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22.07.2005 N 116-ФЗ</w:t>
              <w:br/>
              <w:t xml:space="preserve">(ред. от 15.12.2025)</w:t>
              <w:br/>
              <w:t xml:space="preserve">"Об особых экономических зонах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22 июля 2005 года</w:t>
            </w:r>
          </w:p>
        </w:tc>
        <w:tc>
          <w:tcPr>
            <w:tcW w:w="5103" w:type="dxa"/>
            <w:tcBorders>
              <w:top w:val="nil"/>
              <w:left w:val="nil"/>
              <w:bottom w:val="nil"/>
              <w:right w:val="nil"/>
            </w:tcBorders>
          </w:tcPr>
          <w:p>
            <w:pPr>
              <w:pStyle w:val="0"/>
              <w:jc w:val="right"/>
            </w:pPr>
            <w:r>
              <w:rPr>
                <w:sz w:val="24"/>
              </w:rPr>
              <w:t xml:space="preserve">N 116-ФЗ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ОСОБЫХ ЭКОНОМИЧЕСКИХ ЗОНАХ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8 июля 2005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13 июля 2005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03.06.2006 </w:t>
            </w:r>
            <w:hyperlink w:history="0" r:id="rId8" w:tooltip="Федеральный закон от 03.06.2006 N 76-ФЗ (ред. от 04.08.2023) &quot;О внесении изменений в Федеральный закон &quot;Об особых экономических зонах в Российской Федерации&quot; (с изм. и доп., вступ. в силу с 01.01.2024) {КонсультантПлюс}">
              <w:r>
                <w:rPr>
                  <w:sz w:val="24"/>
                  <w:color w:val="0000ff"/>
                </w:rPr>
                <w:t xml:space="preserve">N 76-ФЗ</w:t>
              </w:r>
            </w:hyperlink>
            <w:r>
              <w:rPr>
                <w:sz w:val="24"/>
                <w:color w:val="392c69"/>
              </w:rPr>
              <w:t xml:space="preserve">,</w:t>
            </w:r>
          </w:p>
          <w:p>
            <w:pPr>
              <w:pStyle w:val="0"/>
              <w:jc w:val="center"/>
            </w:pPr>
            <w:r>
              <w:rPr>
                <w:sz w:val="24"/>
                <w:color w:val="392c69"/>
              </w:rPr>
              <w:t xml:space="preserve">от 18.12.2006 </w:t>
            </w:r>
            <w:hyperlink w:history="0" r:id="rId9" w:tooltip="Федеральный закон от 18.12.2006 N 232-ФЗ (ред. от 30.12.2008)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color w:val="392c69"/>
              </w:rPr>
              <w:t xml:space="preserve">, от 30.10.2007 </w:t>
            </w:r>
            <w:hyperlink w:history="0" r:id="rId10"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N 240-ФЗ</w:t>
              </w:r>
            </w:hyperlink>
            <w:r>
              <w:rPr>
                <w:sz w:val="24"/>
                <w:color w:val="392c69"/>
              </w:rPr>
              <w:t xml:space="preserve">, от 23.07.2008 </w:t>
            </w:r>
            <w:hyperlink w:history="0" r:id="rId1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25.12.2009 </w:t>
            </w:r>
            <w:hyperlink w:history="0" r:id="rId12" w:tooltip="Федеральный закон от 25.12.2009 N 340-ФЗ (ред. от 23.06.2014)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340-ФЗ</w:t>
              </w:r>
            </w:hyperlink>
            <w:r>
              <w:rPr>
                <w:sz w:val="24"/>
                <w:color w:val="392c69"/>
              </w:rPr>
              <w:t xml:space="preserve">, от 01.07.2011 </w:t>
            </w:r>
            <w:hyperlink w:history="0" r:id="rId1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color w:val="392c69"/>
              </w:rPr>
              <w:t xml:space="preserve">, от 18.07.2011 </w:t>
            </w:r>
            <w:hyperlink w:history="0" r:id="rId14"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color w:val="392c69"/>
              </w:rPr>
              <w:t xml:space="preserve">,</w:t>
            </w:r>
          </w:p>
          <w:p>
            <w:pPr>
              <w:pStyle w:val="0"/>
              <w:jc w:val="center"/>
            </w:pPr>
            <w:r>
              <w:rPr>
                <w:sz w:val="24"/>
                <w:color w:val="392c69"/>
              </w:rPr>
              <w:t xml:space="preserve">от 18.07.2011 </w:t>
            </w:r>
            <w:hyperlink w:history="0" r:id="rId1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07.11.2011 </w:t>
            </w:r>
            <w:hyperlink w:history="0" r:id="rId16"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sz w:val="24"/>
                  <w:color w:val="0000ff"/>
                </w:rPr>
                <w:t xml:space="preserve">N 305-ФЗ</w:t>
              </w:r>
            </w:hyperlink>
            <w:r>
              <w:rPr>
                <w:sz w:val="24"/>
                <w:color w:val="392c69"/>
              </w:rPr>
              <w:t xml:space="preserve">, от 30.11.2011 </w:t>
            </w:r>
            <w:hyperlink w:history="0" r:id="rId17"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color w:val="392c69"/>
              </w:rPr>
              <w:t xml:space="preserve">,</w:t>
            </w:r>
          </w:p>
          <w:p>
            <w:pPr>
              <w:pStyle w:val="0"/>
              <w:jc w:val="center"/>
            </w:pPr>
            <w:r>
              <w:rPr>
                <w:sz w:val="24"/>
                <w:color w:val="392c69"/>
              </w:rPr>
              <w:t xml:space="preserve">от 03.12.2011 </w:t>
            </w:r>
            <w:hyperlink w:history="0" r:id="rId18" w:tooltip="Федеральный закон от 03.12.2011 N 392-ФЗ (ред. от 13.06.2023) &quot;О зонах территориального развития в Российской Федерации и о внесении изменений в отдельные законодательные акты Российской Федерации&quot; ------------ Утратил силу или отменен {КонсультантПлюс}">
              <w:r>
                <w:rPr>
                  <w:sz w:val="24"/>
                  <w:color w:val="0000ff"/>
                </w:rPr>
                <w:t xml:space="preserve">N 392-ФЗ</w:t>
              </w:r>
            </w:hyperlink>
            <w:r>
              <w:rPr>
                <w:sz w:val="24"/>
                <w:color w:val="392c69"/>
              </w:rPr>
              <w:t xml:space="preserve">, от 06.12.2011 </w:t>
            </w:r>
            <w:hyperlink w:history="0" r:id="rId19"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N 409-ФЗ</w:t>
              </w:r>
            </w:hyperlink>
            <w:r>
              <w:rPr>
                <w:sz w:val="24"/>
                <w:color w:val="392c69"/>
              </w:rPr>
              <w:t xml:space="preserve">, от 30.12.2012 </w:t>
            </w:r>
            <w:hyperlink w:history="0" r:id="rId20"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color w:val="392c69"/>
              </w:rPr>
              <w:t xml:space="preserve">,</w:t>
            </w:r>
          </w:p>
          <w:p>
            <w:pPr>
              <w:pStyle w:val="0"/>
              <w:jc w:val="center"/>
            </w:pPr>
            <w:r>
              <w:rPr>
                <w:sz w:val="24"/>
                <w:color w:val="392c69"/>
              </w:rPr>
              <w:t xml:space="preserve">от 04.03.2013 </w:t>
            </w:r>
            <w:hyperlink w:history="0" r:id="rId21"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21-ФЗ</w:t>
              </w:r>
            </w:hyperlink>
            <w:r>
              <w:rPr>
                <w:sz w:val="24"/>
                <w:color w:val="392c69"/>
              </w:rPr>
              <w:t xml:space="preserve">, от 23.07.2013 </w:t>
            </w:r>
            <w:hyperlink w:history="0" r:id="rId22" w:tooltip="Федеральный закон от 23.07.2013 N 231-ФЗ &quot;О внесении изменений в статьи 4 и 10 Федерального закона &quot;Об особых экономических зонах в Российской Федерации&quot; {КонсультантПлюс}">
              <w:r>
                <w:rPr>
                  <w:sz w:val="24"/>
                  <w:color w:val="0000ff"/>
                </w:rPr>
                <w:t xml:space="preserve">N 231-ФЗ</w:t>
              </w:r>
            </w:hyperlink>
            <w:r>
              <w:rPr>
                <w:sz w:val="24"/>
                <w:color w:val="392c69"/>
              </w:rPr>
              <w:t xml:space="preserve">, от 23.06.2014 </w:t>
            </w:r>
            <w:hyperlink w:history="0" r:id="rId2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w:t>
            </w:r>
          </w:p>
          <w:p>
            <w:pPr>
              <w:pStyle w:val="0"/>
              <w:jc w:val="center"/>
            </w:pPr>
            <w:r>
              <w:rPr>
                <w:sz w:val="24"/>
                <w:color w:val="392c69"/>
              </w:rPr>
              <w:t xml:space="preserve">от 31.12.2014 </w:t>
            </w:r>
            <w:hyperlink w:history="0" r:id="rId2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 от 29.06.2015 </w:t>
            </w:r>
            <w:hyperlink w:history="0" r:id="rId25" w:tooltip="Федеральный закон от 29.06.2015 N 184-ФЗ (ред. от 03.07.2016) &quot;О внесении изменений в Федеральный закон &quot;О государственном кадастре недвижимости&quot; и статью 6 Федерального закона &quot;Об особых экономических зонах в Российской Федерации&quot; {КонсультантПлюс}">
              <w:r>
                <w:rPr>
                  <w:sz w:val="24"/>
                  <w:color w:val="0000ff"/>
                </w:rPr>
                <w:t xml:space="preserve">N 184-ФЗ</w:t>
              </w:r>
            </w:hyperlink>
            <w:r>
              <w:rPr>
                <w:sz w:val="24"/>
                <w:color w:val="392c69"/>
              </w:rPr>
              <w:t xml:space="preserve">, от 13.07.2015 </w:t>
            </w:r>
            <w:hyperlink w:history="0" r:id="rId26"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w:t>
            </w:r>
          </w:p>
          <w:p>
            <w:pPr>
              <w:pStyle w:val="0"/>
              <w:jc w:val="center"/>
            </w:pPr>
            <w:r>
              <w:rPr>
                <w:sz w:val="24"/>
                <w:color w:val="392c69"/>
              </w:rPr>
              <w:t xml:space="preserve">от 03.07.2016 </w:t>
            </w:r>
            <w:hyperlink w:history="0" r:id="rId2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 Недействующая редакция {КонсультантПлюс}">
              <w:r>
                <w:rPr>
                  <w:sz w:val="24"/>
                  <w:color w:val="0000ff"/>
                </w:rPr>
                <w:t xml:space="preserve">N 250-ФЗ</w:t>
              </w:r>
            </w:hyperlink>
            <w:r>
              <w:rPr>
                <w:sz w:val="24"/>
                <w:color w:val="392c69"/>
              </w:rPr>
              <w:t xml:space="preserve">, от 03.07.2016 </w:t>
            </w:r>
            <w:hyperlink w:history="0" r:id="rId28"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color w:val="392c69"/>
              </w:rPr>
              <w:t xml:space="preserve">, от 18.07.2017 </w:t>
            </w:r>
            <w:hyperlink w:history="0" r:id="rId29" w:tooltip="Федеральный закон от 18.07.2017 N 177-ФЗ &quot;О внесении изменений в Федеральный закон &quot;О морских портах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177-ФЗ</w:t>
              </w:r>
            </w:hyperlink>
            <w:r>
              <w:rPr>
                <w:sz w:val="24"/>
                <w:color w:val="392c69"/>
              </w:rPr>
              <w:t xml:space="preserve">,</w:t>
            </w:r>
          </w:p>
          <w:p>
            <w:pPr>
              <w:pStyle w:val="0"/>
              <w:jc w:val="center"/>
            </w:pPr>
            <w:r>
              <w:rPr>
                <w:sz w:val="24"/>
                <w:color w:val="392c69"/>
              </w:rPr>
              <w:t xml:space="preserve">от 30.12.2020 </w:t>
            </w:r>
            <w:hyperlink w:history="0" r:id="rId30" w:tooltip="Федеральный закон от 30.12.2020 N 532-ФЗ &quot;О внесении изменений в статьи 9 и 10 Федерального закона &quot;Об особых экономических зонах в Российской Федерации&quot; {КонсультантПлюс}">
              <w:r>
                <w:rPr>
                  <w:sz w:val="24"/>
                  <w:color w:val="0000ff"/>
                </w:rPr>
                <w:t xml:space="preserve">N 532-ФЗ</w:t>
              </w:r>
            </w:hyperlink>
            <w:r>
              <w:rPr>
                <w:sz w:val="24"/>
                <w:color w:val="392c69"/>
              </w:rPr>
              <w:t xml:space="preserve">, от 11.06.2021 </w:t>
            </w:r>
            <w:hyperlink w:history="0" r:id="rId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26.03.2022 </w:t>
            </w:r>
            <w:hyperlink w:history="0" r:id="rId32" w:tooltip="Федеральный закон от 26.03.2022 N 71-ФЗ &quot;О внесении изменений в отдельные законодательные акты Российской Федерации&quot; {КонсультантПлюс}">
              <w:r>
                <w:rPr>
                  <w:sz w:val="24"/>
                  <w:color w:val="0000ff"/>
                </w:rPr>
                <w:t xml:space="preserve">N 71-ФЗ</w:t>
              </w:r>
            </w:hyperlink>
            <w:r>
              <w:rPr>
                <w:sz w:val="24"/>
                <w:color w:val="392c69"/>
              </w:rPr>
              <w:t xml:space="preserve">,</w:t>
            </w:r>
          </w:p>
          <w:p>
            <w:pPr>
              <w:pStyle w:val="0"/>
              <w:jc w:val="center"/>
            </w:pPr>
            <w:r>
              <w:rPr>
                <w:sz w:val="24"/>
                <w:color w:val="392c69"/>
              </w:rPr>
              <w:t xml:space="preserve">от 04.11.2022 </w:t>
            </w:r>
            <w:hyperlink w:history="0" r:id="rId33" w:tooltip="Федеральный закон от 04.11.2022 N 428-ФЗ &quot;О внесении изменений в Федеральный закон &quot;Об особых экономических зонах в Российской Федерации&quot; {КонсультантПлюс}">
              <w:r>
                <w:rPr>
                  <w:sz w:val="24"/>
                  <w:color w:val="0000ff"/>
                </w:rPr>
                <w:t xml:space="preserve">N 428-ФЗ</w:t>
              </w:r>
            </w:hyperlink>
            <w:r>
              <w:rPr>
                <w:sz w:val="24"/>
                <w:color w:val="392c69"/>
              </w:rPr>
              <w:t xml:space="preserve">, от 18.03.2023 </w:t>
            </w:r>
            <w:hyperlink w:history="0" r:id="rId3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N 84-ФЗ</w:t>
              </w:r>
            </w:hyperlink>
            <w:r>
              <w:rPr>
                <w:sz w:val="24"/>
                <w:color w:val="392c69"/>
              </w:rPr>
              <w:t xml:space="preserve">, от 04.08.2023 </w:t>
            </w:r>
            <w:hyperlink w:history="0" r:id="rId3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color w:val="392c69"/>
              </w:rPr>
              <w:t xml:space="preserve">,</w:t>
            </w:r>
          </w:p>
          <w:p>
            <w:pPr>
              <w:pStyle w:val="0"/>
              <w:jc w:val="center"/>
            </w:pPr>
            <w:r>
              <w:rPr>
                <w:sz w:val="24"/>
                <w:color w:val="392c69"/>
              </w:rPr>
              <w:t xml:space="preserve">от 13.07.2024 </w:t>
            </w:r>
            <w:hyperlink w:history="0" r:id="rId3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177-ФЗ</w:t>
              </w:r>
            </w:hyperlink>
            <w:r>
              <w:rPr>
                <w:sz w:val="24"/>
                <w:color w:val="392c69"/>
              </w:rPr>
              <w:t xml:space="preserve">, от 23.11.2024 </w:t>
            </w:r>
            <w:hyperlink w:history="0" r:id="rId37"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392-ФЗ</w:t>
              </w:r>
            </w:hyperlink>
            <w:r>
              <w:rPr>
                <w:sz w:val="24"/>
                <w:color w:val="392c69"/>
              </w:rPr>
              <w:t xml:space="preserve">, от 28.12.2024 </w:t>
            </w:r>
            <w:hyperlink w:history="0" r:id="rId38"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N 527-ФЗ</w:t>
              </w:r>
            </w:hyperlink>
            <w:r>
              <w:rPr>
                <w:sz w:val="24"/>
                <w:color w:val="392c69"/>
              </w:rPr>
              <w:t xml:space="preserve">,</w:t>
            </w:r>
          </w:p>
          <w:p>
            <w:pPr>
              <w:pStyle w:val="0"/>
              <w:jc w:val="center"/>
            </w:pPr>
            <w:r>
              <w:rPr>
                <w:sz w:val="24"/>
                <w:color w:val="392c69"/>
              </w:rPr>
              <w:t xml:space="preserve">от 31.07.2025 </w:t>
            </w:r>
            <w:hyperlink w:history="0" r:id="rId3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color w:val="392c69"/>
              </w:rPr>
              <w:t xml:space="preserve">, от 15.12.2025 </w:t>
            </w:r>
            <w:hyperlink w:history="0" r:id="rId40" w:tooltip="Федеральный закон от 15.12.2025 N 482-ФЗ &quot;О внесении изменений в Федеральный закон &quot;Об охране озера Байкал&quot; и отдельные законодательные акты Российской Федерации&quot; {КонсультантПлюс}">
              <w:r>
                <w:rPr>
                  <w:sz w:val="24"/>
                  <w:color w:val="0000ff"/>
                </w:rPr>
                <w:t xml:space="preserve">N 482-ФЗ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Правовое регулирование отношений в сфере особых экономических зон 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41"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ind w:firstLine="540"/>
        <w:jc w:val="both"/>
      </w:pPr>
      <w:r>
        <w:rPr>
          <w:sz w:val="24"/>
        </w:rPr>
      </w:r>
    </w:p>
    <w:p>
      <w:pPr>
        <w:pStyle w:val="0"/>
        <w:ind w:firstLine="540"/>
        <w:jc w:val="both"/>
      </w:pPr>
      <w:r>
        <w:rPr>
          <w:sz w:val="24"/>
        </w:rPr>
        <w:t xml:space="preserve">1. Отношения в сфере особых экономических зон в Российской Федерации регулируются </w:t>
      </w:r>
      <w:hyperlink w:history="0" r:id="rId42" w:tooltip="&quot;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quot; (Заключено в г. Санкт-Петербурге 18.06.2010) (ред. от 19.10.2021) {КонсультантПлюс}">
        <w:r>
          <w:rPr>
            <w:sz w:val="24"/>
            <w:color w:val="0000ff"/>
          </w:rPr>
          <w:t xml:space="preserve">Соглашением</w:t>
        </w:r>
      </w:hyperlink>
      <w:r>
        <w:rPr>
          <w:sz w:val="24"/>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с учетом изменений, внесенных в него </w:t>
      </w:r>
      <w:hyperlink w:history="0" r:id="rId43" w:tooltip="&quot;Договор о Таможенном кодексе Евразийского экономического союза&quot; (Подписан в г. Москве 11.04.2017) {КонсультантПлюс}">
        <w:r>
          <w:rPr>
            <w:sz w:val="24"/>
            <w:color w:val="0000ff"/>
          </w:rPr>
          <w:t xml:space="preserve">Договором</w:t>
        </w:r>
      </w:hyperlink>
      <w:r>
        <w:rPr>
          <w:sz w:val="24"/>
        </w:rPr>
        <w:t xml:space="preserve"> о Таможенном кодексе Евразийского экономического союза от 11 апреля 2017 года, Таможенным </w:t>
      </w:r>
      <w:hyperlink w:history="0" r:id="rId4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 и иными актами, составляющими право Евразийского экономического союза, законодательством Российской Федерации о таможенном регулировании, законодательством Российской Федерации об особых экономических зонах и иным законодательством Российской Федерации.</w:t>
      </w:r>
    </w:p>
    <w:p>
      <w:pPr>
        <w:pStyle w:val="0"/>
        <w:jc w:val="both"/>
      </w:pPr>
      <w:r>
        <w:rPr>
          <w:sz w:val="24"/>
        </w:rPr>
        <w:t xml:space="preserve">(часть 1 в ред. Федерального </w:t>
      </w:r>
      <w:hyperlink w:history="0" r:id="rId45"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2. Законодательство Российской Федерации об особых экономических зонах состоит из настоящего Федерального закона и принимаемых в соответствии с ним иных федеральных законов.</w:t>
      </w:r>
    </w:p>
    <w:p>
      <w:pPr>
        <w:pStyle w:val="0"/>
        <w:spacing w:before="240" w:lineRule="auto"/>
        <w:ind w:firstLine="540"/>
        <w:jc w:val="both"/>
      </w:pPr>
      <w:r>
        <w:rPr>
          <w:sz w:val="24"/>
        </w:rPr>
        <w:t xml:space="preserve">3. Отношения в сфере особых экономических зон могут также регулироваться указами Президента Российской Федерации, постановлениями Правительства Российской Федерации и иными нормативными правовыми актами, принимаемыми в соответствии с законодательством Российской Федерации об особых экономических зонах.</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(в ред. Федерального </w:t>
      </w:r>
      <w:hyperlink w:history="0" r:id="rId46"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365-ФЗ)</w:t>
      </w:r>
    </w:p>
    <w:p>
      <w:pPr>
        <w:pStyle w:val="0"/>
        <w:ind w:firstLine="540"/>
        <w:jc w:val="both"/>
      </w:pPr>
      <w:r>
        <w:rPr>
          <w:sz w:val="24"/>
        </w:rPr>
      </w:r>
    </w:p>
    <w:p>
      <w:pPr>
        <w:pStyle w:val="0"/>
        <w:ind w:firstLine="540"/>
        <w:jc w:val="both"/>
      </w:pPr>
      <w:hyperlink w:history="0" r:id="rId47"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особая экономическая зона - часть территории Российской Федерации, которая определяется Правительством Российской Федерации и на которой действует особый режим осуществления предпринимательской деятельности, а также может применяться таможенная процедура свободной таможенной зоны;</w:t>
      </w:r>
    </w:p>
    <w:bookmarkStart w:id="48" w:name="P48"/>
    <w:bookmarkEnd w:id="48"/>
    <w:p>
      <w:pPr>
        <w:pStyle w:val="0"/>
        <w:spacing w:before="240" w:lineRule="auto"/>
        <w:ind w:firstLine="540"/>
        <w:jc w:val="both"/>
      </w:pPr>
      <w:r>
        <w:rPr>
          <w:sz w:val="24"/>
        </w:rPr>
        <w:t xml:space="preserve">2) управляющая компания - хозяйственное общество, которое заключило с Правительством Российской Федерации, высшим исполнительным органом субъекта Российской Федерации, исполнительно-распорядительным органом муниципального образования или исполнительно-распорядительными органами муниципальных образований соглашение о создании особой экономической зоны и об управлении особой экономической зоной и которое соответствует следующим требованиям:</w:t>
      </w:r>
    </w:p>
    <w:p>
      <w:pPr>
        <w:pStyle w:val="0"/>
        <w:spacing w:before="240" w:lineRule="auto"/>
        <w:ind w:firstLine="540"/>
        <w:jc w:val="both"/>
      </w:pPr>
      <w:r>
        <w:rPr>
          <w:sz w:val="24"/>
        </w:rPr>
        <w:t xml:space="preserve">а) на момент заключения указанного соглашения:</w:t>
      </w:r>
    </w:p>
    <w:p>
      <w:pPr>
        <w:pStyle w:val="0"/>
        <w:spacing w:before="240" w:lineRule="auto"/>
        <w:ind w:firstLine="540"/>
        <w:jc w:val="both"/>
      </w:pPr>
      <w:r>
        <w:rPr>
          <w:sz w:val="24"/>
        </w:rPr>
        <w:t xml:space="preserve">хозяйственное общество не должно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хозяйственное общество не должно иметь просроченной задолженности перед бюджетами бюджетной системы Российской Федерации;</w:t>
      </w:r>
    </w:p>
    <w:p>
      <w:pPr>
        <w:pStyle w:val="0"/>
        <w:spacing w:before="240" w:lineRule="auto"/>
        <w:ind w:firstLine="540"/>
        <w:jc w:val="both"/>
      </w:pPr>
      <w:r>
        <w:rPr>
          <w:sz w:val="24"/>
        </w:rPr>
        <w:t xml:space="preserve">хозяйственное общество не должно находиться в процессе реорганизации (за исключением реорганизации в форме преобразования) или ликвидации, также в отношении его не должна быть введена процедура банкротства;</w:t>
      </w:r>
    </w:p>
    <w:p>
      <w:pPr>
        <w:pStyle w:val="0"/>
        <w:spacing w:before="240" w:lineRule="auto"/>
        <w:ind w:firstLine="540"/>
        <w:jc w:val="both"/>
      </w:pPr>
      <w:r>
        <w:rPr>
          <w:sz w:val="24"/>
        </w:rPr>
        <w:t xml:space="preserve">в отношении хозяйственного общества уполномоченным Правительством Российской Федерации федеральным органом исполнительной власти самостоятельно или по предложению высшего исполнительного органа субъекта Российской Федерации принято решение о привлечении хозяйственного общества к управлению особой экономической зоной. </w:t>
      </w:r>
      <w:hyperlink w:history="0" r:id="rId48" w:tooltip="Приказ Минэкономразвития России от 20.05.2024 N 291 &quot;Об утверждении порядка и критериев принятия решения о привлечении хозяйственного общества к управлению особой экономической зоной&quot; (Зарегистрировано в Минюсте России 10.06.2024 N 78511) {КонсультантПлюс}">
        <w:r>
          <w:rPr>
            <w:sz w:val="24"/>
            <w:color w:val="0000ff"/>
          </w:rPr>
          <w:t xml:space="preserve">Порядок и критерии</w:t>
        </w:r>
      </w:hyperlink>
      <w:r>
        <w:rPr>
          <w:sz w:val="24"/>
        </w:rPr>
        <w:t xml:space="preserve">, в соответствии с которыми принимается такое решение, устанавливаются указанным уполномоченным федеральным органом исполнительной власти;</w:t>
      </w:r>
    </w:p>
    <w:p>
      <w:pPr>
        <w:pStyle w:val="0"/>
        <w:spacing w:before="240" w:lineRule="auto"/>
        <w:ind w:firstLine="540"/>
        <w:jc w:val="both"/>
      </w:pPr>
      <w:r>
        <w:rPr>
          <w:sz w:val="24"/>
        </w:rPr>
        <w:t xml:space="preserve">б) в течение срока действия указанного соглашения:</w:t>
      </w:r>
    </w:p>
    <w:p>
      <w:pPr>
        <w:pStyle w:val="0"/>
        <w:spacing w:before="240" w:lineRule="auto"/>
        <w:ind w:firstLine="540"/>
        <w:jc w:val="both"/>
      </w:pPr>
      <w:r>
        <w:rPr>
          <w:sz w:val="24"/>
        </w:rPr>
        <w:t xml:space="preserve">хозяйственное общество должно являться юридическим лицом, которое зарегистрировано на территории Российской Федерации и отвечает следующим признакам:</w:t>
      </w:r>
    </w:p>
    <w:bookmarkStart w:id="56" w:name="P56"/>
    <w:bookmarkEnd w:id="56"/>
    <w:p>
      <w:pPr>
        <w:pStyle w:val="0"/>
        <w:spacing w:before="240" w:lineRule="auto"/>
        <w:ind w:firstLine="540"/>
        <w:jc w:val="both"/>
      </w:pPr>
      <w:r>
        <w:rPr>
          <w:sz w:val="24"/>
        </w:rPr>
        <w:t xml:space="preserve">в распоряжении иностранного инвестора находится не более двадцати пяти процентов общего количества голосов, приходящихся на голосующие акции (доли), составляющие уставный капитал хозяйственного общества;</w:t>
      </w:r>
    </w:p>
    <w:p>
      <w:pPr>
        <w:pStyle w:val="0"/>
        <w:spacing w:before="240" w:lineRule="auto"/>
        <w:ind w:firstLine="540"/>
        <w:jc w:val="both"/>
      </w:pPr>
      <w:r>
        <w:rPr>
          <w:sz w:val="24"/>
        </w:rPr>
        <w:t xml:space="preserve">иностранный инвестор не имеет возможности определять решения, принимаемые хозяйственным обществом, в том числе определять условия осуществления хозяйственным обществом предпринимательской деятельности;</w:t>
      </w:r>
    </w:p>
    <w:p>
      <w:pPr>
        <w:pStyle w:val="0"/>
        <w:spacing w:before="240" w:lineRule="auto"/>
        <w:ind w:firstLine="540"/>
        <w:jc w:val="both"/>
      </w:pPr>
      <w:r>
        <w:rPr>
          <w:sz w:val="24"/>
        </w:rPr>
        <w:t xml:space="preserve">иностранный инвестор не наделен правом назначать единоличный исполнительный орган и (или) более пятидесяти процентов состава коллегиального исполнительного органа либо избирать более пятидесяти процентов состава совета директоров (наблюдательного совета) или иного коллегиального органа управления хозяйственного общества;</w:t>
      </w:r>
    </w:p>
    <w:p>
      <w:pPr>
        <w:pStyle w:val="0"/>
        <w:spacing w:before="240" w:lineRule="auto"/>
        <w:ind w:firstLine="540"/>
        <w:jc w:val="both"/>
      </w:pPr>
      <w:r>
        <w:rPr>
          <w:sz w:val="24"/>
        </w:rPr>
        <w:t xml:space="preserve">хозяйственное общество не должно находиться в процессе реорганизации (за исключением реорганизации в форме преобразования) или ликвидации, также в отношении его не должна быть введена процедура банкротства;</w:t>
      </w:r>
    </w:p>
    <w:p>
      <w:pPr>
        <w:pStyle w:val="0"/>
        <w:jc w:val="both"/>
      </w:pPr>
      <w:r>
        <w:rPr>
          <w:sz w:val="24"/>
        </w:rPr>
        <w:t xml:space="preserve">(п. 2 в ред. Федерального </w:t>
      </w:r>
      <w:hyperlink w:history="0" r:id="rId4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3) кластер - совокупность особых экономических зон одного типа или нескольких типов, которая определяется Правительством Российской Федерации и управление которой осуществляется одной управляющей компанией;</w:t>
      </w:r>
    </w:p>
    <w:p>
      <w:pPr>
        <w:pStyle w:val="0"/>
        <w:spacing w:before="240" w:lineRule="auto"/>
        <w:ind w:firstLine="540"/>
        <w:jc w:val="both"/>
      </w:pPr>
      <w:r>
        <w:rPr>
          <w:sz w:val="24"/>
        </w:rPr>
        <w:t xml:space="preserve">4) объекты инженерной, транспортной, социальной, инновационной и иных инфраструктур особой экономической зоны - здания, сооружения и иные объекты, созданные и (или) реконструированные и (или) создаваемые и (или) реконструируемые на территории особой экономической зоны или на прилегающей к особой экономической зоне территории за счет средств федерального бюджета, бюджета субъекта Российской Федерации, местных бюджетов и внебюджетных источников, в том числе средств управляющей компании, включенные в предусмотренный </w:t>
      </w:r>
      <w:hyperlink w:history="0" w:anchor="P133" w:tooltip="9. В сроки, предусмотренные соглашением о создании особой экономической зоны и об управлении особой экономической зоной, дополнительным соглашением к соглашению о создании особой экономической зоны и об управлении особой экономической зоной также устанавливается план обустройства и материально-технического оснащения особой экономической зоны и прилегающей к особой экономической зоне территории, включающий в себя перечень планируемых к строительству и (или) реконструкции объектов инженерной, транспортной,...">
        <w:r>
          <w:rPr>
            <w:sz w:val="24"/>
            <w:color w:val="0000ff"/>
          </w:rPr>
          <w:t xml:space="preserve">частью 9 статьи 6</w:t>
        </w:r>
      </w:hyperlink>
      <w:r>
        <w:rPr>
          <w:sz w:val="24"/>
        </w:rPr>
        <w:t xml:space="preserve"> настоящего Федерального закона перечень объектов инженерной, транспортной, социальной, инновационной и иных инфраструктур особой экономической зоны и обеспечивающие функционирование особой экономической зоны. Объекты инженерной, транспортной, социальной, инновационной и иных инфраструктур особой экономической зоны могут располагаться за пределами территории особой экономической зоны и прилегающей к особой экономической зоне территории при условии технологической связанности таких объектов с объектами, созданными и (или) реконструированными и (или) создаваемыми и (или) реконструируемыми на территории особой экономической зоны и прилегающей к особой экономической зоне территории;</w:t>
      </w:r>
    </w:p>
    <w:p>
      <w:pPr>
        <w:pStyle w:val="0"/>
        <w:jc w:val="both"/>
      </w:pPr>
      <w:r>
        <w:rPr>
          <w:sz w:val="24"/>
        </w:rPr>
        <w:t xml:space="preserve">(п. 4 введен Федеральным </w:t>
      </w:r>
      <w:hyperlink w:history="0" r:id="rId5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Прилегающие к ОЭЗ территории, установленные до 01.09.2023, могут не иметь общих границ с такими ОЭЗ (ФЗ от 04.08.2023 </w:t>
            </w:r>
            <w:hyperlink w:history="0" r:id="rId5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прилегающая к особой экономической зоне территория -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или земель иного специального назначения, земель населенных пунктов и имеющие общие границы с земельными участками, расположенными на территории особой экономической зоны (общей площадью не более чем сорок квадратных километров - в отношении промышленно-производственных особых экономических зон и туристско-рекреационных особых экономических зон, не более чем четыре квадратных километра - в отношении технико-внедренческих особых экономических зон и не более чем пятьдесят квадратных километров - в отношении портовых особых экономических зон);</w:t>
      </w:r>
    </w:p>
    <w:p>
      <w:pPr>
        <w:pStyle w:val="0"/>
        <w:jc w:val="both"/>
      </w:pPr>
      <w:r>
        <w:rPr>
          <w:sz w:val="24"/>
        </w:rPr>
        <w:t xml:space="preserve">(п. 5 введен Федеральным </w:t>
      </w:r>
      <w:hyperlink w:history="0" r:id="rId5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spacing w:before="240" w:lineRule="auto"/>
        <w:ind w:firstLine="540"/>
        <w:jc w:val="both"/>
      </w:pPr>
      <w:r>
        <w:rPr>
          <w:sz w:val="24"/>
        </w:rPr>
        <w:t xml:space="preserve">6) договор о совместном производстве продукции - договор, заключенный между юридическими лицами, либо между юридическим лицом и индивидуальным предпринимателем, либо между индивидуальными предпринимателями, предусматривающий обязательства участников такого договора по отгрузке товаров собственного производства, сырья, материалов и комплектующих, которые используются участниками такого договора при производстве критических комплектующих изделий, необходимых для отраслей промышленности, перечень которых определен межведомственной комиссией по вопросам развития производства критических комплектующих, созданной по решению Правительства Российской Федерации (далее - инновационная продукция), а также выполнение собственными силами иных работ и услуг производственного характера, необходимых для обеспечения производства инновационной продукции участниками такого договора. Примерная </w:t>
      </w:r>
      <w:hyperlink w:history="0" r:id="rId53" w:tooltip="Приказ Минэкономразвития России от 01.04.2024 N 190 &quot;Об утверждении примерной формы договора о совместном производстве продукции и условий его заключения&quot; (Зарегистрировано в Минюсте России 27.04.2024 N 78045) {КонсультантПлюс}">
        <w:r>
          <w:rPr>
            <w:sz w:val="24"/>
            <w:color w:val="0000ff"/>
          </w:rPr>
          <w:t xml:space="preserve">форма</w:t>
        </w:r>
      </w:hyperlink>
      <w:r>
        <w:rPr>
          <w:sz w:val="24"/>
        </w:rPr>
        <w:t xml:space="preserve"> договора о совместном производстве продукции и </w:t>
      </w:r>
      <w:hyperlink w:history="0" r:id="rId54" w:tooltip="Приказ Минэкономразвития России от 01.04.2024 N 190 &quot;Об утверждении примерной формы договора о совместном производстве продукции и условий его заключения&quot; (Зарегистрировано в Минюсте России 27.04.2024 N 78045) {КонсультантПлюс}">
        <w:r>
          <w:rPr>
            <w:sz w:val="24"/>
            <w:color w:val="0000ff"/>
          </w:rPr>
          <w:t xml:space="preserve">условия</w:t>
        </w:r>
      </w:hyperlink>
      <w:r>
        <w:rPr>
          <w:sz w:val="24"/>
        </w:rPr>
        <w:t xml:space="preserve"> его заключения устанавливаются уполномоченным Правительством Российской Федерации федеральным органом исполнительной власти. Участники договора о совместном производстве продукции, получившие статус резидента особой экономической зоны, имеют право помещать товары под таможенную процедуру свободной таможенной зоны в соответствии с настоящим Федеральным законом;</w:t>
      </w:r>
    </w:p>
    <w:p>
      <w:pPr>
        <w:pStyle w:val="0"/>
        <w:jc w:val="both"/>
      </w:pPr>
      <w:r>
        <w:rPr>
          <w:sz w:val="24"/>
        </w:rPr>
        <w:t xml:space="preserve">(п. 6 введен Федеральным </w:t>
      </w:r>
      <w:hyperlink w:history="0" r:id="rId5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spacing w:before="240" w:lineRule="auto"/>
        <w:ind w:firstLine="540"/>
        <w:jc w:val="both"/>
      </w:pPr>
      <w:r>
        <w:rPr>
          <w:sz w:val="24"/>
        </w:rPr>
        <w:t xml:space="preserve">7) конечная инновационная продукция участников договора о совместном производстве продукции (далее - конечная инновационная продукция) - промышленная продукция, производимая с использованием товаров, сырья, материалов и комплектующих, производимых участниками договора о совместном производстве продукции, в целях ее реализации на внутреннем и внешнем рынках.</w:t>
      </w:r>
    </w:p>
    <w:p>
      <w:pPr>
        <w:pStyle w:val="0"/>
        <w:jc w:val="both"/>
      </w:pPr>
      <w:r>
        <w:rPr>
          <w:sz w:val="24"/>
        </w:rPr>
        <w:t xml:space="preserve">(п. 7 введен Федеральным </w:t>
      </w:r>
      <w:hyperlink w:history="0" r:id="rId5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spacing w:before="240" w:lineRule="auto"/>
        <w:ind w:firstLine="540"/>
        <w:jc w:val="both"/>
      </w:pPr>
      <w:r>
        <w:rPr>
          <w:sz w:val="24"/>
        </w:rPr>
        <w:t xml:space="preserve">2. В </w:t>
      </w:r>
      <w:hyperlink w:history="0" w:anchor="P56" w:tooltip="в распоряжении иностранного инвестора находится не более двадцати пяти процентов общего количества голосов, приходящихся на голосующие акции (доли), составляющие уставный капитал хозяйственного общества;">
        <w:r>
          <w:rPr>
            <w:sz w:val="24"/>
            <w:color w:val="0000ff"/>
          </w:rPr>
          <w:t xml:space="preserve">пункте 2 части 1</w:t>
        </w:r>
      </w:hyperlink>
      <w:r>
        <w:rPr>
          <w:sz w:val="24"/>
        </w:rPr>
        <w:t xml:space="preserve"> настоящей статьи понятие "иностранный инвестор" используется в значении, указанном в </w:t>
      </w:r>
      <w:hyperlink w:history="0" r:id="rId5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части 2 статьи 3</w:t>
        </w:r>
      </w:hyperlink>
      <w:r>
        <w:rPr>
          <w:sz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4"/>
        </w:rPr>
        <w:t xml:space="preserve">(часть 2 введена Федеральным </w:t>
      </w:r>
      <w:hyperlink w:history="0" r:id="rId5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bookmarkStart w:id="75" w:name="P75"/>
    <w:bookmarkEnd w:id="75"/>
    <w:p>
      <w:pPr>
        <w:pStyle w:val="2"/>
        <w:outlineLvl w:val="1"/>
        <w:ind w:firstLine="540"/>
        <w:jc w:val="both"/>
      </w:pPr>
      <w:r>
        <w:rPr>
          <w:sz w:val="24"/>
        </w:rPr>
        <w:t xml:space="preserve">Статья 3. Цели создания особых экономических зон</w:t>
      </w:r>
    </w:p>
    <w:p>
      <w:pPr>
        <w:pStyle w:val="0"/>
        <w:ind w:firstLine="540"/>
        <w:jc w:val="both"/>
      </w:pPr>
      <w:r>
        <w:rPr>
          <w:sz w:val="24"/>
        </w:rPr>
      </w:r>
    </w:p>
    <w:p>
      <w:pPr>
        <w:pStyle w:val="0"/>
        <w:ind w:firstLine="540"/>
        <w:jc w:val="both"/>
      </w:pPr>
      <w:r>
        <w:rPr>
          <w:sz w:val="24"/>
        </w:rPr>
        <w:t xml:space="preserve">(в ред. Федерального </w:t>
      </w:r>
      <w:hyperlink w:history="0" r:id="rId59"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365-ФЗ)</w:t>
      </w:r>
    </w:p>
    <w:p>
      <w:pPr>
        <w:pStyle w:val="0"/>
        <w:ind w:firstLine="540"/>
        <w:jc w:val="both"/>
      </w:pPr>
      <w:r>
        <w:rPr>
          <w:sz w:val="24"/>
        </w:rPr>
      </w:r>
    </w:p>
    <w:p>
      <w:pPr>
        <w:pStyle w:val="0"/>
        <w:ind w:firstLine="540"/>
        <w:jc w:val="both"/>
      </w:pPr>
      <w:r>
        <w:rPr>
          <w:sz w:val="24"/>
        </w:rPr>
        <w:t xml:space="preserve">Особые экономические зоны создаются в целях развития обрабатывающих отраслей экономики, высокотехнологичных отраслей экономики, развития туризма, санаторно-курортной сферы, портовой и транспортной инфраструктур, разработки технологий и коммерциализации их результатов, производства новых видов продукции.</w:t>
      </w:r>
    </w:p>
    <w:p>
      <w:pPr>
        <w:pStyle w:val="0"/>
        <w:ind w:firstLine="540"/>
        <w:jc w:val="both"/>
      </w:pPr>
      <w:r>
        <w:rPr>
          <w:sz w:val="24"/>
        </w:rPr>
      </w:r>
    </w:p>
    <w:p>
      <w:pPr>
        <w:pStyle w:val="2"/>
        <w:outlineLvl w:val="1"/>
        <w:ind w:firstLine="540"/>
        <w:jc w:val="both"/>
      </w:pPr>
      <w:r>
        <w:rPr>
          <w:sz w:val="24"/>
        </w:rPr>
        <w:t xml:space="preserve">Статья 4. Типы особых экономических зон</w:t>
      </w:r>
    </w:p>
    <w:p>
      <w:pPr>
        <w:pStyle w:val="0"/>
        <w:ind w:firstLine="540"/>
        <w:jc w:val="both"/>
      </w:pPr>
      <w:r>
        <w:rPr>
          <w:sz w:val="24"/>
        </w:rPr>
      </w:r>
    </w:p>
    <w:p>
      <w:pPr>
        <w:pStyle w:val="0"/>
        <w:ind w:firstLine="540"/>
        <w:jc w:val="both"/>
      </w:pPr>
      <w:r>
        <w:rPr>
          <w:sz w:val="24"/>
        </w:rPr>
        <w:t xml:space="preserve">1. На территории Российской Федерации могут создаваться особые экономические зоны следующих типов:</w:t>
      </w:r>
    </w:p>
    <w:p>
      <w:pPr>
        <w:pStyle w:val="0"/>
        <w:spacing w:before="240" w:lineRule="auto"/>
        <w:ind w:firstLine="540"/>
        <w:jc w:val="both"/>
      </w:pPr>
      <w:r>
        <w:rPr>
          <w:sz w:val="24"/>
        </w:rPr>
        <w:t xml:space="preserve">1) промышленно-производственные особые экономические зоны;</w:t>
      </w:r>
    </w:p>
    <w:p>
      <w:pPr>
        <w:pStyle w:val="0"/>
        <w:spacing w:before="240" w:lineRule="auto"/>
        <w:ind w:firstLine="540"/>
        <w:jc w:val="both"/>
      </w:pPr>
      <w:r>
        <w:rPr>
          <w:sz w:val="24"/>
        </w:rPr>
        <w:t xml:space="preserve">2) технико-внедренческие особые экономические зоны;</w:t>
      </w:r>
    </w:p>
    <w:p>
      <w:pPr>
        <w:pStyle w:val="0"/>
        <w:spacing w:before="240" w:lineRule="auto"/>
        <w:ind w:firstLine="540"/>
        <w:jc w:val="both"/>
      </w:pPr>
      <w:r>
        <w:rPr>
          <w:sz w:val="24"/>
        </w:rPr>
        <w:t xml:space="preserve">3) туристско-рекреационные особые экономические зоны;</w:t>
      </w:r>
    </w:p>
    <w:p>
      <w:pPr>
        <w:pStyle w:val="0"/>
        <w:jc w:val="both"/>
      </w:pPr>
      <w:r>
        <w:rPr>
          <w:sz w:val="24"/>
        </w:rPr>
        <w:t xml:space="preserve">(п. 3 введен Федеральным </w:t>
      </w:r>
      <w:hyperlink w:history="0" r:id="rId60" w:tooltip="Федеральный закон от 03.06.2006 N 76-ФЗ (ред. от 04.08.2023) &quot;О внесении изменений в Федеральный закон &quot;Об особых экономических зонах в Российской Федерации&quot; (с изм. и доп., вступ. в силу с 01.01.2024) {КонсультантПлюс}">
        <w:r>
          <w:rPr>
            <w:sz w:val="24"/>
            <w:color w:val="0000ff"/>
          </w:rPr>
          <w:t xml:space="preserve">законом</w:t>
        </w:r>
      </w:hyperlink>
      <w:r>
        <w:rPr>
          <w:sz w:val="24"/>
        </w:rPr>
        <w:t xml:space="preserve"> от 03.06.2006 N 76-ФЗ)</w:t>
      </w:r>
    </w:p>
    <w:p>
      <w:pPr>
        <w:pStyle w:val="0"/>
        <w:spacing w:before="240" w:lineRule="auto"/>
        <w:ind w:firstLine="540"/>
        <w:jc w:val="both"/>
      </w:pPr>
      <w:r>
        <w:rPr>
          <w:sz w:val="24"/>
        </w:rPr>
        <w:t xml:space="preserve">4) портовые особые экономические зоны.</w:t>
      </w:r>
    </w:p>
    <w:p>
      <w:pPr>
        <w:pStyle w:val="0"/>
        <w:jc w:val="both"/>
      </w:pPr>
      <w:r>
        <w:rPr>
          <w:sz w:val="24"/>
        </w:rPr>
        <w:t xml:space="preserve">(п. 4 введен Федеральным </w:t>
      </w:r>
      <w:hyperlink w:history="0" r:id="rId61"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законом</w:t>
        </w:r>
      </w:hyperlink>
      <w:r>
        <w:rPr>
          <w:sz w:val="24"/>
        </w:rPr>
        <w:t xml:space="preserve"> от 30.10.2007 N 240-ФЗ)</w:t>
      </w:r>
    </w:p>
    <w:p>
      <w:pPr>
        <w:pStyle w:val="0"/>
        <w:spacing w:before="240" w:lineRule="auto"/>
        <w:ind w:firstLine="540"/>
        <w:jc w:val="both"/>
      </w:pPr>
      <w:r>
        <w:rPr>
          <w:sz w:val="24"/>
        </w:rPr>
        <w:t xml:space="preserve">1.1. Для обеспечения указанных в </w:t>
      </w:r>
      <w:hyperlink w:history="0" w:anchor="P75" w:tooltip="Статья 3. Цели создания особых экономических зон">
        <w:r>
          <w:rPr>
            <w:sz w:val="24"/>
            <w:color w:val="0000ff"/>
          </w:rPr>
          <w:t xml:space="preserve">статье 3</w:t>
        </w:r>
      </w:hyperlink>
      <w:r>
        <w:rPr>
          <w:sz w:val="24"/>
        </w:rPr>
        <w:t xml:space="preserve"> настоящего Федерального закона целей создания особых экономических зон особые экономические зоны одного типа или нескольких типов могут быть объединены решением Правительства Российской Федерации в кластер.</w:t>
      </w:r>
    </w:p>
    <w:p>
      <w:pPr>
        <w:pStyle w:val="0"/>
        <w:jc w:val="both"/>
      </w:pPr>
      <w:r>
        <w:rPr>
          <w:sz w:val="24"/>
        </w:rPr>
        <w:t xml:space="preserve">(часть 1.1 введена Федеральным </w:t>
      </w:r>
      <w:hyperlink w:history="0" r:id="rId62"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30.11.2011 N 365-ФЗ)</w:t>
      </w:r>
    </w:p>
    <w:p>
      <w:pPr>
        <w:pStyle w:val="0"/>
        <w:spacing w:before="240" w:lineRule="auto"/>
        <w:ind w:firstLine="540"/>
        <w:jc w:val="both"/>
      </w:pPr>
      <w:r>
        <w:rPr>
          <w:sz w:val="24"/>
        </w:rPr>
        <w:t xml:space="preserve">2 - 2.4. Утратили силу с 1 сентября 2023 года. - Федеральный </w:t>
      </w:r>
      <w:hyperlink w:history="0" r:id="rId63"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Туристско-рекреационные ОЭЗ, созданные до 01.09.2023 и расположенные в границах особо охраняемых природных территорий, функционируют до истечения срока, на который они созданы (продлению не подлежит), с учетом режима особой охраны указанных территорий (ФЗ от 04.08.2023 </w:t>
            </w:r>
            <w:hyperlink w:history="0" r:id="rId6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Не допускается создание особой экономической зоны на территории инновационного научно-технологического центра, территории опережающего развития, в муниципальных образованиях, на территориях которых создан свободный порт Владивосток, либо в границах особо охраняемых природных территорий или их охранных зон.</w:t>
      </w:r>
    </w:p>
    <w:p>
      <w:pPr>
        <w:pStyle w:val="0"/>
        <w:jc w:val="both"/>
      </w:pPr>
      <w:r>
        <w:rPr>
          <w:sz w:val="24"/>
        </w:rPr>
        <w:t xml:space="preserve">(в ред. Федеральных законов от 04.08.2023 </w:t>
      </w:r>
      <w:hyperlink w:history="0" r:id="rId6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 от 23.11.2024 </w:t>
      </w:r>
      <w:hyperlink w:history="0" r:id="rId66"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392-ФЗ</w:t>
        </w:r>
      </w:hyperlink>
      <w:r>
        <w:rPr>
          <w:sz w:val="24"/>
        </w:rPr>
        <w:t xml:space="preserve">)</w:t>
      </w:r>
    </w:p>
    <w:p>
      <w:pPr>
        <w:pStyle w:val="0"/>
        <w:spacing w:before="240" w:lineRule="auto"/>
        <w:ind w:firstLine="540"/>
        <w:jc w:val="both"/>
      </w:pPr>
      <w:r>
        <w:rPr>
          <w:sz w:val="24"/>
        </w:rPr>
        <w:t xml:space="preserve">4. В особой экономической зоне, за исключением туристско-рекреационной особой экономической зоны, не допускается размещение объектов, являющихся местами жительства физических лиц.</w:t>
      </w:r>
    </w:p>
    <w:p>
      <w:pPr>
        <w:pStyle w:val="0"/>
        <w:jc w:val="both"/>
      </w:pPr>
      <w:r>
        <w:rPr>
          <w:sz w:val="24"/>
        </w:rPr>
        <w:t xml:space="preserve">(в ред. Федеральных законов от 03.06.2006 </w:t>
      </w:r>
      <w:hyperlink w:history="0" r:id="rId67" w:tooltip="Федеральный закон от 03.06.2006 N 76-ФЗ (ред. от 04.08.2023) &quot;О внесении изменений в Федеральный закон &quot;Об особых экономических зонах в Российской Федерации&quot; (с изм. и доп., вступ. в силу с 01.01.2024) {КонсультантПлюс}">
        <w:r>
          <w:rPr>
            <w:sz w:val="24"/>
            <w:color w:val="0000ff"/>
          </w:rPr>
          <w:t xml:space="preserve">N 76-ФЗ</w:t>
        </w:r>
      </w:hyperlink>
      <w:r>
        <w:rPr>
          <w:sz w:val="24"/>
        </w:rPr>
        <w:t xml:space="preserve">, от 15.12.2025 </w:t>
      </w:r>
      <w:hyperlink w:history="0" r:id="rId68" w:tooltip="Федеральный закон от 15.12.2025 N 482-ФЗ &quot;О внесении изменений в Федеральный закон &quot;Об охране озера Байкал&quot; и отдельные законодательные акты Российской Федерации&quot; {КонсультантПлюс}">
        <w:r>
          <w:rPr>
            <w:sz w:val="24"/>
            <w:color w:val="0000ff"/>
          </w:rPr>
          <w:t xml:space="preserve">N 482-ФЗ</w:t>
        </w:r>
      </w:hyperlink>
      <w:r>
        <w:rPr>
          <w:sz w:val="24"/>
        </w:rPr>
        <w:t xml:space="preserve">)</w:t>
      </w:r>
    </w:p>
    <w:p>
      <w:pPr>
        <w:pStyle w:val="0"/>
        <w:spacing w:before="240" w:lineRule="auto"/>
        <w:ind w:firstLine="540"/>
        <w:jc w:val="both"/>
      </w:pPr>
      <w:r>
        <w:rPr>
          <w:sz w:val="24"/>
        </w:rPr>
        <w:t xml:space="preserve">5 - 6. Утратили силу с 1 сентября 2023 года. - Федеральный </w:t>
      </w:r>
      <w:hyperlink w:history="0" r:id="rId6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spacing w:before="240" w:lineRule="auto"/>
        <w:ind w:firstLine="540"/>
        <w:jc w:val="both"/>
      </w:pPr>
      <w:r>
        <w:rPr>
          <w:sz w:val="24"/>
        </w:rPr>
        <w:t xml:space="preserve">7. В особых экономических зонах, расположенных в границах центральной экологической зоны Байкальской природной территории, независимо от типов таких особых экономических зон не допускается размещение объектов, являющихся местами жительства физических лиц.</w:t>
      </w:r>
    </w:p>
    <w:p>
      <w:pPr>
        <w:pStyle w:val="0"/>
        <w:jc w:val="both"/>
      </w:pPr>
      <w:r>
        <w:rPr>
          <w:sz w:val="24"/>
        </w:rPr>
        <w:t xml:space="preserve">(часть 7 введена Федеральным </w:t>
      </w:r>
      <w:hyperlink w:history="0" r:id="rId70" w:tooltip="Федеральный закон от 15.12.2025 N 482-ФЗ &quot;О внесении изменений в Федеральный закон &quot;Об охране озера Байкал&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15.12.2025 N 482-ФЗ)</w:t>
      </w:r>
    </w:p>
    <w:p>
      <w:pPr>
        <w:pStyle w:val="0"/>
        <w:ind w:firstLine="540"/>
        <w:jc w:val="both"/>
      </w:pPr>
      <w:r>
        <w:rPr>
          <w:sz w:val="24"/>
        </w:rPr>
      </w:r>
    </w:p>
    <w:p>
      <w:pPr>
        <w:pStyle w:val="2"/>
        <w:outlineLvl w:val="1"/>
        <w:ind w:firstLine="540"/>
        <w:jc w:val="both"/>
      </w:pPr>
      <w:r>
        <w:rPr>
          <w:sz w:val="24"/>
        </w:rPr>
        <w:t xml:space="preserve">Статьи 5 - 5.1. Утратили силу с 1 сентября 2023 года. - Федеральный </w:t>
      </w:r>
      <w:hyperlink w:history="0" r:id="rId7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ind w:firstLine="540"/>
        <w:jc w:val="both"/>
      </w:pPr>
      <w:r>
        <w:rPr>
          <w:sz w:val="24"/>
        </w:rPr>
      </w:r>
    </w:p>
    <w:p>
      <w:pPr>
        <w:pStyle w:val="2"/>
        <w:outlineLvl w:val="0"/>
        <w:jc w:val="center"/>
      </w:pPr>
      <w:r>
        <w:rPr>
          <w:sz w:val="24"/>
        </w:rPr>
        <w:t xml:space="preserve">Глава 2. СОЗДАНИЕ И ПРЕКРАЩЕНИЕ СУЩЕСТВОВАНИЯ ОСОБЫХ</w:t>
      </w:r>
    </w:p>
    <w:p>
      <w:pPr>
        <w:pStyle w:val="2"/>
        <w:jc w:val="center"/>
      </w:pPr>
      <w:r>
        <w:rPr>
          <w:sz w:val="24"/>
        </w:rPr>
        <w:t xml:space="preserve">ЭКОНОМИЧЕСКИХ ЗОН</w:t>
      </w:r>
    </w:p>
    <w:p>
      <w:pPr>
        <w:pStyle w:val="0"/>
        <w:ind w:firstLine="540"/>
        <w:jc w:val="both"/>
      </w:pPr>
      <w:r>
        <w:rPr>
          <w:sz w:val="24"/>
        </w:rPr>
      </w:r>
    </w:p>
    <w:p>
      <w:pPr>
        <w:pStyle w:val="2"/>
        <w:outlineLvl w:val="1"/>
        <w:ind w:firstLine="540"/>
        <w:jc w:val="both"/>
      </w:pPr>
      <w:r>
        <w:rPr>
          <w:sz w:val="24"/>
        </w:rPr>
        <w:t xml:space="preserve">Статья 6. Создание, изменение площади и прекращение существования особых экономических зон</w:t>
      </w:r>
    </w:p>
    <w:p>
      <w:pPr>
        <w:pStyle w:val="0"/>
        <w:ind w:firstLine="540"/>
        <w:jc w:val="both"/>
      </w:pPr>
      <w:r>
        <w:rPr>
          <w:sz w:val="24"/>
        </w:rPr>
      </w:r>
    </w:p>
    <w:p>
      <w:pPr>
        <w:pStyle w:val="0"/>
        <w:ind w:firstLine="540"/>
        <w:jc w:val="both"/>
      </w:pPr>
      <w:r>
        <w:rPr>
          <w:sz w:val="24"/>
        </w:rPr>
        <w:t xml:space="preserve">(в ред. Федерального </w:t>
      </w:r>
      <w:hyperlink w:history="0" r:id="rId7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1. Решение о создании особой экономической зоны на территории субъекта Российской Федерации и территории одного муниципального образования или территориях нескольких муниципальных образований субъекта Российской Федерации принимается Правительством Российской Федерации и оформляется </w:t>
      </w:r>
      <w:hyperlink w:history="0" r:id="rId73" w:tooltip="Справочная информация: &quot;Перечень особых экономических зон&quot; (Материал подготовлен специалистами КонсультантПлюс) {КонсультантПлюс}">
        <w:r>
          <w:rPr>
            <w:sz w:val="24"/>
            <w:color w:val="0000ff"/>
          </w:rPr>
          <w:t xml:space="preserve">постановлением</w:t>
        </w:r>
      </w:hyperlink>
      <w:r>
        <w:rPr>
          <w:sz w:val="24"/>
        </w:rPr>
        <w:t xml:space="preserve"> Правительства Российской Федерации.</w:t>
      </w:r>
    </w:p>
    <w:bookmarkStart w:id="113" w:name="P113"/>
    <w:bookmarkEnd w:id="113"/>
    <w:p>
      <w:pPr>
        <w:pStyle w:val="0"/>
        <w:spacing w:before="240" w:lineRule="auto"/>
        <w:ind w:firstLine="540"/>
        <w:jc w:val="both"/>
      </w:pPr>
      <w:r>
        <w:rPr>
          <w:sz w:val="24"/>
        </w:rPr>
        <w:t xml:space="preserve">2. Решение о создании особой экономической зоны принимается Правительством Российской Федерации на основании </w:t>
      </w:r>
      <w:hyperlink w:history="0" r:id="rId74" w:tooltip="Постановление Правительства РФ от 14.02.2024 N 156 (ред. от 29.04.2026) &quot;Об утверждении критериев создания особой экономической зоны, Правил создания особой экономической зоны и изменения площади особой экономической зоны и требований к инвестиционным проектам, реализуемым резидентами особых экономических зон&quot; {КонсультантПлюс}">
        <w:r>
          <w:rPr>
            <w:sz w:val="24"/>
            <w:color w:val="0000ff"/>
          </w:rPr>
          <w:t xml:space="preserve">критериев</w:t>
        </w:r>
      </w:hyperlink>
      <w:r>
        <w:rPr>
          <w:sz w:val="24"/>
        </w:rPr>
        <w:t xml:space="preserve"> создания особой экономической зоны, утвержденных Правительством Российской Федерации. </w:t>
      </w:r>
      <w:hyperlink w:history="0" r:id="rId75" w:tooltip="Постановление Правительства РФ от 14.02.2024 N 156 (ред. от 29.04.2026) &quot;Об утверждении критериев создания особой экономической зоны, Правил создания особой экономической зоны и изменения площади особой экономической зоны и требований к инвестиционным проектам, реализуемым резидентами особых экономических зон&quot; {КонсультантПлюс}">
        <w:r>
          <w:rPr>
            <w:sz w:val="24"/>
            <w:color w:val="0000ff"/>
          </w:rPr>
          <w:t xml:space="preserve">Порядок</w:t>
        </w:r>
      </w:hyperlink>
      <w:r>
        <w:rPr>
          <w:sz w:val="24"/>
        </w:rPr>
        <w:t xml:space="preserve"> создания особой экономической зоны и изменения площади особой экономической зоны устанавливается Правительством Российской Федерации.</w:t>
      </w:r>
    </w:p>
    <w:p>
      <w:pPr>
        <w:pStyle w:val="0"/>
        <w:spacing w:before="240" w:lineRule="auto"/>
        <w:ind w:firstLine="540"/>
        <w:jc w:val="both"/>
      </w:pPr>
      <w:r>
        <w:rPr>
          <w:sz w:val="24"/>
        </w:rPr>
        <w:t xml:space="preserve">3. Высший исполнительный орган субъекта Российской Федерации совместно с исполнительно-распорядительным органом муниципального образования или исполнительно-распорядительными органами муниципальных образований подают в уполномоченный Правительством Российской Федерации федеральный орган исполнительной власти заявку на создание особой экономической зоны с обоснованием целесообразности и эффективности ее создания для решения задач федерального, регионального и местного значения. В случае создания особой экономической зоны, для функционирования которой необходимы создание и (или) реконструкция объектов инфраструктуры железнодорожного транспорта необщего пользования и (или) их подключение (присоединение) к объектам инфраструктуры железнодорожного транспорта общего пользования, к заявке на создание особой экономической зоны прилагается согласие в письменной форме владельца инфраструктуры железнодорожного транспорта общего пользования. В случае создания портовой особой экономической зоны на основе объектов инфраструктуры морского порта, речного порта, аэропорта к заявке на создание особой экономической зоны прилагается согласие в письменной форме владельца или владельцев объектов инфраструктуры, находящихся на территории, предназначенной для создания портовой особой экономической зоны, которое не может быть отозвано до заключения соглашения об осуществлении деятельности в портовой особой экономической зоне.</w:t>
      </w:r>
    </w:p>
    <w:bookmarkStart w:id="115" w:name="P115"/>
    <w:bookmarkEnd w:id="115"/>
    <w:p>
      <w:pPr>
        <w:pStyle w:val="0"/>
        <w:spacing w:before="240" w:lineRule="auto"/>
        <w:ind w:firstLine="540"/>
        <w:jc w:val="both"/>
      </w:pPr>
      <w:r>
        <w:rPr>
          <w:sz w:val="24"/>
        </w:rPr>
        <w:t xml:space="preserve">4. </w:t>
      </w:r>
      <w:hyperlink w:history="0" r:id="rId76" w:tooltip="Приказ Минэкономразвития России от 15.04.2024 N 227 (ред. от 16.01.2025) &quot;Об утверждении Порядка оформления и подачи заявки на создание особой экономической зоны либо на увеличение площади созданной особой экономической зоны, в том числе перечня документов, прилагаемых к указанной заявке&quot; (Зарегистрировано в Минюсте России 15.05.2024 N 78159) {КонсультантПлюс}">
        <w:r>
          <w:rPr>
            <w:sz w:val="24"/>
            <w:color w:val="0000ff"/>
          </w:rPr>
          <w:t xml:space="preserve">Порядок</w:t>
        </w:r>
      </w:hyperlink>
      <w:r>
        <w:rPr>
          <w:sz w:val="24"/>
        </w:rPr>
        <w:t xml:space="preserve"> оформления и подачи заявки на создание особой экономической зоны либо на увеличение площади созданной особой экономической зоны, в том числе </w:t>
      </w:r>
      <w:hyperlink w:history="0" r:id="rId77" w:tooltip="Приказ Минэкономразвития России от 15.04.2024 N 227 (ред. от 16.01.2025) &quot;Об утверждении Порядка оформления и подачи заявки на создание особой экономической зоны либо на увеличение площади созданной особой экономической зоны, в том числе перечня документов, прилагаемых к указанной заявке&quot; (Зарегистрировано в Минюсте России 15.05.2024 N 78159) {КонсультантПлюс}">
        <w:r>
          <w:rPr>
            <w:sz w:val="24"/>
            <w:color w:val="0000ff"/>
          </w:rPr>
          <w:t xml:space="preserve">перечень</w:t>
        </w:r>
      </w:hyperlink>
      <w:r>
        <w:rPr>
          <w:sz w:val="24"/>
        </w:rPr>
        <w:t xml:space="preserve"> документов, прилагаемых к заявке, устанавливается уполномоченным Правительством Российской Федерации федеральным органом исполнительной власти.</w:t>
      </w:r>
    </w:p>
    <w:bookmarkStart w:id="116" w:name="P116"/>
    <w:bookmarkEnd w:id="116"/>
    <w:p>
      <w:pPr>
        <w:pStyle w:val="0"/>
        <w:spacing w:before="240" w:lineRule="auto"/>
        <w:ind w:firstLine="540"/>
        <w:jc w:val="both"/>
      </w:pPr>
      <w:r>
        <w:rPr>
          <w:sz w:val="24"/>
        </w:rPr>
        <w:t xml:space="preserve">5. Правительство Российской Федерации, высший исполнительный орган субъекта Российской Федерации, исполнительно-распорядительный орган муниципального образования или исполнительно-распорядительные органы муниципальных образований, на территориях которых создается особая экономическая зона, в течение тридцати рабочих дней со дня принятия Правительством Российской Федерации решения о создании особой экономической зоны заключают соглашение о создании особой экономической зоны и об управлении особой экономической зоной.</w:t>
      </w:r>
    </w:p>
    <w:bookmarkStart w:id="117" w:name="P117"/>
    <w:bookmarkEnd w:id="117"/>
    <w:p>
      <w:pPr>
        <w:pStyle w:val="0"/>
        <w:spacing w:before="240" w:lineRule="auto"/>
        <w:ind w:firstLine="540"/>
        <w:jc w:val="both"/>
      </w:pPr>
      <w:r>
        <w:rPr>
          <w:sz w:val="24"/>
        </w:rPr>
        <w:t xml:space="preserve">6. В случае принятия уполномоченным Правительством Российской Федерации федеральным органом исполнительной власти по собственной инициативе или по предложению высшего исполнительного органа субъекта Российской Федерации решения о привлечении управляющей компании к управлению особой экономической зоной управляющая компания подписывает соглашение о создании особой экономической зоны и об управлении особой экономической зоной совместно с указанными в </w:t>
      </w:r>
      <w:hyperlink w:history="0" w:anchor="P116" w:tooltip="5. Правительство Российской Федерации, высший исполнительный орган субъекта Российской Федерации, исполнительно-распорядительный орган муниципального образования или исполнительно-распорядительные органы муниципальных образований, на территориях которых создается особая экономическая зона, в течение тридцати рабочих дней со дня принятия Правительством Российской Федерации решения о создании особой экономической зоны заключают соглашение о создании особой экономической зоны и об управлении особой экономич...">
        <w:r>
          <w:rPr>
            <w:sz w:val="24"/>
            <w:color w:val="0000ff"/>
          </w:rPr>
          <w:t xml:space="preserve">части 5</w:t>
        </w:r>
      </w:hyperlink>
      <w:r>
        <w:rPr>
          <w:sz w:val="24"/>
        </w:rPr>
        <w:t xml:space="preserve"> настоящей статьи органами государственной власти и органами местного самоуправления.</w:t>
      </w:r>
    </w:p>
    <w:p>
      <w:pPr>
        <w:pStyle w:val="0"/>
        <w:spacing w:before="240" w:lineRule="auto"/>
        <w:ind w:firstLine="540"/>
        <w:jc w:val="both"/>
      </w:pPr>
      <w:r>
        <w:rPr>
          <w:sz w:val="24"/>
        </w:rPr>
        <w:t xml:space="preserve">7. Типовая </w:t>
      </w:r>
      <w:hyperlink w:history="0" r:id="rId78" w:tooltip="Приказ Минэкономразвития России от 21.12.2023 N 905 &quot;Об утверждении типовой формы соглашения о создании особой экономической зоны и об управлении указанной особой экономической зоной&quot; (Зарегистрировано в Минюсте России 14.05.2024 N 78141) {КонсультантПлюс}">
        <w:r>
          <w:rPr>
            <w:sz w:val="24"/>
            <w:color w:val="0000ff"/>
          </w:rPr>
          <w:t xml:space="preserve">форма</w:t>
        </w:r>
      </w:hyperlink>
      <w:r>
        <w:rPr>
          <w:sz w:val="24"/>
        </w:rPr>
        <w:t xml:space="preserve"> соглашения о создании особой экономической зоны и об управлении особой экономической зоной утверждается уполномоченным Правительством Российской Федерации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Соглашения о создании ОЭЗ, заключенные до 01.09.2023, действуют в части, не противоречащей данной редакции, и подлежат приведению в соответствие с ней до </w:t>
            </w:r>
            <w:hyperlink w:history="0" r:id="rId7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01.09.2025</w:t>
              </w:r>
            </w:hyperlink>
            <w:r>
              <w:rPr>
                <w:sz w:val="24"/>
                <w:color w:val="392c69"/>
              </w:rPr>
              <w:t xml:space="preserve"> (ФЗ от 04.08.2023 </w:t>
            </w:r>
            <w:hyperlink w:history="0" r:id="rId8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Соглашением о создании особой экономической зоны и об управлении особой экономической зоной устанавливаются:</w:t>
      </w:r>
    </w:p>
    <w:p>
      <w:pPr>
        <w:pStyle w:val="0"/>
        <w:spacing w:before="240" w:lineRule="auto"/>
        <w:ind w:firstLine="540"/>
        <w:jc w:val="both"/>
      </w:pPr>
      <w:r>
        <w:rPr>
          <w:sz w:val="24"/>
        </w:rPr>
        <w:t xml:space="preserve">1) объем, сроки и источники финансирования создания и (или) реконструкции объектов инженерной, транспортной, социальной, инновационной и иных инфраструктур особой экономической зоны;</w:t>
      </w:r>
    </w:p>
    <w:p>
      <w:pPr>
        <w:pStyle w:val="0"/>
        <w:spacing w:before="240" w:lineRule="auto"/>
        <w:ind w:firstLine="540"/>
        <w:jc w:val="both"/>
      </w:pPr>
      <w:r>
        <w:rPr>
          <w:sz w:val="24"/>
        </w:rPr>
        <w:t xml:space="preserve">2) обязательства высшего исполнительного органа субъекта Российской Федерации по передаче уполномоченному Правительством Российской Федерации федеральному органу исполнительной власти полномочий по предоставлению земельных участков, находящихся в государственной собственности, в аренду, установлению сервитутов в границах особой экономической зоны, управлению и распоряжению другими объектами недвижимости, находящимися в собственности субъекта Российской Федерации и расположенными в границах особой экономической зоны, на срок ее существования;</w:t>
      </w:r>
    </w:p>
    <w:p>
      <w:pPr>
        <w:pStyle w:val="0"/>
        <w:spacing w:before="240" w:lineRule="auto"/>
        <w:ind w:firstLine="540"/>
        <w:jc w:val="both"/>
      </w:pPr>
      <w:r>
        <w:rPr>
          <w:sz w:val="24"/>
        </w:rPr>
        <w:t xml:space="preserve">3) обязательства исполнительно-распорядительного органа муниципального образования или исполнительно-распорядительных органов муниципальных образований по передаче уполномоченному Правительством Российской Федерации федеральному органу исполнительной власти права на предоставление земельных участков, находящихся в муниципальной собственности, в аренду, установление сервитутов в границах особой экономической зоны, управление и распоряжение другими объектами недвижимости, находящимися в муниципальной собственности и расположенными в границах особой экономической зоны, на срок ее существования;</w:t>
      </w:r>
    </w:p>
    <w:p>
      <w:pPr>
        <w:pStyle w:val="0"/>
        <w:spacing w:before="240" w:lineRule="auto"/>
        <w:ind w:firstLine="540"/>
        <w:jc w:val="both"/>
      </w:pPr>
      <w:r>
        <w:rPr>
          <w:sz w:val="24"/>
        </w:rPr>
        <w:t xml:space="preserve">4) полномочия, предусмотренные </w:t>
      </w:r>
      <w:hyperlink w:history="0" w:anchor="P199" w:tooltip="5) осуществляет контроль за исполнением резидентом особой экономической зоны соглашения об осуществлении деятельности и договора о совместном производстве продукции в порядке, установленном уполномоченным Правительством Российской Федерации федеральным органом исполнительной власти. Контроль за исполнением соглашения об осуществлении деятельности резидентом особой экономической зоны, с которым заключено концессионное соглашение и концедентом по которому является Российская Федерация, и контроль концедент...">
        <w:r>
          <w:rPr>
            <w:sz w:val="24"/>
            <w:color w:val="0000ff"/>
          </w:rPr>
          <w:t xml:space="preserve">пунктами 5</w:t>
        </w:r>
      </w:hyperlink>
      <w:r>
        <w:rPr>
          <w:sz w:val="24"/>
        </w:rPr>
        <w:t xml:space="preserve"> - </w:t>
      </w:r>
      <w:hyperlink w:history="0" w:anchor="P207" w:tooltip="8) утверждает схемы расположения земельных участков или земельных участков на кадастровом плане территории;">
        <w:r>
          <w:rPr>
            <w:sz w:val="24"/>
            <w:color w:val="0000ff"/>
          </w:rPr>
          <w:t xml:space="preserve">8</w:t>
        </w:r>
      </w:hyperlink>
      <w:r>
        <w:rPr>
          <w:sz w:val="24"/>
        </w:rPr>
        <w:t xml:space="preserve">, </w:t>
      </w:r>
      <w:hyperlink w:history="0" w:anchor="P215" w:tooltip="11.2) привлекает резидентов и иных инвесторов в особую экономическую зону, в том числе для осуществления деятельности по созданию и (или) реконструкции объектов инженерной, транспортной, социальной, инновационной и иных инфраструктур особой экономической зоны и иных объектов, предназначенных для обеспечения функционирования особой экономической зоны;">
        <w:r>
          <w:rPr>
            <w:sz w:val="24"/>
            <w:color w:val="0000ff"/>
          </w:rPr>
          <w:t xml:space="preserve">11.2</w:t>
        </w:r>
      </w:hyperlink>
      <w:r>
        <w:rPr>
          <w:sz w:val="24"/>
        </w:rPr>
        <w:t xml:space="preserve"> и </w:t>
      </w:r>
      <w:hyperlink w:history="0" w:anchor="P217" w:tooltip="11.3) заключает соглашения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
        <w:r>
          <w:rPr>
            <w:sz w:val="24"/>
            <w:color w:val="0000ff"/>
          </w:rPr>
          <w:t xml:space="preserve">11.3 части 1 статьи 8</w:t>
        </w:r>
      </w:hyperlink>
      <w:r>
        <w:rPr>
          <w:sz w:val="24"/>
        </w:rPr>
        <w:t xml:space="preserve"> и </w:t>
      </w:r>
      <w:hyperlink w:history="0" w:anchor="P758" w:tooltip="1. Установление и (или) изменение основного, условно разрешенного и (или) вспомогательного видов разрешенного использования земельных участков, расположенных в границах особой экономической зоны, осуществляются уполномоченным Правительством Российской Федерации федеральным органом исполнительной власти в соответствии с документацией по планировке территории особой экономической зоны.">
        <w:r>
          <w:rPr>
            <w:sz w:val="24"/>
            <w:color w:val="0000ff"/>
          </w:rPr>
          <w:t xml:space="preserve">частями 1</w:t>
        </w:r>
      </w:hyperlink>
      <w:r>
        <w:rPr>
          <w:sz w:val="24"/>
        </w:rPr>
        <w:t xml:space="preserve"> и </w:t>
      </w:r>
      <w:hyperlink w:history="0" w:anchor="P761" w:tooltip="4. Уполномоченный Правительством Российской Федерации федеральный орган исполнительной власти принимает решение о подготовке документации по планировке территории особой экономической зоны, созданной или планируемой к созданию на территории Северо-Кавказского федерального округа.">
        <w:r>
          <w:rPr>
            <w:sz w:val="24"/>
            <w:color w:val="0000ff"/>
          </w:rPr>
          <w:t xml:space="preserve">4 статьи 35.1</w:t>
        </w:r>
      </w:hyperlink>
      <w:r>
        <w:rPr>
          <w:sz w:val="24"/>
        </w:rPr>
        <w:t xml:space="preserve"> настоящего Федерального закона, передаваемые органу исполнительной власти субъекта Российской Федерации и (или) управляющей компании в случае принятия решения в соответствии с </w:t>
      </w:r>
      <w:hyperlink w:history="0" w:anchor="P117" w:tooltip="6. В случае принятия уполномоченным Правительством Российской Федерации федеральным органом исполнительной власти по собственной инициативе или по предложению высшего исполнительного органа субъекта Российской Федерации решения о привлечении управляющей компании к управлению особой экономической зоной управляющая компания подписывает соглашение о создании особой экономической зоны и об управлении особой экономической зоной совместно с указанными в части 5 настоящей статьи органами государственной власти ...">
        <w:r>
          <w:rPr>
            <w:sz w:val="24"/>
            <w:color w:val="0000ff"/>
          </w:rPr>
          <w:t xml:space="preserve">частью 6</w:t>
        </w:r>
      </w:hyperlink>
      <w:r>
        <w:rPr>
          <w:sz w:val="24"/>
        </w:rPr>
        <w:t xml:space="preserve"> настоящей статьи, а также порядок осуществления уполномоченным Правительством Российской Федерации федеральным органом исполнительной власти контроля за исполнением полномочий, переданных органу исполнительной власти субъекта Российской Федерации и (или) управляющей компании;</w:t>
      </w:r>
    </w:p>
    <w:p>
      <w:pPr>
        <w:pStyle w:val="0"/>
        <w:spacing w:before="240" w:lineRule="auto"/>
        <w:ind w:firstLine="540"/>
        <w:jc w:val="both"/>
      </w:pPr>
      <w:r>
        <w:rPr>
          <w:sz w:val="24"/>
        </w:rPr>
        <w:t xml:space="preserve">5) порядок представления органом исполнительной власти субъекта Российской Федерации (при передаче ему полномочий) и управляющей компанией в случае принятия решения в соответствии с </w:t>
      </w:r>
      <w:hyperlink w:history="0" w:anchor="P117" w:tooltip="6. В случае принятия уполномоченным Правительством Российской Федерации федеральным органом исполнительной власти по собственной инициативе или по предложению высшего исполнительного органа субъекта Российской Федерации решения о привлечении управляющей компании к управлению особой экономической зоной управляющая компания подписывает соглашение о создании особой экономической зоны и об управлении особой экономической зоной совместно с указанными в части 5 настоящей статьи органами государственной власти ...">
        <w:r>
          <w:rPr>
            <w:sz w:val="24"/>
            <w:color w:val="0000ff"/>
          </w:rPr>
          <w:t xml:space="preserve">частью 6</w:t>
        </w:r>
      </w:hyperlink>
      <w:r>
        <w:rPr>
          <w:sz w:val="24"/>
        </w:rPr>
        <w:t xml:space="preserve"> настоящей статьи (при передаче ей полномочий) в уполномоченный Правительством Российской Федерации федеральный орган исполнительной власти отчетов о результатах функционирования особой экономической зоны;</w:t>
      </w:r>
    </w:p>
    <w:p>
      <w:pPr>
        <w:pStyle w:val="0"/>
        <w:spacing w:before="240" w:lineRule="auto"/>
        <w:ind w:firstLine="540"/>
        <w:jc w:val="both"/>
      </w:pPr>
      <w:r>
        <w:rPr>
          <w:sz w:val="24"/>
        </w:rPr>
        <w:t xml:space="preserve">6) перспективный план развития особой экономической зоны, включающий в себя плановые значения показателей эффективности функционирования особой экономической зоны, необходимые для оценки, проводимой в соответствии с </w:t>
      </w:r>
      <w:hyperlink w:history="0" w:anchor="P195" w:tooltip="4) ежегодно оценивает эффективность функционирования особых экономических зон в порядке, установленном Правительством Российской Федерации. Первая оценка эффективности функционирования особой экономической зоны проводится не ранее чем через два года после создания особой экономической зоны;">
        <w:r>
          <w:rPr>
            <w:sz w:val="24"/>
            <w:color w:val="0000ff"/>
          </w:rPr>
          <w:t xml:space="preserve">пунктом 4 части 1 статьи 8</w:t>
        </w:r>
      </w:hyperlink>
      <w:r>
        <w:rPr>
          <w:sz w:val="24"/>
        </w:rPr>
        <w:t xml:space="preserve"> настоящего Федерального закона. </w:t>
      </w:r>
      <w:hyperlink w:history="0" r:id="rId81" w:tooltip="Приказ Минэкономразвития России от 19.04.2024 N 239 &quot;Об утверждении примерной формы перспективного плана развития особой экономической зоны и формы плана обустройства и материально-технического оснащения особой экономической зоны и прилегающей к особой экономической зоне территории&quot; (Зарегистрировано в Минюсте России 24.05.2024 N 78269) {КонсультантПлюс}">
        <w:r>
          <w:rPr>
            <w:sz w:val="24"/>
            <w:color w:val="0000ff"/>
          </w:rPr>
          <w:t xml:space="preserve">Примерная форма</w:t>
        </w:r>
      </w:hyperlink>
      <w:r>
        <w:rPr>
          <w:sz w:val="24"/>
        </w:rPr>
        <w:t xml:space="preserve"> такого перспективного плана развития утверждается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7) границы особой экономической зоны и перечень образующих особую экономическую зону земельных участков;</w:t>
      </w:r>
    </w:p>
    <w:p>
      <w:pPr>
        <w:pStyle w:val="0"/>
        <w:spacing w:before="240" w:lineRule="auto"/>
        <w:ind w:firstLine="540"/>
        <w:jc w:val="both"/>
      </w:pPr>
      <w:r>
        <w:rPr>
          <w:sz w:val="24"/>
        </w:rPr>
        <w:t xml:space="preserve">8) прилегающая к особой экономической зоне территория и перечень образующих прилегающую к особой экономической зоне территорию земельных участков;</w:t>
      </w:r>
    </w:p>
    <w:p>
      <w:pPr>
        <w:pStyle w:val="0"/>
        <w:spacing w:before="240" w:lineRule="auto"/>
        <w:ind w:firstLine="540"/>
        <w:jc w:val="both"/>
      </w:pPr>
      <w:r>
        <w:rPr>
          <w:sz w:val="24"/>
        </w:rPr>
        <w:t xml:space="preserve">9) ответственность сторон соглашения о создании особой экономической зоны и об управлении особой экономической зоной;</w:t>
      </w:r>
    </w:p>
    <w:p>
      <w:pPr>
        <w:pStyle w:val="0"/>
        <w:spacing w:before="240" w:lineRule="auto"/>
        <w:ind w:firstLine="540"/>
        <w:jc w:val="both"/>
      </w:pPr>
      <w:r>
        <w:rPr>
          <w:sz w:val="24"/>
        </w:rPr>
        <w:t xml:space="preserve">10) особенности обустройства территории особой экономической зоны в целях применения на указанной территории таможенной процедуры свободной таможенной зоны;</w:t>
      </w:r>
    </w:p>
    <w:p>
      <w:pPr>
        <w:pStyle w:val="0"/>
        <w:spacing w:before="240" w:lineRule="auto"/>
        <w:ind w:firstLine="540"/>
        <w:jc w:val="both"/>
      </w:pPr>
      <w:r>
        <w:rPr>
          <w:sz w:val="24"/>
        </w:rPr>
        <w:t xml:space="preserve">11) иные предусмотренные настоящим Федеральным законом условия.</w:t>
      </w:r>
    </w:p>
    <w:bookmarkStart w:id="133" w:name="P133"/>
    <w:bookmarkEnd w:id="133"/>
    <w:p>
      <w:pPr>
        <w:pStyle w:val="0"/>
        <w:spacing w:before="240" w:lineRule="auto"/>
        <w:ind w:firstLine="540"/>
        <w:jc w:val="both"/>
      </w:pPr>
      <w:r>
        <w:rPr>
          <w:sz w:val="24"/>
        </w:rPr>
        <w:t xml:space="preserve">9. В сроки, предусмотренные соглашением о создании особой экономической зоны и об управлении особой экономической зоной, дополнительным соглашением к соглашению о создании особой экономической зоны и об управлении особой экономической зоной также устанавливается план обустройства и материально-технического оснащения особой экономической зоны и прилегающей к особой экономической зоне территории, включающий в себя перечень планируемых к строительству и (или) реконструкции объектов инженерной, транспортной, социальной, инновационной и иных инфраструктур особой экономической зоны. </w:t>
      </w:r>
      <w:hyperlink w:history="0" r:id="rId82" w:tooltip="Приказ Минэкономразвития России от 19.04.2024 N 239 &quot;Об утверждении примерной формы перспективного плана развития особой экономической зоны и формы плана обустройства и материально-технического оснащения особой экономической зоны и прилегающей к особой экономической зоне территории&quot; (Зарегистрировано в Минюсте России 24.05.2024 N 78269) {КонсультантПлюс}">
        <w:r>
          <w:rPr>
            <w:sz w:val="24"/>
            <w:color w:val="0000ff"/>
          </w:rPr>
          <w:t xml:space="preserve">Форма</w:t>
        </w:r>
      </w:hyperlink>
      <w:r>
        <w:rPr>
          <w:sz w:val="24"/>
        </w:rPr>
        <w:t xml:space="preserve"> плана обустройства и материально-технического оснащения особой экономической зоны и прилегающей к особой экономической зоне территории устанавливается уполномоченным Правительством Российской Федерации федеральным органом исполнительной власти.</w:t>
      </w:r>
    </w:p>
    <w:bookmarkStart w:id="134" w:name="P134"/>
    <w:bookmarkEnd w:id="134"/>
    <w:p>
      <w:pPr>
        <w:pStyle w:val="0"/>
        <w:spacing w:before="240" w:lineRule="auto"/>
        <w:ind w:firstLine="540"/>
        <w:jc w:val="both"/>
      </w:pPr>
      <w:r>
        <w:rPr>
          <w:sz w:val="24"/>
        </w:rPr>
        <w:t xml:space="preserve">10. Для увеличения площади особой экономической зоны высший исполнительный орган субъекта Российской Федерации совместно с исполнительно-распорядительным органом муниципального образования или исполнительно-распорядительными органами муниципальных образований, на территориях которых расположена особая экономическая зона, подают в уполномоченный Правительством Российской Федерации федеральный орган исполнительной власти заявку в порядке, предусмотренном </w:t>
      </w:r>
      <w:hyperlink w:history="0" w:anchor="P115" w:tooltip="4. Порядок оформления и подачи заявки на создание особой экономической зоны либо на увеличение площади созданной особой экономической зоны, в том числе перечень документов, прилагаемых к заявке, устанавливается уполномоченным Правительством Российской Федерации федеральным органом исполнительной власти.">
        <w:r>
          <w:rPr>
            <w:sz w:val="24"/>
            <w:color w:val="0000ff"/>
          </w:rPr>
          <w:t xml:space="preserve">частью 4</w:t>
        </w:r>
      </w:hyperlink>
      <w:r>
        <w:rPr>
          <w:sz w:val="24"/>
        </w:rPr>
        <w:t xml:space="preserve"> настоящей статьи.</w:t>
      </w:r>
    </w:p>
    <w:p>
      <w:pPr>
        <w:pStyle w:val="0"/>
        <w:spacing w:before="240" w:lineRule="auto"/>
        <w:ind w:firstLine="540"/>
        <w:jc w:val="both"/>
      </w:pPr>
      <w:r>
        <w:rPr>
          <w:sz w:val="24"/>
        </w:rPr>
        <w:t xml:space="preserve">11. Основаниями для подачи заявки в соответствии с </w:t>
      </w:r>
      <w:hyperlink w:history="0" w:anchor="P134" w:tooltip="10. Для увеличения площади особой экономической зоны высший исполнительный орган субъекта Российской Федерации совместно с исполнительно-распорядительным органом муниципального образования или исполнительно-распорядительными органами муниципальных образований, на территориях которых расположена особая экономическая зона, подают в уполномоченный Правительством Российской Федерации федеральный орган исполнительной власти заявку в порядке, предусмотренном частью 4 настоящей статьи.">
        <w:r>
          <w:rPr>
            <w:sz w:val="24"/>
            <w:color w:val="0000ff"/>
          </w:rPr>
          <w:t xml:space="preserve">частью 10</w:t>
        </w:r>
      </w:hyperlink>
      <w:r>
        <w:rPr>
          <w:sz w:val="24"/>
        </w:rPr>
        <w:t xml:space="preserve"> настоящей статьи являются загруженность более чем на пятьдесят процентов объектов инженерной, транспортной, социальной, инновационной и иных инфраструктур особой экономической зоны, предусмотренных планом обустройства и материально-технического оснащения особой экономической зоны и прилегающей к особой экономической зоне территории, и (или) фактическое предоставление более чем пятидесяти процентов общей площади земельных участков, расположенных в границах особой экономической зоны и предназначенных для предоставления резидентам особой экономической зоны, в соответствии с планом обустройства и материально-технического оснащения особой экономической зоны и прилегающей к особой экономической зоне территории.</w:t>
      </w:r>
    </w:p>
    <w:p>
      <w:pPr>
        <w:pStyle w:val="0"/>
        <w:spacing w:before="240" w:lineRule="auto"/>
        <w:ind w:firstLine="540"/>
        <w:jc w:val="both"/>
      </w:pPr>
      <w:r>
        <w:rPr>
          <w:sz w:val="24"/>
        </w:rPr>
        <w:t xml:space="preserve">12. Определение загруженности объектов инженерной, транспортной, социальной, инновационной и иных инфраструктур особой экономической зоны и фактического предоставления общей площади земельных участков, расположенных в границах особой экономической зоны и предназначенных для предоставления резидентам особой экономической зоны, осуществляется в </w:t>
      </w:r>
      <w:hyperlink w:history="0" r:id="rId83" w:tooltip="Приказ Минэкономразвития России от 20.09.2023 N 662 &quot;Об утверждении Порядка определения загруженности объектов инженерной, транспортной, социальной, инновационной и иных инфраструктур особой экономической зоны и фактического предоставления общей площади земельных участков, расположенных в границах особой экономической зоны и предназначенных для предоставления резидентам особой экономической зоны&quot; (Зарегистрировано в Минюсте России 25.01.2024 N 76991) {КонсультантПлюс}">
        <w:r>
          <w:rPr>
            <w:sz w:val="24"/>
            <w:color w:val="0000ff"/>
          </w:rPr>
          <w:t xml:space="preserve">порядке</w:t>
        </w:r>
      </w:hyperlink>
      <w:r>
        <w:rPr>
          <w:sz w:val="24"/>
        </w:rPr>
        <w:t xml:space="preserve">, установленном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13. Для принятия решения об уменьшении площади особой экономической зоны высший исполнительный орган субъекта Российской Федерации совместно с исполнительно-распорядительным органом муниципального образования или исполнительно-распорядительными органами муниципальных образований, на территориях которых расположена особая экономическая зона, направляют в уполномоченный Правительством Российской Федерации федеральный орган исполнительной власти предложение об уменьшении площади особой экономической зоны.</w:t>
      </w:r>
    </w:p>
    <w:p>
      <w:pPr>
        <w:pStyle w:val="0"/>
        <w:spacing w:before="240" w:lineRule="auto"/>
        <w:ind w:firstLine="540"/>
        <w:jc w:val="both"/>
      </w:pPr>
      <w:r>
        <w:rPr>
          <w:sz w:val="24"/>
        </w:rPr>
        <w:t xml:space="preserve">14. Решение об уменьшении площади особой экономической зоны в случае, если такое уменьшение приведет к уменьшению состава муниципальных образований, на территориях которых расположена особая экономическая зона, принимается Правительством Российской Федерации в порядке, предусмотренном </w:t>
      </w:r>
      <w:hyperlink w:history="0" w:anchor="P113" w:tooltip="2. Решение о создании особой экономической зоны принимается Правительством Российской Федерации на основании критериев создания особой экономической зоны, утвержденных Правительством Российской Федерации. Порядок создания особой экономической зоны и изменения площади особой экономической зоны устанавливается Правительством Российской Федерации.">
        <w:r>
          <w:rPr>
            <w:sz w:val="24"/>
            <w:color w:val="0000ff"/>
          </w:rPr>
          <w:t xml:space="preserve">частью 2</w:t>
        </w:r>
      </w:hyperlink>
      <w:r>
        <w:rPr>
          <w:sz w:val="24"/>
        </w:rPr>
        <w:t xml:space="preserve"> настоящей статьи. В случае, если уменьшение площади особой экономической зоны не приведет к уменьшению состава муниципальных образований, на территориях которых расположена особая экономическая зона, решение о таком уменьшении площади оформляется дополнительным соглашением к соглашению о создании особой экономической зоны и об управлении особой экономической зоной, предусмотренному </w:t>
      </w:r>
      <w:hyperlink w:history="0" w:anchor="P116" w:tooltip="5. Правительство Российской Федерации, высший исполнительный орган субъекта Российской Федерации, исполнительно-распорядительный орган муниципального образования или исполнительно-распорядительные органы муниципальных образований, на территориях которых создается особая экономическая зона, в течение тридцати рабочих дней со дня принятия Правительством Российской Федерации решения о создании особой экономической зоны заключают соглашение о создании особой экономической зоны и об управлении особой экономич...">
        <w:r>
          <w:rPr>
            <w:sz w:val="24"/>
            <w:color w:val="0000ff"/>
          </w:rPr>
          <w:t xml:space="preserve">частью 5</w:t>
        </w:r>
      </w:hyperlink>
      <w:r>
        <w:rPr>
          <w:sz w:val="24"/>
        </w:rPr>
        <w:t xml:space="preserve"> настоящей статьи. Не допускается исключение из границ особой экономической зоны земельных участков, предоставленных резидентам особой экономической зоны.</w:t>
      </w:r>
    </w:p>
    <w:p>
      <w:pPr>
        <w:pStyle w:val="0"/>
        <w:spacing w:before="240" w:lineRule="auto"/>
        <w:ind w:firstLine="540"/>
        <w:jc w:val="both"/>
      </w:pPr>
      <w:r>
        <w:rPr>
          <w:sz w:val="24"/>
        </w:rPr>
        <w:t xml:space="preserve">15. Особая экономическая зона создается на сорок девять лет. Срок существования особой экономической зоны продлению не подлежит.</w:t>
      </w:r>
    </w:p>
    <w:p>
      <w:pPr>
        <w:pStyle w:val="0"/>
        <w:spacing w:before="240" w:lineRule="auto"/>
        <w:ind w:firstLine="540"/>
        <w:jc w:val="both"/>
      </w:pPr>
      <w:r>
        <w:rPr>
          <w:sz w:val="24"/>
        </w:rPr>
        <w:t xml:space="preserve">16. </w:t>
      </w:r>
      <w:r>
        <w:rPr>
          <w:sz w:val="24"/>
        </w:rPr>
        <w:t xml:space="preserve">Решение</w:t>
      </w:r>
      <w:r>
        <w:rPr>
          <w:sz w:val="24"/>
        </w:rPr>
        <w:t xml:space="preserve"> о досрочном прекращении существования особой экономической зоны принимается Правительством Российской Федерации в случае, если:</w:t>
      </w:r>
    </w:p>
    <w:p>
      <w:pPr>
        <w:pStyle w:val="0"/>
        <w:spacing w:before="240" w:lineRule="auto"/>
        <w:ind w:firstLine="540"/>
        <w:jc w:val="both"/>
      </w:pPr>
      <w:r>
        <w:rPr>
          <w:sz w:val="24"/>
        </w:rPr>
        <w:t xml:space="preserve">1) это вызвано необходимостью защиты жизни и здоровья людей, охраны окружающей среды и культурных ценностей, обеспечения обороны страны и безопасности государства;</w:t>
      </w:r>
    </w:p>
    <w:p>
      <w:pPr>
        <w:pStyle w:val="0"/>
        <w:spacing w:before="240" w:lineRule="auto"/>
        <w:ind w:firstLine="540"/>
        <w:jc w:val="both"/>
      </w:pPr>
      <w:r>
        <w:rPr>
          <w:sz w:val="24"/>
        </w:rPr>
        <w:t xml:space="preserve">2) в течение трех лет с даты создания особой экономической зоны не заключено ни одного соглашения об осуществлении промышленно-производственной, технико-внедренческой, туристско-рекреационной деятельности и (или) об осуществлении деятельности в портовой особой экономической зоне (далее также - соглашение об осуществлении деятельности) либо все ранее заключенные соглашения об осуществлении деятельности расторгнуты;</w:t>
      </w:r>
    </w:p>
    <w:p>
      <w:pPr>
        <w:pStyle w:val="0"/>
        <w:spacing w:before="240" w:lineRule="auto"/>
        <w:ind w:firstLine="540"/>
        <w:jc w:val="both"/>
      </w:pPr>
      <w:r>
        <w:rPr>
          <w:sz w:val="24"/>
        </w:rPr>
        <w:t xml:space="preserve">3) в течение трех лет подряд в особой экономической зоне ее резидентами не осуществляется деятельность в соответствии с заключенными соглашениями об осуществлении деятельности;</w:t>
      </w:r>
    </w:p>
    <w:p>
      <w:pPr>
        <w:pStyle w:val="0"/>
        <w:spacing w:before="240" w:lineRule="auto"/>
        <w:ind w:firstLine="540"/>
        <w:jc w:val="both"/>
      </w:pPr>
      <w:r>
        <w:rPr>
          <w:sz w:val="24"/>
        </w:rPr>
        <w:t xml:space="preserve">4) в течение пяти лет подряд уполномоченным Правительством Российской Федерации федеральным органом исполнительной власти функционирование особой экономической зоны признано неэффективным по результатам оценки эффективности функционирования особой экономической зоны, проводимой в соответствии с </w:t>
      </w:r>
      <w:hyperlink w:history="0" w:anchor="P195" w:tooltip="4) ежегодно оценивает эффективность функционирования особых экономических зон в порядке, установленном Правительством Российской Федерации. Первая оценка эффективности функционирования особой экономической зоны проводится не ранее чем через два года после создания особой экономической зоны;">
        <w:r>
          <w:rPr>
            <w:sz w:val="24"/>
            <w:color w:val="0000ff"/>
          </w:rPr>
          <w:t xml:space="preserve">пунктом 4 части 1 статьи 8</w:t>
        </w:r>
      </w:hyperlink>
      <w:r>
        <w:rPr>
          <w:sz w:val="24"/>
        </w:rPr>
        <w:t xml:space="preserve"> настоящего Федерального закона.</w:t>
      </w:r>
    </w:p>
    <w:p>
      <w:pPr>
        <w:pStyle w:val="0"/>
        <w:spacing w:before="240" w:lineRule="auto"/>
        <w:ind w:firstLine="540"/>
        <w:jc w:val="both"/>
      </w:pPr>
      <w:r>
        <w:rPr>
          <w:sz w:val="24"/>
        </w:rPr>
        <w:t xml:space="preserve">17. В случае прекращения существования особой экономической зоны действие соглашения о создании особой экономической зоны и об управлении особой экономической зоной прекращается, за исключением положений об ответственности сторон.</w:t>
      </w:r>
    </w:p>
    <w:p>
      <w:pPr>
        <w:pStyle w:val="0"/>
        <w:spacing w:before="240" w:lineRule="auto"/>
        <w:ind w:firstLine="540"/>
        <w:jc w:val="both"/>
      </w:pPr>
      <w:r>
        <w:rPr>
          <w:sz w:val="24"/>
        </w:rPr>
        <w:t xml:space="preserve">18. Обязательным приложением к соглашению о создании особой экономической зоны и об управлении особой экономической зоной являются сведения о </w:t>
      </w:r>
      <w:hyperlink w:history="0" r:id="rId84" w:tooltip="Приказ Минэкономразвития России от 03.06.2011 N 267 (ред. от 06.04.2018) &quot;Об утверждении порядка описания местоположения границ объектов землеустройства&quot; (Зарегистрировано в Минюсте России 12.07.2011 N 21318) {КонсультантПлюс}">
        <w:r>
          <w:rPr>
            <w:sz w:val="24"/>
            <w:color w:val="0000ff"/>
          </w:rPr>
          <w:t xml:space="preserve">границах</w:t>
        </w:r>
      </w:hyperlink>
      <w:r>
        <w:rPr>
          <w:sz w:val="24"/>
        </w:rPr>
        <w:t xml:space="preserve"> особой экономической зоны, которые должны содержать графическое описание местоположения границ особой экономической зоны, перечень координат характерных точек этих границ в системе координат, используемой для ведения Единого государственного реестра недвижимости.</w:t>
      </w:r>
    </w:p>
    <w:p>
      <w:pPr>
        <w:pStyle w:val="0"/>
        <w:ind w:firstLine="540"/>
        <w:jc w:val="both"/>
      </w:pPr>
      <w:r>
        <w:rPr>
          <w:sz w:val="24"/>
        </w:rPr>
      </w:r>
    </w:p>
    <w:p>
      <w:pPr>
        <w:pStyle w:val="2"/>
        <w:outlineLvl w:val="1"/>
        <w:ind w:firstLine="540"/>
        <w:jc w:val="both"/>
      </w:pPr>
      <w:r>
        <w:rPr>
          <w:sz w:val="24"/>
        </w:rPr>
        <w:t xml:space="preserve">Статья 6.1. Финансирование создания объектов инженерной, транспортной, социальной, инновационной и иных инфраструктур особой экономической зоны за счет средств федерального бюджета, бюджетов субъектов Российской Федерации, местных бюджетов</w:t>
      </w:r>
    </w:p>
    <w:p>
      <w:pPr>
        <w:pStyle w:val="0"/>
        <w:ind w:firstLine="540"/>
        <w:jc w:val="both"/>
      </w:pPr>
      <w:r>
        <w:rPr>
          <w:sz w:val="24"/>
        </w:rPr>
      </w:r>
    </w:p>
    <w:p>
      <w:pPr>
        <w:pStyle w:val="0"/>
        <w:ind w:firstLine="540"/>
        <w:jc w:val="both"/>
      </w:pPr>
      <w:r>
        <w:rPr>
          <w:sz w:val="24"/>
        </w:rPr>
        <w:t xml:space="preserve">(в ред. Федерального </w:t>
      </w:r>
      <w:hyperlink w:history="0" r:id="rId8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Финансирование создания и (или) реконструкции объектов инженерной, транспортной, социальной, инновационной и иных инфраструктур особой экономической зоны за счет средств федерального бюджета, бюджетов субъектов Российской Федерации, местных бюджетов осуществляется в соответствии с бюджетным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6.2. Условия создания особых экономических зон</w:t>
      </w:r>
    </w:p>
    <w:p>
      <w:pPr>
        <w:pStyle w:val="0"/>
        <w:ind w:firstLine="540"/>
        <w:jc w:val="both"/>
      </w:pPr>
      <w:r>
        <w:rPr>
          <w:sz w:val="24"/>
        </w:rPr>
      </w:r>
    </w:p>
    <w:p>
      <w:pPr>
        <w:pStyle w:val="0"/>
        <w:ind w:firstLine="540"/>
        <w:jc w:val="both"/>
      </w:pPr>
      <w:r>
        <w:rPr>
          <w:sz w:val="24"/>
        </w:rPr>
        <w:t xml:space="preserve">(введена Федеральным </w:t>
      </w:r>
      <w:hyperlink w:history="0" r:id="rId8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Туристско-рекреационные ОЭЗ, созданные до 01.09.2023 и расположенные частично в границах земель с/х назначения, сохраняются до истечения срока, на который они созданы (продлению не подлежит). Не допускается включение в такие ОЭЗ земель с/х назначения (ФЗ от 04.08.2023 </w:t>
            </w:r>
            <w:hyperlink w:history="0" r:id="rId87"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Особая экономическая зона может располагаться на территории одного муниципального образования или на территориях нескольких муниципальных образований в пределах территории одного субъекта Российской Федерации. Особая экономическая зона может располагаться на земельных участках, относящихся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или земель иного специального назначения, земель населенных пунктов, земель особо охраняемых территорий и объектов.</w:t>
      </w:r>
    </w:p>
    <w:bookmarkStart w:id="161" w:name="P161"/>
    <w:bookmarkEnd w:id="161"/>
    <w:p>
      <w:pPr>
        <w:pStyle w:val="0"/>
        <w:spacing w:before="240" w:lineRule="auto"/>
        <w:ind w:firstLine="540"/>
        <w:jc w:val="both"/>
      </w:pPr>
      <w:r>
        <w:rPr>
          <w:sz w:val="24"/>
        </w:rPr>
        <w:t xml:space="preserve">2. Особая экономическая зона может создаваться на земельных участках, находящихся в государственной или муниципальной собственности, в том числе предоставленных гражданам или юридическим лицам в аренду или в безвозмездное пользование, а также на земельных участках, находящихся в собственности граждан или юридических лиц. Указанные земельные участки должны относиться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или земель иного специального назначения, земель населенных пунктов. Туристско-рекреационные особые экономические зоны также могут создаваться на земельных участках, принадлежащих к категории земель особо охраняемых территорий и объектов (за исключением земель особо охраняемых природных территорий, природоохранного назначения, историко-культурного назначения и особо ценных земель).</w:t>
      </w:r>
    </w:p>
    <w:p>
      <w:pPr>
        <w:pStyle w:val="0"/>
        <w:spacing w:before="240" w:lineRule="auto"/>
        <w:ind w:firstLine="540"/>
        <w:jc w:val="both"/>
      </w:pPr>
      <w:r>
        <w:rPr>
          <w:sz w:val="24"/>
        </w:rPr>
        <w:t xml:space="preserve">3. Допускается включение в границы особых экономических зон и прилегающих к особым экономическим зонам территорий земельных участков, указанных в </w:t>
      </w:r>
      <w:hyperlink w:history="0" w:anchor="P161" w:tooltip="2. Особая экономическая зона может создаваться на земельных участках, находящихся в государственной или муниципальной собственности, в том числе предоставленных гражданам или юридическим лицам в аренду или в безвозмездное пользование, а также на земельных участках, находящихся в собственности граждан или юридических лиц. Указанные земельные участки должны относиться к категории земель промышленности, энергетики, транспорта, связи, радиовещания, телевидения, информатики, земель для обеспечения космической...">
        <w:r>
          <w:rPr>
            <w:sz w:val="24"/>
            <w:color w:val="0000ff"/>
          </w:rPr>
          <w:t xml:space="preserve">части 2</w:t>
        </w:r>
      </w:hyperlink>
      <w:r>
        <w:rPr>
          <w:sz w:val="24"/>
        </w:rPr>
        <w:t xml:space="preserve"> настоящей статьи, земельных участков, на которых расположены здания, сооружения, находящиеся в государственной или муниципальной собственности, в том числе предоставленные гражданам или юридическим лицам в аренду или в безвозмездное пользование, а также земельных участков, на которых расположены здания, сооружения, находящиеся в собственности граждан или юридических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На туристско-рекреационные ОЭЗ, созданные до 01.09.2023, не распространяется требование об ограничении площади ОЭЗ, установленное ч. 4 ст. 6.2. Не допускается увеличение площади ОЭЗ в случае, если на 01.09.2023 она превышает установленную (ФЗ от 04.08.2023 </w:t>
            </w:r>
            <w:hyperlink w:history="0" r:id="rId8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Промышленно-производственные и туристско-рекреационные особые экономические зоны создаются на земельных участках, общая площадь которых составляет не более чем шестьдесят квадратных километров. Технико-внедренческие особые экономические зоны создаются на земельных участках, общая площадь которых составляет не более чем шесть квадратных километров. Портовые особые экономические зоны создаются на земельных участках, общая площадь которых составляет не более чем пятьдесят квадратных километров.</w:t>
      </w:r>
    </w:p>
    <w:p>
      <w:pPr>
        <w:pStyle w:val="0"/>
        <w:spacing w:before="240" w:lineRule="auto"/>
        <w:ind w:firstLine="540"/>
        <w:jc w:val="both"/>
      </w:pPr>
      <w:r>
        <w:rPr>
          <w:sz w:val="24"/>
        </w:rPr>
        <w:t xml:space="preserve">5. Портовые особые экономические зоны создаются на участках территории Российской Федерации, прилегающих к речным портам, морским портам, открытым для международного сообщения и захода иностранных судов, к аэропортам, открытым для приема и отправки воздушных судов, выполняющих международные воздушные перевозки, и могут включать в себя части территорий и (или) акваторий речных портов, территорий морских портов, аэропортов. Портовые особые экономические зоны могут создаваться на земельных участках, предназначенных в установленном порядке для строительства, реконструкции и эксплуатации объектов инфраструктуры речного порта, морского порта, аэропорта. В границах портовых особых экономических зон могут располагаться объекты инфраструктуры морского порта в соответствии с Федеральным </w:t>
      </w:r>
      <w:hyperlink w:history="0" r:id="rId89" w:tooltip="Федеральный закон от 08.11.2007 N 261-ФЗ (ред. от 23.05.2025) &quot;О морских порта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8 ноября 2007 года N 261-ФЗ "О морских портах в Российской Федерации и о внесении изменений в отдельные законодательные акты Российской Федерации". Портовые особые экономические зоны не могут включать в себя имущественные комплексы, предназначенные для посадки пассажиров на суда, их высадки с судов и для иного обслуживания пассажиров.</w:t>
      </w:r>
    </w:p>
    <w:bookmarkStart w:id="167" w:name="P167"/>
    <w:bookmarkEnd w:id="167"/>
    <w:p>
      <w:pPr>
        <w:pStyle w:val="0"/>
        <w:spacing w:before="240" w:lineRule="auto"/>
        <w:ind w:firstLine="540"/>
        <w:jc w:val="both"/>
      </w:pPr>
      <w:r>
        <w:rPr>
          <w:sz w:val="24"/>
        </w:rPr>
        <w:t xml:space="preserve">6. На территории особой экономической зоны не допускаются:</w:t>
      </w:r>
    </w:p>
    <w:p>
      <w:pPr>
        <w:pStyle w:val="0"/>
        <w:spacing w:before="240" w:lineRule="auto"/>
        <w:ind w:firstLine="540"/>
        <w:jc w:val="both"/>
      </w:pPr>
      <w:r>
        <w:rPr>
          <w:sz w:val="24"/>
        </w:rPr>
        <w:t xml:space="preserve">1) разработка месторождений полезных ископаемых (за исключением разработки месторождений минеральных вод и других природных лечебных ресурсов);</w:t>
      </w:r>
    </w:p>
    <w:p>
      <w:pPr>
        <w:pStyle w:val="0"/>
        <w:spacing w:before="240" w:lineRule="auto"/>
        <w:ind w:firstLine="540"/>
        <w:jc w:val="both"/>
      </w:pPr>
      <w:r>
        <w:rPr>
          <w:sz w:val="24"/>
        </w:rPr>
        <w:t xml:space="preserve">2) производство и переработка подакцизных товаров (за исключением производства легковых автомобилей, мотоциклов, производства и переработки этана, сжиженных углеводородных газов, стали жидкой, фармацевтической субстанции спирта этилового, лекарственных средств, природного газа, полученного для производства аммиака).</w:t>
      </w:r>
    </w:p>
    <w:p>
      <w:pPr>
        <w:pStyle w:val="0"/>
        <w:jc w:val="both"/>
      </w:pPr>
      <w:r>
        <w:rPr>
          <w:sz w:val="24"/>
        </w:rPr>
        <w:t xml:space="preserve">(п. 2 в ред. Федерального </w:t>
      </w:r>
      <w:hyperlink w:history="0" r:id="rId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13.07.2024 N 177-ФЗ)</w:t>
      </w:r>
    </w:p>
    <w:bookmarkStart w:id="171" w:name="P171"/>
    <w:bookmarkEnd w:id="171"/>
    <w:p>
      <w:pPr>
        <w:pStyle w:val="0"/>
        <w:spacing w:before="240" w:lineRule="auto"/>
        <w:ind w:firstLine="540"/>
        <w:jc w:val="both"/>
      </w:pPr>
      <w:r>
        <w:rPr>
          <w:sz w:val="24"/>
        </w:rPr>
        <w:t xml:space="preserve">7. Правительство Российской Федерации при принятии решения о создании особой экономической зоны может определить иные виды деятельности, осуществление которых не допускается в особой экономической зоне.</w:t>
      </w:r>
    </w:p>
    <w:p>
      <w:pPr>
        <w:pStyle w:val="0"/>
        <w:ind w:firstLine="540"/>
        <w:jc w:val="both"/>
      </w:pPr>
      <w:r>
        <w:rPr>
          <w:sz w:val="24"/>
        </w:rPr>
      </w:r>
    </w:p>
    <w:p>
      <w:pPr>
        <w:pStyle w:val="2"/>
        <w:outlineLvl w:val="0"/>
        <w:jc w:val="center"/>
      </w:pPr>
      <w:r>
        <w:rPr>
          <w:sz w:val="24"/>
        </w:rPr>
        <w:t xml:space="preserve">Глава 3. УПРАВЛЕНИЕ ОСОБЫМИ ЭКОНОМИЧЕСКИМИ ЗОНАМИ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Соглашения о передаче полномочий по управлению и об управлении ОЭЗ, заключенные до 01.09.2023, </w:t>
            </w:r>
            <w:r>
              <w:rPr>
                <w:sz w:val="24"/>
                <w:color w:val="392c69"/>
              </w:rPr>
              <w:t xml:space="preserve">действуют</w:t>
            </w:r>
            <w:r>
              <w:rPr>
                <w:sz w:val="24"/>
                <w:color w:val="392c69"/>
              </w:rPr>
              <w:t xml:space="preserve"> в части, не противоречащей данному документу (в ред. ФЗ от 04.08.2023 N 448-ФЗ), до момента приведения в соответствие с ним соглашений о создании ОЭЗ.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7" w:name="P177"/>
    <w:bookmarkEnd w:id="177"/>
    <w:p>
      <w:pPr>
        <w:pStyle w:val="2"/>
        <w:spacing w:before="300" w:lineRule="auto"/>
        <w:outlineLvl w:val="1"/>
        <w:ind w:firstLine="540"/>
        <w:jc w:val="both"/>
      </w:pPr>
      <w:r>
        <w:rPr>
          <w:sz w:val="24"/>
        </w:rPr>
        <w:t xml:space="preserve">Статья 7. Управление особыми экономическими зонами</w:t>
      </w:r>
    </w:p>
    <w:p>
      <w:pPr>
        <w:pStyle w:val="0"/>
        <w:ind w:firstLine="540"/>
        <w:jc w:val="both"/>
      </w:pPr>
      <w:r>
        <w:rPr>
          <w:sz w:val="24"/>
        </w:rPr>
      </w:r>
    </w:p>
    <w:p>
      <w:pPr>
        <w:pStyle w:val="0"/>
        <w:ind w:firstLine="540"/>
        <w:jc w:val="both"/>
      </w:pPr>
      <w:r>
        <w:rPr>
          <w:sz w:val="24"/>
        </w:rPr>
        <w:t xml:space="preserve">(в ред. Федерального </w:t>
      </w:r>
      <w:hyperlink w:history="0" r:id="rId9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1. Выработка государственной политики и нормативно-правовое регулирование в сфере создания и функционирования особых экономических зон и управления особыми экономическими зонами возлагаются на уполномоченный Правительством Российской Федерации федеральный орган исполнительной власти.</w:t>
      </w:r>
    </w:p>
    <w:p>
      <w:pPr>
        <w:pStyle w:val="0"/>
        <w:spacing w:before="240" w:lineRule="auto"/>
        <w:ind w:firstLine="540"/>
        <w:jc w:val="both"/>
      </w:pPr>
      <w:r>
        <w:rPr>
          <w:sz w:val="24"/>
        </w:rPr>
        <w:t xml:space="preserve">2. Уполномоченный Правительством Российской Федерации федеральный орган исполнительной власти, органы исполнительной власти субъектов Российской Федерации и управляющие компании в случае принятия решения в соответствии с </w:t>
      </w:r>
      <w:hyperlink w:history="0" r:id="rId92"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составляют единую централизованную систему управления особыми экономическими зонами (далее также - органы управления особыми экономическими зонами).</w:t>
      </w:r>
    </w:p>
    <w:p>
      <w:pPr>
        <w:pStyle w:val="0"/>
        <w:spacing w:before="240" w:lineRule="auto"/>
        <w:ind w:firstLine="540"/>
        <w:jc w:val="both"/>
      </w:pPr>
      <w:r>
        <w:rPr>
          <w:sz w:val="24"/>
        </w:rPr>
        <w:t xml:space="preserve">3. Уполномоченный Правительством Российской Федерации федеральный орган исполнительной власти вправе </w:t>
      </w:r>
      <w:hyperlink w:history="0" r:id="rId93" w:tooltip="Приказ Минэкономразвития России от 06.04.2012 N 187 (ред. от 25.05.2017) &quot;О Порядке передачи отдельных полномочий по управлению особыми экономическими зонами управляющей компании&quot; (Зарегистрировано в Минюсте России 14.05.2012 N 24128) {КонсультантПлюс}">
        <w:r>
          <w:rPr>
            <w:sz w:val="24"/>
            <w:color w:val="0000ff"/>
          </w:rPr>
          <w:t xml:space="preserve">передать</w:t>
        </w:r>
      </w:hyperlink>
      <w:r>
        <w:rPr>
          <w:sz w:val="24"/>
        </w:rPr>
        <w:t xml:space="preserve"> полномочия по управлению особой экономической зоной, предусмотренные </w:t>
      </w:r>
      <w:hyperlink w:history="0" w:anchor="P199" w:tooltip="5) осуществляет контроль за исполнением резидентом особой экономической зоны соглашения об осуществлении деятельности и договора о совместном производстве продукции в порядке, установленном уполномоченным Правительством Российской Федерации федеральным органом исполнительной власти. Контроль за исполнением соглашения об осуществлении деятельности резидентом особой экономической зоны, с которым заключено концессионное соглашение и концедентом по которому является Российская Федерация, и контроль концедент...">
        <w:r>
          <w:rPr>
            <w:sz w:val="24"/>
            <w:color w:val="0000ff"/>
          </w:rPr>
          <w:t xml:space="preserve">пунктами 5</w:t>
        </w:r>
      </w:hyperlink>
      <w:r>
        <w:rPr>
          <w:sz w:val="24"/>
        </w:rPr>
        <w:t xml:space="preserve"> - </w:t>
      </w:r>
      <w:hyperlink w:history="0" w:anchor="P207" w:tooltip="8) утверждает схемы расположения земельных участков или земельных участков на кадастровом плане территории;">
        <w:r>
          <w:rPr>
            <w:sz w:val="24"/>
            <w:color w:val="0000ff"/>
          </w:rPr>
          <w:t xml:space="preserve">8</w:t>
        </w:r>
      </w:hyperlink>
      <w:r>
        <w:rPr>
          <w:sz w:val="24"/>
        </w:rPr>
        <w:t xml:space="preserve">, </w:t>
      </w:r>
      <w:hyperlink w:history="0" w:anchor="P215" w:tooltip="11.2) привлекает резидентов и иных инвесторов в особую экономическую зону, в том числе для осуществления деятельности по созданию и (или) реконструкции объектов инженерной, транспортной, социальной, инновационной и иных инфраструктур особой экономической зоны и иных объектов, предназначенных для обеспечения функционирования особой экономической зоны;">
        <w:r>
          <w:rPr>
            <w:sz w:val="24"/>
            <w:color w:val="0000ff"/>
          </w:rPr>
          <w:t xml:space="preserve">11.2</w:t>
        </w:r>
      </w:hyperlink>
      <w:r>
        <w:rPr>
          <w:sz w:val="24"/>
        </w:rPr>
        <w:t xml:space="preserve"> и </w:t>
      </w:r>
      <w:hyperlink w:history="0" w:anchor="P217" w:tooltip="11.3) заключает соглашения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
        <w:r>
          <w:rPr>
            <w:sz w:val="24"/>
            <w:color w:val="0000ff"/>
          </w:rPr>
          <w:t xml:space="preserve">11.3 части 1 статьи 8</w:t>
        </w:r>
      </w:hyperlink>
      <w:r>
        <w:rPr>
          <w:sz w:val="24"/>
        </w:rPr>
        <w:t xml:space="preserve"> и </w:t>
      </w:r>
      <w:hyperlink w:history="0" w:anchor="P758" w:tooltip="1. Установление и (или) изменение основного, условно разрешенного и (или) вспомогательного видов разрешенного использования земельных участков, расположенных в границах особой экономической зоны, осуществляются уполномоченным Правительством Российской Федерации федеральным органом исполнительной власти в соответствии с документацией по планировке территории особой экономической зоны.">
        <w:r>
          <w:rPr>
            <w:sz w:val="24"/>
            <w:color w:val="0000ff"/>
          </w:rPr>
          <w:t xml:space="preserve">частями 1</w:t>
        </w:r>
      </w:hyperlink>
      <w:r>
        <w:rPr>
          <w:sz w:val="24"/>
        </w:rPr>
        <w:t xml:space="preserve"> и </w:t>
      </w:r>
      <w:hyperlink w:history="0" w:anchor="P761" w:tooltip="4. Уполномоченный Правительством Российской Федерации федеральный орган исполнительной власти принимает решение о подготовке документации по планировке территории особой экономической зоны, созданной или планируемой к созданию на территории Северо-Кавказского федерального округа.">
        <w:r>
          <w:rPr>
            <w:sz w:val="24"/>
            <w:color w:val="0000ff"/>
          </w:rPr>
          <w:t xml:space="preserve">4 статьи 35.1</w:t>
        </w:r>
      </w:hyperlink>
      <w:r>
        <w:rPr>
          <w:sz w:val="24"/>
        </w:rPr>
        <w:t xml:space="preserve"> настоящего Федерального закона, на основании соглашения о создании особой экономической зоны и об управлении особой экономической зоной органу исполнительной власти субъекта Российской Федерации и (или) управляющей компании в случае принятия решения в соответствии с </w:t>
      </w:r>
      <w:hyperlink w:history="0" r:id="rId94"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8. Полномочия уполномоченного Правительством Российской Федерации федерального органа исполнительной власти</w:t>
      </w:r>
    </w:p>
    <w:p>
      <w:pPr>
        <w:pStyle w:val="0"/>
        <w:jc w:val="both"/>
      </w:pPr>
      <w:r>
        <w:rPr>
          <w:sz w:val="24"/>
        </w:rPr>
        <w:t xml:space="preserve">(в ред. Федерального </w:t>
      </w:r>
      <w:hyperlink w:history="0" r:id="rId9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(в ред. Федерального </w:t>
      </w:r>
      <w:hyperlink w:history="0" r:id="rId96" w:tooltip="Федеральный закон от 25.12.2009 N 340-ФЗ (ред. от 23.06.2014)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25.12.2009 N 340-ФЗ)</w:t>
      </w:r>
    </w:p>
    <w:p>
      <w:pPr>
        <w:pStyle w:val="0"/>
        <w:ind w:firstLine="540"/>
        <w:jc w:val="both"/>
      </w:pPr>
      <w:r>
        <w:rPr>
          <w:sz w:val="24"/>
        </w:rPr>
      </w:r>
    </w:p>
    <w:p>
      <w:pPr>
        <w:pStyle w:val="0"/>
        <w:ind w:firstLine="540"/>
        <w:jc w:val="both"/>
      </w:pPr>
      <w:r>
        <w:rPr>
          <w:sz w:val="24"/>
        </w:rPr>
        <w:t xml:space="preserve">1. Уполномоченный Правительством Российской Федерации федеральный орган исполнительной власти:</w:t>
      </w:r>
    </w:p>
    <w:p>
      <w:pPr>
        <w:pStyle w:val="0"/>
        <w:spacing w:before="240" w:lineRule="auto"/>
        <w:ind w:firstLine="540"/>
        <w:jc w:val="both"/>
      </w:pPr>
      <w:r>
        <w:rPr>
          <w:sz w:val="24"/>
        </w:rPr>
        <w:t xml:space="preserve">1) осуществляет регистрацию юридических лиц и индивидуальных предпринимателей в качестве резидентов особой экономической зоны;</w:t>
      </w:r>
    </w:p>
    <w:p>
      <w:pPr>
        <w:pStyle w:val="0"/>
        <w:spacing w:before="240" w:lineRule="auto"/>
        <w:ind w:firstLine="540"/>
        <w:jc w:val="both"/>
      </w:pPr>
      <w:r>
        <w:rPr>
          <w:sz w:val="24"/>
        </w:rPr>
        <w:t xml:space="preserve">2) осуществляет ведение реестра резидентов особой экономической зоны в </w:t>
      </w:r>
      <w:hyperlink w:history="0" r:id="rId97" w:tooltip="Приказ Минэкономразвития России от 05.03.2024 N 130 &quot;Об утверждении Порядка ведения реестра резидентов особой экономической зоны&quot; (Зарегистрировано в Минюсте России 02.05.2024 N 78058) {КонсультантПлюс}">
        <w:r>
          <w:rPr>
            <w:sz w:val="24"/>
            <w:color w:val="0000ff"/>
          </w:rPr>
          <w:t xml:space="preserve">порядке</w:t>
        </w:r>
      </w:hyperlink>
      <w:r>
        <w:rPr>
          <w:sz w:val="24"/>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Федерального </w:t>
      </w:r>
      <w:hyperlink w:history="0" r:id="rId9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3) </w:t>
      </w:r>
      <w:hyperlink w:history="0" r:id="rId99" w:tooltip="Приказ Минэкономразвития России от 29.09.2023 N 680 &quot;Об утверждении Административного регламента Министерства экономического развития Российской Федерации по предоставлению государственной услуги &quot;Выдача выписки из реестра резидентов особой экономической зоны по требованию резидента особой экономической зоны или по запросам заинтересованных лиц&quot; (Зарегистрировано в Минюсте России 24.11.2023 N 76094) {КонсультантПлюс}">
        <w:r>
          <w:rPr>
            <w:sz w:val="24"/>
            <w:color w:val="0000ff"/>
          </w:rPr>
          <w:t xml:space="preserve">выдает</w:t>
        </w:r>
      </w:hyperlink>
      <w:r>
        <w:rPr>
          <w:sz w:val="24"/>
        </w:rPr>
        <w:t xml:space="preserve"> по требованиям резидентов особой экономической зоны или по запросам заинтересованных лиц выписки из реестра резидентов особой экономической зоны;</w:t>
      </w:r>
    </w:p>
    <w:bookmarkStart w:id="195" w:name="P195"/>
    <w:bookmarkEnd w:id="195"/>
    <w:p>
      <w:pPr>
        <w:pStyle w:val="0"/>
        <w:spacing w:before="240" w:lineRule="auto"/>
        <w:ind w:firstLine="540"/>
        <w:jc w:val="both"/>
      </w:pPr>
      <w:r>
        <w:rPr>
          <w:sz w:val="24"/>
        </w:rPr>
        <w:t xml:space="preserve">4) ежегодно оценивает эффективность функционирования особых экономических зон в </w:t>
      </w:r>
      <w:hyperlink w:history="0" r:id="rId100" w:tooltip="Постановление Правительства РФ от 07.07.2016 N 643 (ред. от 29.02.2024) &quot;О порядке оценки эффективности функционирования особых экономических зон&quot; (вместе с &quot;Правилами оценки эффективности функционирования особых экономических зон&quot;) {КонсультантПлюс}">
        <w:r>
          <w:rPr>
            <w:sz w:val="24"/>
            <w:color w:val="0000ff"/>
          </w:rPr>
          <w:t xml:space="preserve">порядке</w:t>
        </w:r>
      </w:hyperlink>
      <w:r>
        <w:rPr>
          <w:sz w:val="24"/>
        </w:rPr>
        <w:t xml:space="preserve">, установленном Правительством Российской Федерации. Первая оценка эффективности функционирования особой экономической зоны проводится не ранее чем через два года после создания особой экономической зоны;</w:t>
      </w:r>
    </w:p>
    <w:p>
      <w:pPr>
        <w:pStyle w:val="0"/>
        <w:jc w:val="both"/>
      </w:pPr>
      <w:r>
        <w:rPr>
          <w:sz w:val="24"/>
        </w:rPr>
        <w:t xml:space="preserve">(в ред. Федеральных законов от 30.11.2011 </w:t>
      </w:r>
      <w:hyperlink w:history="0" r:id="rId101"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04.08.2023 </w:t>
      </w:r>
      <w:hyperlink w:history="0" r:id="rId10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4.1) обобщает информацию о результатах функционирования особых экономических зон и представляет в Правительство Российской Федерации ежегодный отчет о результатах функционирования особых экономических зон;</w:t>
      </w:r>
    </w:p>
    <w:p>
      <w:pPr>
        <w:pStyle w:val="0"/>
        <w:jc w:val="both"/>
      </w:pPr>
      <w:r>
        <w:rPr>
          <w:sz w:val="24"/>
        </w:rPr>
        <w:t xml:space="preserve">(п. 4.1 введен Федеральным </w:t>
      </w:r>
      <w:hyperlink w:history="0" r:id="rId103"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30.11.2011 N 365-ФЗ)</w:t>
      </w:r>
    </w:p>
    <w:bookmarkStart w:id="199" w:name="P199"/>
    <w:bookmarkEnd w:id="199"/>
    <w:p>
      <w:pPr>
        <w:pStyle w:val="0"/>
        <w:spacing w:before="240" w:lineRule="auto"/>
        <w:ind w:firstLine="540"/>
        <w:jc w:val="both"/>
      </w:pPr>
      <w:r>
        <w:rPr>
          <w:sz w:val="24"/>
        </w:rPr>
        <w:t xml:space="preserve">5) осуществляет контроль за исполнением резидентом особой экономической зоны соглашения об осуществлении деятельности и договора о совместном производстве продукции в </w:t>
      </w:r>
      <w:hyperlink w:history="0" r:id="rId104" w:tooltip="Приказ Минэкономразвития России от 07.08.2024 N 498 (ред. от 05.03.2026) &quot;Об утверждении порядка осуществления контроля за исполнением резидентом особой экономической зоны соглашения об осуществлении промышленно-производственной, технико-внедренческой, туристско-рекреационной деятельности и (или) деятельности в портовой особой экономической зоне и договора о совместном производстве продукции&quot; (Зарегистрировано в Минюсте России 11.11.2024 N 80105) {КонсультантПлюс}">
        <w:r>
          <w:rPr>
            <w:sz w:val="24"/>
            <w:color w:val="0000ff"/>
          </w:rPr>
          <w:t xml:space="preserve">порядке</w:t>
        </w:r>
      </w:hyperlink>
      <w:r>
        <w:rPr>
          <w:sz w:val="24"/>
        </w:rPr>
        <w:t xml:space="preserve">, установленном уполномоченным Правительством Российской Федерации федеральным органом исполнительной власти. Контроль за исполнением соглашения об осуществлении деятельности резидентом особой экономической зоны, с которым заключено концессионное соглашение и концедентом по которому является Российская Федерация, и контроль концедента за исполнением условий концессионного соглашения осуществляются одновременно;</w:t>
      </w:r>
    </w:p>
    <w:p>
      <w:pPr>
        <w:pStyle w:val="0"/>
        <w:jc w:val="both"/>
      </w:pPr>
      <w:r>
        <w:rPr>
          <w:sz w:val="24"/>
        </w:rPr>
        <w:t xml:space="preserve">(п. 5 в ред. Федерального </w:t>
      </w:r>
      <w:hyperlink w:history="0" r:id="rId10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bookmarkStart w:id="201" w:name="P201"/>
    <w:bookmarkEnd w:id="201"/>
    <w:p>
      <w:pPr>
        <w:pStyle w:val="0"/>
        <w:spacing w:before="240" w:lineRule="auto"/>
        <w:ind w:firstLine="540"/>
        <w:jc w:val="both"/>
      </w:pPr>
      <w:r>
        <w:rPr>
          <w:sz w:val="24"/>
        </w:rPr>
        <w:t xml:space="preserve">5.1) заключает соглашения об осуществлении деятельности в </w:t>
      </w:r>
      <w:hyperlink w:history="0" w:anchor="P503" w:tooltip="Статья 14. Порядок заключения соглашения об осуществлении деятельности">
        <w:r>
          <w:rPr>
            <w:sz w:val="24"/>
            <w:color w:val="0000ff"/>
          </w:rPr>
          <w:t xml:space="preserve">порядке</w:t>
        </w:r>
      </w:hyperlink>
      <w:r>
        <w:rPr>
          <w:sz w:val="24"/>
        </w:rPr>
        <w:t xml:space="preserve">, установленном настоящим Федеральным законом;</w:t>
      </w:r>
    </w:p>
    <w:p>
      <w:pPr>
        <w:pStyle w:val="0"/>
        <w:jc w:val="both"/>
      </w:pPr>
      <w:r>
        <w:rPr>
          <w:sz w:val="24"/>
        </w:rPr>
        <w:t xml:space="preserve">(п. 5.1 введен Федеральным </w:t>
      </w:r>
      <w:hyperlink w:history="0" r:id="rId106"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 в ред. Федерального </w:t>
      </w:r>
      <w:hyperlink w:history="0" r:id="rId107"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6) опубликовывает не реже чем один раз в квартал в информационно-телекоммуникационной сети "Интернет" на </w:t>
      </w:r>
      <w:r>
        <w:rPr>
          <w:sz w:val="24"/>
        </w:rPr>
        <w:t xml:space="preserve">сайтах</w:t>
      </w:r>
      <w:r>
        <w:rPr>
          <w:sz w:val="24"/>
        </w:rPr>
        <w:t xml:space="preserve">, определяемых уполномоченным Правительством Российской Федерации федеральным органом исполнительной власти, сведения о наличии земельных участков, предназначенных для предоставления резидентам особой экономической зоны и находящихся в государственной, муниципальной собственности или в собственности граждан или юридических лиц, государственного и (или) муниципального имущества, расположенных в границах особой экономической зоны и не сданных в аренду, сведения о построенных, находящихся в стадии строительства и (или) реконструкции и планируемых к строительству и (или) реконструкции объектах инженерной, транспортной, социальной, инновационной и иных инфраструктур особой экономической зоны, сведения о загруженности построенных и (или) реконструированных объектов инженерной, транспортной, социальной, инновационной и иных инфраструктур особой экономической зоны;</w:t>
      </w:r>
    </w:p>
    <w:p>
      <w:pPr>
        <w:pStyle w:val="0"/>
        <w:jc w:val="both"/>
      </w:pPr>
      <w:r>
        <w:rPr>
          <w:sz w:val="24"/>
        </w:rPr>
        <w:t xml:space="preserve">(п. 6 в ред. Федерального </w:t>
      </w:r>
      <w:hyperlink w:history="0" r:id="rId10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7) предоставляет в аренду земельные участки, находящиеся в государственной или муниципальной собственности, и иные объекты недвижимости, находящиеся в государственной или муниципальной собственности;</w:t>
      </w:r>
    </w:p>
    <w:p>
      <w:pPr>
        <w:pStyle w:val="0"/>
        <w:jc w:val="both"/>
      </w:pPr>
      <w:r>
        <w:rPr>
          <w:sz w:val="24"/>
        </w:rPr>
        <w:t xml:space="preserve">(п. 7 в ред. Федерального </w:t>
      </w:r>
      <w:hyperlink w:history="0" r:id="rId10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bookmarkStart w:id="207" w:name="P207"/>
    <w:bookmarkEnd w:id="207"/>
    <w:p>
      <w:pPr>
        <w:pStyle w:val="0"/>
        <w:spacing w:before="240" w:lineRule="auto"/>
        <w:ind w:firstLine="540"/>
        <w:jc w:val="both"/>
      </w:pPr>
      <w:r>
        <w:rPr>
          <w:sz w:val="24"/>
        </w:rPr>
        <w:t xml:space="preserve">8) утверждает схемы расположения земельных участков или земельных участков на кадастровом плане территории;</w:t>
      </w:r>
    </w:p>
    <w:p>
      <w:pPr>
        <w:pStyle w:val="0"/>
        <w:jc w:val="both"/>
      </w:pPr>
      <w:r>
        <w:rPr>
          <w:sz w:val="24"/>
        </w:rPr>
        <w:t xml:space="preserve">(п. 8 в ред. Федерального </w:t>
      </w:r>
      <w:hyperlink w:history="0" r:id="rId11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9) утратил силу с 1 сентября 2023 года. - Федеральный </w:t>
      </w:r>
      <w:hyperlink w:history="0" r:id="rId11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spacing w:before="240" w:lineRule="auto"/>
        <w:ind w:firstLine="540"/>
        <w:jc w:val="both"/>
      </w:pPr>
      <w:r>
        <w:rPr>
          <w:sz w:val="24"/>
        </w:rPr>
        <w:t xml:space="preserve">10) утратил силу с 1 января 2012 года. - Федеральный </w:t>
      </w:r>
      <w:hyperlink w:history="0" r:id="rId112"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30.11.2011 N 365-ФЗ;</w:t>
      </w:r>
    </w:p>
    <w:bookmarkStart w:id="211" w:name="P211"/>
    <w:bookmarkEnd w:id="211"/>
    <w:p>
      <w:pPr>
        <w:pStyle w:val="0"/>
        <w:spacing w:before="240" w:lineRule="auto"/>
        <w:ind w:firstLine="540"/>
        <w:jc w:val="both"/>
      </w:pPr>
      <w:r>
        <w:rPr>
          <w:sz w:val="24"/>
        </w:rPr>
        <w:t xml:space="preserve">11) осуществляет контроль за исполнением органом исполнительной власти субъекта Российской Федерации и управляющей компанией в случае принятия решения в соответствии с </w:t>
      </w:r>
      <w:hyperlink w:history="0" r:id="rId113"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соглашения о создании особой экономической зоны и об управлении особой экономической зоной;</w:t>
      </w:r>
    </w:p>
    <w:p>
      <w:pPr>
        <w:pStyle w:val="0"/>
        <w:jc w:val="both"/>
      </w:pPr>
      <w:r>
        <w:rPr>
          <w:sz w:val="24"/>
        </w:rPr>
        <w:t xml:space="preserve">(п. 11 в ред. Федерального </w:t>
      </w:r>
      <w:hyperlink w:history="0" r:id="rId11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11.1) осуществляет проверку соблюдения управляющей компанией требований, установленных </w:t>
      </w:r>
      <w:hyperlink w:history="0" w:anchor="P48" w:tooltip="2) управляющая компания - хозяйственное общество, которое заключило с Правительством Российской Федерации, высшим исполнительным органом субъекта Российской Федерации, исполнительно-распорядительным органом муниципального образования или исполнительно-распорядительными органами муниципальных образований соглашение о создании особой экономической зоны и об управлении особой экономической зоной и которое соответствует следующим требованиям:">
        <w:r>
          <w:rPr>
            <w:sz w:val="24"/>
            <w:color w:val="0000ff"/>
          </w:rPr>
          <w:t xml:space="preserve">пунктом 2 части 1 статьи 2</w:t>
        </w:r>
      </w:hyperlink>
      <w:r>
        <w:rPr>
          <w:sz w:val="24"/>
        </w:rPr>
        <w:t xml:space="preserve"> настоящего Федерального закона, в ходе осуществления контроля, предусмотренного </w:t>
      </w:r>
      <w:hyperlink w:history="0" w:anchor="P211" w:tooltip="11) осуществляет контроль за исполнением органом исполнительной власти субъекта Российской Федерации и управляющей компанией в случае принятия решения в соответствии с частью 6 статьи 6 настоящего Федерального закона соглашения о создании особой экономической зоны и об управлении особой экономической зоной;">
        <w:r>
          <w:rPr>
            <w:sz w:val="24"/>
            <w:color w:val="0000ff"/>
          </w:rPr>
          <w:t xml:space="preserve">пунктом 11</w:t>
        </w:r>
      </w:hyperlink>
      <w:r>
        <w:rPr>
          <w:sz w:val="24"/>
        </w:rPr>
        <w:t xml:space="preserve"> настоящей части, и в случае выявления нарушения управляющей компанией указанных требований в течение действия соглашения о создании особой экономической зоны и об управлении особой экономической зоной принимает решение о смене управляющей компании и информирует о данном решении высший исполнительный орган субъекта Российской Федерации;</w:t>
      </w:r>
    </w:p>
    <w:p>
      <w:pPr>
        <w:pStyle w:val="0"/>
        <w:jc w:val="both"/>
      </w:pPr>
      <w:r>
        <w:rPr>
          <w:sz w:val="24"/>
        </w:rPr>
        <w:t xml:space="preserve">(п. 11.1 введен Федеральным </w:t>
      </w:r>
      <w:hyperlink w:history="0" r:id="rId11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bookmarkStart w:id="215" w:name="P215"/>
    <w:bookmarkEnd w:id="215"/>
    <w:p>
      <w:pPr>
        <w:pStyle w:val="0"/>
        <w:spacing w:before="240" w:lineRule="auto"/>
        <w:ind w:firstLine="540"/>
        <w:jc w:val="both"/>
      </w:pPr>
      <w:r>
        <w:rPr>
          <w:sz w:val="24"/>
        </w:rPr>
        <w:t xml:space="preserve">11.2) привлекает резидентов и иных инвесторов в особую экономическую зону, в том числе для осуществления деятельности по созданию и (или) реконструкции объектов инженерной, транспортной, социальной, инновационной и иных инфраструктур особой экономической зоны и иных объектов, предназначенных для обеспечения функционирования особой экономической зоны;</w:t>
      </w:r>
    </w:p>
    <w:p>
      <w:pPr>
        <w:pStyle w:val="0"/>
        <w:jc w:val="both"/>
      </w:pPr>
      <w:r>
        <w:rPr>
          <w:sz w:val="24"/>
        </w:rPr>
        <w:t xml:space="preserve">(п. 11.2 введен Федеральным </w:t>
      </w:r>
      <w:hyperlink w:history="0" r:id="rId11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bookmarkStart w:id="217" w:name="P217"/>
    <w:bookmarkEnd w:id="217"/>
    <w:p>
      <w:pPr>
        <w:pStyle w:val="0"/>
        <w:spacing w:before="240" w:lineRule="auto"/>
        <w:ind w:firstLine="540"/>
        <w:jc w:val="both"/>
      </w:pPr>
      <w:r>
        <w:rPr>
          <w:sz w:val="24"/>
        </w:rPr>
        <w:t xml:space="preserve">11.3) заключает соглашения о взаимодействии в сфере развития инфраструктуры особой экономической зоны. Примерная </w:t>
      </w:r>
      <w:hyperlink w:history="0" r:id="rId117" w:tooltip="Приказ Минэкономразвития России от 28.12.2010 N 698 (ред. от 25.05.2017) &quot;Об утверждении примерной формы соглашения о взаимодействии в сфере развития инфраструктуры особой экономической зоны&quot; (Зарегистрировано в Минюсте России 15.02.2011 N 19837) {КонсультантПлюс}">
        <w:r>
          <w:rPr>
            <w:sz w:val="24"/>
            <w:color w:val="0000ff"/>
          </w:rPr>
          <w:t xml:space="preserve">форма</w:t>
        </w:r>
      </w:hyperlink>
      <w:r>
        <w:rPr>
          <w:sz w:val="24"/>
        </w:rP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pPr>
        <w:pStyle w:val="0"/>
        <w:jc w:val="both"/>
      </w:pPr>
      <w:r>
        <w:rPr>
          <w:sz w:val="24"/>
        </w:rPr>
        <w:t xml:space="preserve">(п. 11.3 введен Федеральным </w:t>
      </w:r>
      <w:hyperlink w:history="0" r:id="rId11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spacing w:before="240" w:lineRule="auto"/>
        <w:ind w:firstLine="540"/>
        <w:jc w:val="both"/>
      </w:pPr>
      <w:r>
        <w:rPr>
          <w:sz w:val="24"/>
        </w:rPr>
        <w:t xml:space="preserve">12) осуществляет иные полномочия, предусмотренные настоящим Федеральным законом.</w:t>
      </w:r>
    </w:p>
    <w:p>
      <w:pPr>
        <w:pStyle w:val="0"/>
        <w:spacing w:before="240" w:lineRule="auto"/>
        <w:ind w:firstLine="540"/>
        <w:jc w:val="both"/>
      </w:pPr>
      <w:r>
        <w:rPr>
          <w:sz w:val="24"/>
        </w:rPr>
        <w:t xml:space="preserve">2. Утратил силу с 1 сентября 2023 года. - Федеральный </w:t>
      </w:r>
      <w:hyperlink w:history="0" r:id="rId11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spacing w:before="240" w:lineRule="auto"/>
        <w:ind w:firstLine="540"/>
        <w:jc w:val="both"/>
      </w:pPr>
      <w:r>
        <w:rPr>
          <w:sz w:val="24"/>
        </w:rPr>
        <w:t xml:space="preserve">3. Уполномоченный Правительством Российской Федерации федеральный орган исполнительной власти вправе привлекать управляющую компанию либо орган исполнительной власти субъекта Российской Федерации к осуществлению функций по приему и выдаче документов в случаях, предусмотренных настоящим Федеральным законом, а также по представлению необходимых сведений в государственные органы и органы местного самоуправления в установленном настоящим Федеральным законом порядке.</w:t>
      </w:r>
    </w:p>
    <w:p>
      <w:pPr>
        <w:pStyle w:val="0"/>
        <w:jc w:val="both"/>
      </w:pPr>
      <w:r>
        <w:rPr>
          <w:sz w:val="24"/>
        </w:rPr>
        <w:t xml:space="preserve">(в ред. Федеральных законов от 30.11.2011 </w:t>
      </w:r>
      <w:hyperlink w:history="0" r:id="rId120"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13.07.2015 </w:t>
      </w:r>
      <w:hyperlink w:history="0" r:id="rId121"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rPr>
        <w:t xml:space="preserve">)</w:t>
      </w:r>
    </w:p>
    <w:p>
      <w:pPr>
        <w:pStyle w:val="0"/>
        <w:spacing w:before="240" w:lineRule="auto"/>
        <w:ind w:firstLine="540"/>
        <w:jc w:val="both"/>
      </w:pPr>
      <w:r>
        <w:rPr>
          <w:sz w:val="24"/>
        </w:rPr>
        <w:t xml:space="preserve">4. Утратил силу с 1 сентября 2023 года. - Федеральный </w:t>
      </w:r>
      <w:hyperlink w:history="0" r:id="rId12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spacing w:before="240" w:lineRule="auto"/>
        <w:ind w:firstLine="540"/>
        <w:jc w:val="both"/>
      </w:pPr>
      <w:r>
        <w:rPr>
          <w:sz w:val="24"/>
        </w:rPr>
        <w:t xml:space="preserve">5. Переданные органам исполнительной власти субъектов Российской Федерации или управляющей компании в случае принятия решения в соответствии с </w:t>
      </w:r>
      <w:hyperlink w:history="0" r:id="rId123"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полномочия должны быть досрочно отозваны уполномоченным Правительством Российской Федерации федеральным органом исполнительной власти в следующих случаях:</w:t>
      </w:r>
    </w:p>
    <w:p>
      <w:pPr>
        <w:pStyle w:val="0"/>
        <w:jc w:val="both"/>
      </w:pPr>
      <w:r>
        <w:rPr>
          <w:sz w:val="24"/>
        </w:rPr>
        <w:t xml:space="preserve">(в ред. Федерального </w:t>
      </w:r>
      <w:hyperlink w:history="0" r:id="rId12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1) неосуществление переданных полномочий в сроки, установленные законодательством Российской Федерации;</w:t>
      </w:r>
    </w:p>
    <w:p>
      <w:pPr>
        <w:pStyle w:val="0"/>
        <w:spacing w:before="240" w:lineRule="auto"/>
        <w:ind w:firstLine="540"/>
        <w:jc w:val="both"/>
      </w:pPr>
      <w:r>
        <w:rPr>
          <w:sz w:val="24"/>
        </w:rPr>
        <w:t xml:space="preserve">2) нарушение условий соглашения о создании особой экономической зоны и об управлении особой экономической зоной в случаях, предусмотренных указанным соглашением.</w:t>
      </w:r>
    </w:p>
    <w:p>
      <w:pPr>
        <w:pStyle w:val="0"/>
        <w:jc w:val="both"/>
      </w:pPr>
      <w:r>
        <w:rPr>
          <w:sz w:val="24"/>
        </w:rPr>
        <w:t xml:space="preserve">(в ред. Федерального </w:t>
      </w:r>
      <w:hyperlink w:history="0" r:id="rId12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6 - 7. Утратили силу с 1 сентября 2023 года. - Федеральный </w:t>
      </w:r>
      <w:hyperlink w:history="0" r:id="rId12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ind w:firstLine="540"/>
        <w:jc w:val="both"/>
      </w:pPr>
      <w:r>
        <w:rPr>
          <w:sz w:val="24"/>
        </w:rPr>
      </w:r>
    </w:p>
    <w:p>
      <w:pPr>
        <w:pStyle w:val="2"/>
        <w:outlineLvl w:val="1"/>
        <w:ind w:firstLine="540"/>
        <w:jc w:val="both"/>
      </w:pPr>
      <w:r>
        <w:rPr>
          <w:sz w:val="24"/>
        </w:rPr>
        <w:t xml:space="preserve">Статья 8.1. Функции управляющей компании</w:t>
      </w:r>
    </w:p>
    <w:p>
      <w:pPr>
        <w:pStyle w:val="0"/>
        <w:ind w:firstLine="540"/>
        <w:jc w:val="both"/>
      </w:pPr>
      <w:r>
        <w:rPr>
          <w:sz w:val="24"/>
        </w:rPr>
      </w:r>
    </w:p>
    <w:p>
      <w:pPr>
        <w:pStyle w:val="0"/>
        <w:ind w:firstLine="540"/>
        <w:jc w:val="both"/>
      </w:pPr>
      <w:r>
        <w:rPr>
          <w:sz w:val="24"/>
        </w:rPr>
        <w:t xml:space="preserve">(в ред. Федерального </w:t>
      </w:r>
      <w:hyperlink w:history="0" r:id="rId127"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Управляющая компания в случае принятия решения в соответствии с </w:t>
      </w:r>
      <w:hyperlink w:history="0" r:id="rId128"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осуществляет следующие функции:</w:t>
      </w:r>
    </w:p>
    <w:p>
      <w:pPr>
        <w:pStyle w:val="0"/>
        <w:spacing w:before="240" w:lineRule="auto"/>
        <w:ind w:firstLine="540"/>
        <w:jc w:val="both"/>
      </w:pPr>
      <w:r>
        <w:rPr>
          <w:sz w:val="24"/>
        </w:rPr>
        <w:t xml:space="preserve">1) обеспечивает создание и (или) реконструкцию объектов инженерной, транспортной, социальной, инновационной и иных инфраструктур особой экономической зоны и иных объектов, предназначенных для функционирования особой экономической зоны, в соответствии с соглашением о создании особой экономической зоны и об управлении особой экономической зоной;</w:t>
      </w:r>
    </w:p>
    <w:p>
      <w:pPr>
        <w:pStyle w:val="0"/>
        <w:spacing w:before="240" w:lineRule="auto"/>
        <w:ind w:firstLine="540"/>
        <w:jc w:val="both"/>
      </w:pPr>
      <w:r>
        <w:rPr>
          <w:sz w:val="24"/>
        </w:rPr>
        <w:t xml:space="preserve">2) обеспечивает функционирование объектов инженерной, транспортной, социальной, инновационной и иных инфраструктур особой экономической зоны и иных объектов, предназначенных для функционирования особой экономической зоны;</w:t>
      </w:r>
    </w:p>
    <w:p>
      <w:pPr>
        <w:pStyle w:val="0"/>
        <w:spacing w:before="240" w:lineRule="auto"/>
        <w:ind w:firstLine="540"/>
        <w:jc w:val="both"/>
      </w:pPr>
      <w:r>
        <w:rPr>
          <w:sz w:val="24"/>
        </w:rPr>
        <w:t xml:space="preserve">3) обеспечивает подключение (технологическое присоединение) объектов резидентов особой экономической зоны к созданным на территории особой экономической зоны объектам инженерной и транспортной инфраструктур (за исключением электросетевого хозяйства и при соблюдении технических условий, выданных организацией, осуществляющей эксплуатацию соответствующих объектов инфраструктуры);</w:t>
      </w:r>
    </w:p>
    <w:p>
      <w:pPr>
        <w:pStyle w:val="0"/>
        <w:spacing w:before="240" w:lineRule="auto"/>
        <w:ind w:firstLine="540"/>
        <w:jc w:val="both"/>
      </w:pPr>
      <w:r>
        <w:rPr>
          <w:sz w:val="24"/>
        </w:rPr>
        <w:t xml:space="preserve">4) обеспечивает возможность подключения (технологического присоединения) объектов резидентов особой экономической зоны и объектов иных юридических лиц, осуществляющих строительство и (или) реконструкцию или иную согласованную деятельность на территории особой экономической зоны, к созданным и (или) реконструированным на территории особой экономической зоны объектам электросетевого хозяйства (при соблюдении технических условий, выданных сетевой организацией) в порядке, установленном Правительством Российской Федерации;</w:t>
      </w:r>
    </w:p>
    <w:p>
      <w:pPr>
        <w:pStyle w:val="0"/>
        <w:spacing w:before="240" w:lineRule="auto"/>
        <w:ind w:firstLine="540"/>
        <w:jc w:val="both"/>
      </w:pPr>
      <w:r>
        <w:rPr>
          <w:sz w:val="24"/>
        </w:rPr>
        <w:t xml:space="preserve">5) осуществляет иные предусмотренные настоящим Федеральным законом и соглашением о создании особой экономической зоны и об управлении особой экономической зоной функции.</w:t>
      </w:r>
    </w:p>
    <w:p>
      <w:pPr>
        <w:pStyle w:val="0"/>
        <w:ind w:firstLine="540"/>
        <w:jc w:val="both"/>
      </w:pPr>
      <w:r>
        <w:rPr>
          <w:sz w:val="24"/>
        </w:rPr>
      </w:r>
    </w:p>
    <w:p>
      <w:pPr>
        <w:pStyle w:val="2"/>
        <w:outlineLvl w:val="1"/>
        <w:ind w:firstLine="540"/>
        <w:jc w:val="both"/>
      </w:pPr>
      <w:r>
        <w:rPr>
          <w:sz w:val="24"/>
        </w:rPr>
        <w:t xml:space="preserve">Статья 8.2. Утратила силу с 1 сентября 2023 года. - Федеральный </w:t>
      </w:r>
      <w:hyperlink w:history="0" r:id="rId12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ind w:firstLine="540"/>
        <w:jc w:val="both"/>
      </w:pPr>
      <w:r>
        <w:rPr>
          <w:sz w:val="24"/>
        </w:rPr>
      </w:r>
    </w:p>
    <w:p>
      <w:pPr>
        <w:pStyle w:val="2"/>
        <w:outlineLvl w:val="0"/>
        <w:jc w:val="center"/>
      </w:pPr>
      <w:r>
        <w:rPr>
          <w:sz w:val="24"/>
        </w:rPr>
        <w:t xml:space="preserve">Глава 4. ПРАВОВОЕ ПОЛОЖЕНИЕ РЕЗИДЕНТОВ ОСОБОЙ</w:t>
      </w:r>
    </w:p>
    <w:p>
      <w:pPr>
        <w:pStyle w:val="2"/>
        <w:jc w:val="center"/>
      </w:pPr>
      <w:r>
        <w:rPr>
          <w:sz w:val="24"/>
        </w:rPr>
        <w:t xml:space="preserve">ЭКОНОМИЧЕСКОЙ ЗОНЫ</w:t>
      </w:r>
    </w:p>
    <w:p>
      <w:pPr>
        <w:pStyle w:val="0"/>
        <w:ind w:firstLine="540"/>
        <w:jc w:val="both"/>
      </w:pPr>
      <w:r>
        <w:rPr>
          <w:sz w:val="24"/>
        </w:rPr>
      </w:r>
    </w:p>
    <w:p>
      <w:pPr>
        <w:pStyle w:val="2"/>
        <w:outlineLvl w:val="1"/>
        <w:ind w:firstLine="540"/>
        <w:jc w:val="both"/>
      </w:pPr>
      <w:r>
        <w:rPr>
          <w:sz w:val="24"/>
        </w:rPr>
        <w:t xml:space="preserve">Статья 9. Резидент особой экономической зоны</w:t>
      </w:r>
    </w:p>
    <w:p>
      <w:pPr>
        <w:pStyle w:val="0"/>
        <w:ind w:firstLine="540"/>
        <w:jc w:val="both"/>
      </w:pPr>
      <w:r>
        <w:rPr>
          <w:sz w:val="24"/>
        </w:rPr>
      </w:r>
    </w:p>
    <w:p>
      <w:pPr>
        <w:pStyle w:val="0"/>
        <w:ind w:firstLine="540"/>
        <w:jc w:val="both"/>
      </w:pPr>
      <w:r>
        <w:rPr>
          <w:sz w:val="24"/>
        </w:rPr>
        <w:t xml:space="preserve">1. Резидентом промышленно-производственной особой экономической зоны признается индивидуальный предприниматель или коммерческая организация (за исключением унитарного предприятия), зарегистрированные в соответствии с законодательством Российской Федерации на территории муниципального образования, в границах которого расположена особая экономическая зона (на территории одного из муниципальных образований, если особая экономическая зона расположена на территориях нескольких муниципальных образований), или на территории города федерального значения, в границах которого расположена особая экономическая зона, и заключившие с органами управления особыми экономическими зонами соглашение об осуществлении промышленно-производственной деятельности и (или) деятельности по логистике (далее - соглашение об осуществлении промышленно-производственной деятельности) либо соглашение об осуществлении технико-внедренческой деятельности в промышленно-производственной особой экономической зоне в порядке и на условиях, которые предусмотрены настоящим Федеральным законом.</w:t>
      </w:r>
    </w:p>
    <w:p>
      <w:pPr>
        <w:pStyle w:val="0"/>
        <w:jc w:val="both"/>
      </w:pPr>
      <w:r>
        <w:rPr>
          <w:sz w:val="24"/>
        </w:rPr>
        <w:t xml:space="preserve">(часть 1 в ред. Федерального </w:t>
      </w:r>
      <w:hyperlink w:history="0" r:id="rId13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2. Резидентом технико-внедренческой особой экономической зоны признается индивидуальный предприниматель или коммерческая организация (за исключением унитарного предприятия), зарегистрированные в соответствии с законодательством Российской Федерации на территории муниципального образования, в границах которого расположена особая экономическая зона (на территории одного из муниципальных образований, если особая экономическая зона расположена на территориях нескольких муниципальных образований), или на территории города федерального значения, в границах которого расположена особая экономическая зона, и заключившие с органами управления особыми экономическими зонами соглашение об осуществлении технико-внедренческой деятельности либо соглашение об осуществлении промышленно-производственной деятельности в технико-внедренческой особой экономической зоне в порядке и на условиях, которые предусмотрены настоящим Федеральным законом.</w:t>
      </w:r>
    </w:p>
    <w:p>
      <w:pPr>
        <w:pStyle w:val="0"/>
        <w:jc w:val="both"/>
      </w:pPr>
      <w:r>
        <w:rPr>
          <w:sz w:val="24"/>
        </w:rPr>
        <w:t xml:space="preserve">(часть 2 в ред. Федерального </w:t>
      </w:r>
      <w:hyperlink w:history="0" r:id="rId13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2.1. Резидентом туристско-рекреационной особой экономической зоны признается индивидуальный предприниматель или коммерческая организация (за исключением унитарного предприятия), зарегистрированные в соответствии с законодательством Российской Федерации на территории муниципального образования, в границах которого расположена особая экономическая зона (на территории одного из муниципальных образований, если особая экономическая зона расположена на территориях нескольких муниципальных образований), или на территории города федерального значения, в границах которого расположена особая экономическая зона, и заключившие с органами управления особыми экономическими зонами соглашение об осуществлении деятельности в порядке и на условиях, которые предусмотрены настоящим Федеральным законом.</w:t>
      </w:r>
    </w:p>
    <w:p>
      <w:pPr>
        <w:pStyle w:val="0"/>
        <w:jc w:val="both"/>
      </w:pPr>
      <w:r>
        <w:rPr>
          <w:sz w:val="24"/>
        </w:rPr>
        <w:t xml:space="preserve">(часть 2.1 в ред. Федерального </w:t>
      </w:r>
      <w:hyperlink w:history="0" r:id="rId13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2.2. Резидентом портовой особой экономической зоны признается коммерческая организация (за исключением унитарного предприятия), зарегистрированная в соответствии с законодательством Российской Федерации на территории муниципального образования, в границах которого расположена особая экономическая зона (на территории одного из муниципальных образований, если особая экономическая зона расположена на территориях нескольких муниципальных образований), или на территории города федерального значения, в границах которого расположена особая экономическая зона, и заключившая с органами управления особыми экономическими зонами соглашение об осуществлении деятельности в порядке и на условиях, которые предусмотрены настоящим Федеральным законом.</w:t>
      </w:r>
    </w:p>
    <w:p>
      <w:pPr>
        <w:pStyle w:val="0"/>
        <w:jc w:val="both"/>
      </w:pPr>
      <w:r>
        <w:rPr>
          <w:sz w:val="24"/>
        </w:rPr>
        <w:t xml:space="preserve">(часть 2.2 в ред. Федерального </w:t>
      </w:r>
      <w:hyperlink w:history="0" r:id="rId133"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3. Индивидуальный предприниматель или коммерческая организация признаются резидентами особой экономической зоны с даты внесения соответствующей записи в реестр резидентов особой экономической зоны.</w:t>
      </w:r>
    </w:p>
    <w:p>
      <w:pPr>
        <w:pStyle w:val="0"/>
        <w:spacing w:before="240" w:lineRule="auto"/>
        <w:ind w:firstLine="540"/>
        <w:jc w:val="both"/>
      </w:pPr>
      <w:r>
        <w:rPr>
          <w:sz w:val="24"/>
        </w:rPr>
        <w:t xml:space="preserve">4. Уполномоченный Правительством Российской Федерации федеральный орган исполнительной власти вносит в реестр резидентов особой экономической зоны запись о регистрации указанного лица в течение пяти рабочих дней с даты подписания с ним соглашения об осуществлении деятельности.</w:t>
      </w:r>
    </w:p>
    <w:p>
      <w:pPr>
        <w:pStyle w:val="0"/>
        <w:jc w:val="both"/>
      </w:pPr>
      <w:r>
        <w:rPr>
          <w:sz w:val="24"/>
        </w:rPr>
        <w:t xml:space="preserve">(в ред. Федеральных законов от 03.06.2006 </w:t>
      </w:r>
      <w:hyperlink w:history="0" r:id="rId134" w:tooltip="Федеральный закон от 03.06.2006 N 76-ФЗ (ред. от 04.08.2023) &quot;О внесении изменений в Федеральный закон &quot;Об особых экономических зонах в Российской Федерации&quot; (с изм. и доп., вступ. в силу с 01.01.2024) {КонсультантПлюс}">
        <w:r>
          <w:rPr>
            <w:sz w:val="24"/>
            <w:color w:val="0000ff"/>
          </w:rPr>
          <w:t xml:space="preserve">N 76-ФЗ</w:t>
        </w:r>
      </w:hyperlink>
      <w:r>
        <w:rPr>
          <w:sz w:val="24"/>
        </w:rPr>
        <w:t xml:space="preserve">, от 30.10.2007 </w:t>
      </w:r>
      <w:hyperlink w:history="0" r:id="rId135"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N 240-ФЗ</w:t>
        </w:r>
      </w:hyperlink>
      <w:r>
        <w:rPr>
          <w:sz w:val="24"/>
        </w:rPr>
        <w:t xml:space="preserve">, от 30.11.2011 </w:t>
      </w:r>
      <w:hyperlink w:history="0" r:id="rId136"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13.07.2015 </w:t>
      </w:r>
      <w:hyperlink w:history="0" r:id="rId13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rPr>
        <w:t xml:space="preserve">, от 04.08.2023 </w:t>
      </w:r>
      <w:hyperlink w:history="0" r:id="rId13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4.1. При передаче органу исполнительной власти субъекта Российской Федерации или управляющей компании в случае принятия решения в соответствии с </w:t>
      </w:r>
      <w:hyperlink w:history="0" r:id="rId139"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орган исполнительной власти субъекта Российской Федерации или управляющая компания в течение трех рабочих дней направляет в уполномоченный Правительством Российской Федерации федеральный орган исполнительной власти копию соглашения об осуществлении деятельности. Уполномоченный Правительством Российской Федерации федеральный орган исполнительной власти вносит в реестр резидентов особой экономической зоны запись о регистрации указанного лица в течение пяти рабочих дней с даты получения от органа исполнительной власти субъекта Российской Федерации или управляющей компании копии соглашения об осуществлении деятельности.</w:t>
      </w:r>
    </w:p>
    <w:p>
      <w:pPr>
        <w:pStyle w:val="0"/>
        <w:jc w:val="both"/>
      </w:pPr>
      <w:r>
        <w:rPr>
          <w:sz w:val="24"/>
        </w:rPr>
        <w:t xml:space="preserve">(часть 4.1 в ред. Федерального </w:t>
      </w:r>
      <w:hyperlink w:history="0" r:id="rId14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5. Уполномоченный Правительством Российской Федерации федеральный орган исполнительной власти выдает резиденту особой экономической зоны свидетельство, удостоверяющее регистрацию лица в качестве резидента особой экономической зоны. </w:t>
      </w:r>
      <w:hyperlink w:history="0" r:id="rId141" w:tooltip="Приказ Минэкономразвития России от 30.01.2018 N 26 &quot;Об утверждении формы свидетельства, удостоверяющего регистрацию лица в качестве резидента особой экономической зоны&quot; (Зарегистрировано в Минюсте России 05.04.2018 N 50636) {КонсультантПлюс}">
        <w:r>
          <w:rPr>
            <w:sz w:val="24"/>
            <w:color w:val="0000ff"/>
          </w:rPr>
          <w:t xml:space="preserve">Форма</w:t>
        </w:r>
      </w:hyperlink>
      <w:r>
        <w:rPr>
          <w:sz w:val="24"/>
        </w:rPr>
        <w:t xml:space="preserve"> свидетельства утверждается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Федеральных законов от 25.12.2009 </w:t>
      </w:r>
      <w:hyperlink w:history="0" r:id="rId142" w:tooltip="Федеральный закон от 25.12.2009 N 340-ФЗ (ред. от 23.06.2014)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340-ФЗ</w:t>
        </w:r>
      </w:hyperlink>
      <w:r>
        <w:rPr>
          <w:sz w:val="24"/>
        </w:rPr>
        <w:t xml:space="preserve">, от 30.11.2011 </w:t>
      </w:r>
      <w:hyperlink w:history="0" r:id="rId143"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w:t>
      </w:r>
    </w:p>
    <w:bookmarkStart w:id="264" w:name="P264"/>
    <w:bookmarkEnd w:id="264"/>
    <w:p>
      <w:pPr>
        <w:pStyle w:val="0"/>
        <w:spacing w:before="240" w:lineRule="auto"/>
        <w:ind w:firstLine="540"/>
        <w:jc w:val="both"/>
      </w:pPr>
      <w:r>
        <w:rPr>
          <w:sz w:val="24"/>
        </w:rPr>
        <w:t xml:space="preserve">6. Уполномоченный Правительством Российской Федерации федеральный орган исполнительной власти сообщает сведения о регистрации лица в качестве резидента особой экономической зоны в налоговый и таможенный органы в течение пяти рабочих дней со дня регистрации.</w:t>
      </w:r>
    </w:p>
    <w:p>
      <w:pPr>
        <w:pStyle w:val="0"/>
        <w:jc w:val="both"/>
      </w:pPr>
      <w:r>
        <w:rPr>
          <w:sz w:val="24"/>
        </w:rPr>
        <w:t xml:space="preserve">(в ред. Федеральных законов от 30.11.2011 </w:t>
      </w:r>
      <w:hyperlink w:history="0" r:id="rId144"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03.07.2016 </w:t>
      </w:r>
      <w:hyperlink w:history="0" r:id="rId14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 Недействующая редакция {КонсультантПлюс}">
        <w:r>
          <w:rPr>
            <w:sz w:val="24"/>
            <w:color w:val="0000ff"/>
          </w:rPr>
          <w:t xml:space="preserve">N 250-ФЗ</w:t>
        </w:r>
      </w:hyperlink>
      <w:r>
        <w:rPr>
          <w:sz w:val="24"/>
        </w:rPr>
        <w:t xml:space="preserve">, от 04.08.2023 </w:t>
      </w:r>
      <w:hyperlink w:history="0" r:id="rId14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bookmarkStart w:id="266" w:name="P266"/>
    <w:bookmarkEnd w:id="266"/>
    <w:p>
      <w:pPr>
        <w:pStyle w:val="0"/>
        <w:spacing w:before="240" w:lineRule="auto"/>
        <w:ind w:firstLine="540"/>
        <w:jc w:val="both"/>
      </w:pPr>
      <w:r>
        <w:rPr>
          <w:sz w:val="24"/>
        </w:rPr>
        <w:t xml:space="preserve">7. Уполномоченный Правительством Российской Федерации федеральный орган исполнительной власти представляет в таможенный и налоговый органы в сроки, указанные в </w:t>
      </w:r>
      <w:hyperlink w:history="0" w:anchor="P264" w:tooltip="6. Уполномоченный Правительством Российской Федерации федеральный орган исполнительной власти сообщает сведения о регистрации лица в качестве резидента особой экономической зоны в налоговый и таможенный органы в течение пяти рабочих дней со дня регистрации.">
        <w:r>
          <w:rPr>
            <w:sz w:val="24"/>
            <w:color w:val="0000ff"/>
          </w:rPr>
          <w:t xml:space="preserve">части 6</w:t>
        </w:r>
      </w:hyperlink>
      <w:r>
        <w:rPr>
          <w:sz w:val="24"/>
        </w:rPr>
        <w:t xml:space="preserve"> настоящей статьи, копию соглашения об осуществлении деятельности.</w:t>
      </w:r>
    </w:p>
    <w:p>
      <w:pPr>
        <w:pStyle w:val="0"/>
        <w:jc w:val="both"/>
      </w:pPr>
      <w:r>
        <w:rPr>
          <w:sz w:val="24"/>
        </w:rPr>
        <w:t xml:space="preserve">(в ред. Федеральных законов от 03.06.2006 </w:t>
      </w:r>
      <w:hyperlink w:history="0" r:id="rId147" w:tooltip="Федеральный закон от 03.06.2006 N 76-ФЗ (ред. от 04.08.2023) &quot;О внесении изменений в Федеральный закон &quot;Об особых экономических зонах в Российской Федерации&quot; (с изм. и доп., вступ. в силу с 01.01.2024) {КонсультантПлюс}">
        <w:r>
          <w:rPr>
            <w:sz w:val="24"/>
            <w:color w:val="0000ff"/>
          </w:rPr>
          <w:t xml:space="preserve">N 76-ФЗ</w:t>
        </w:r>
      </w:hyperlink>
      <w:r>
        <w:rPr>
          <w:sz w:val="24"/>
        </w:rPr>
        <w:t xml:space="preserve">, от 30.10.2007 </w:t>
      </w:r>
      <w:hyperlink w:history="0" r:id="rId148"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N 240-ФЗ</w:t>
        </w:r>
      </w:hyperlink>
      <w:r>
        <w:rPr>
          <w:sz w:val="24"/>
        </w:rPr>
        <w:t xml:space="preserve">, от 30.11.2011 </w:t>
      </w:r>
      <w:hyperlink w:history="0" r:id="rId149"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04.08.2023 </w:t>
      </w:r>
      <w:hyperlink w:history="0" r:id="rId15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8. Лишение лица статуса резидента особой экономической зоны допускается только в судебном порядке в случаях, предусмотренных настоящим Федеральным </w:t>
      </w:r>
      <w:hyperlink w:history="0" w:anchor="P322" w:tooltip="Статья 11. Особенности осуществления государственного контроля (надзора) и муниципального контроля на территории особой экономической зоны">
        <w:r>
          <w:rPr>
            <w:sz w:val="24"/>
            <w:color w:val="0000ff"/>
          </w:rPr>
          <w:t xml:space="preserve">законом</w:t>
        </w:r>
      </w:hyperlink>
      <w:r>
        <w:rPr>
          <w:sz w:val="24"/>
        </w:rPr>
        <w:t xml:space="preserve">, и влечет за собой прекращение действия соглашения об осуществлении деятельности.</w:t>
      </w:r>
    </w:p>
    <w:p>
      <w:pPr>
        <w:pStyle w:val="0"/>
        <w:jc w:val="both"/>
      </w:pPr>
      <w:r>
        <w:rPr>
          <w:sz w:val="24"/>
        </w:rPr>
        <w:t xml:space="preserve">(в ред. Федеральных законов от 03.06.2006 </w:t>
      </w:r>
      <w:hyperlink w:history="0" r:id="rId151" w:tooltip="Федеральный закон от 03.06.2006 N 76-ФЗ (ред. от 04.08.2023) &quot;О внесении изменений в Федеральный закон &quot;Об особых экономических зонах в Российской Федерации&quot; (с изм. и доп., вступ. в силу с 01.01.2024) {КонсультантПлюс}">
        <w:r>
          <w:rPr>
            <w:sz w:val="24"/>
            <w:color w:val="0000ff"/>
          </w:rPr>
          <w:t xml:space="preserve">N 76-ФЗ</w:t>
        </w:r>
      </w:hyperlink>
      <w:r>
        <w:rPr>
          <w:sz w:val="24"/>
        </w:rPr>
        <w:t xml:space="preserve">, от 30.10.2007 </w:t>
      </w:r>
      <w:hyperlink w:history="0" r:id="rId152"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N 240-ФЗ</w:t>
        </w:r>
      </w:hyperlink>
      <w:r>
        <w:rPr>
          <w:sz w:val="24"/>
        </w:rPr>
        <w:t xml:space="preserve">, от 04.08.2023 </w:t>
      </w:r>
      <w:hyperlink w:history="0" r:id="rId153"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9. Уполномоченный Правительством Российской Федерации федеральный орган исполнительной власти вносит в реестр резидентов особой экономической зоны запись о лишении лица статуса резидента особой экономической зоны в течение пяти рабочих дней с даты получения вступившего в законную силу решения суда о лишении лица статуса резидента особой экономической зоны либо в случае передачи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органу исполнительной власти субъекта Российской Федерации или управляющей компании в случае принятия решения в соответствии с </w:t>
      </w:r>
      <w:hyperlink w:history="0" r:id="rId154"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в течение пяти рабочих дней с даты получения от органа исполнительной власти субъекта Российской Федерации или управляющей компании копии вступившего в законную силу решения суда о лишении лица статуса резидента особой экономической зоны.</w:t>
      </w:r>
    </w:p>
    <w:p>
      <w:pPr>
        <w:pStyle w:val="0"/>
        <w:jc w:val="both"/>
      </w:pPr>
      <w:r>
        <w:rPr>
          <w:sz w:val="24"/>
        </w:rPr>
        <w:t xml:space="preserve">(в ред. Федеральных законов от 03.06.2006 </w:t>
      </w:r>
      <w:hyperlink w:history="0" r:id="rId155" w:tooltip="Федеральный закон от 03.06.2006 N 76-ФЗ (ред. от 04.08.2023) &quot;О внесении изменений в Федеральный закон &quot;Об особых экономических зонах в Российской Федерации&quot; (с изм. и доп., вступ. в силу с 01.01.2024) {КонсультантПлюс}">
        <w:r>
          <w:rPr>
            <w:sz w:val="24"/>
            <w:color w:val="0000ff"/>
          </w:rPr>
          <w:t xml:space="preserve">N 76-ФЗ</w:t>
        </w:r>
      </w:hyperlink>
      <w:r>
        <w:rPr>
          <w:sz w:val="24"/>
        </w:rPr>
        <w:t xml:space="preserve">, от 30.11.2011 </w:t>
      </w:r>
      <w:hyperlink w:history="0" r:id="rId156"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13.07.2015 </w:t>
      </w:r>
      <w:hyperlink w:history="0" r:id="rId15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rPr>
        <w:t xml:space="preserve">, от 04.08.2023 </w:t>
      </w:r>
      <w:hyperlink w:history="0" r:id="rId15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bookmarkStart w:id="272" w:name="P272"/>
    <w:bookmarkEnd w:id="272"/>
    <w:p>
      <w:pPr>
        <w:pStyle w:val="0"/>
        <w:spacing w:before="240" w:lineRule="auto"/>
        <w:ind w:firstLine="540"/>
        <w:jc w:val="both"/>
      </w:pPr>
      <w:r>
        <w:rPr>
          <w:sz w:val="24"/>
        </w:rPr>
        <w:t xml:space="preserve">10. Уполномоченный Правительством Российской Федерации федеральный орган исполнительной власти сообщает сведения о лишении лица статуса резидента особой экономической зоны в налоговый и таможенный органы в течение пяти рабочих дней с даты внесения в реестр резидентов особой экономической зоны соответствующей записи.</w:t>
      </w:r>
    </w:p>
    <w:p>
      <w:pPr>
        <w:pStyle w:val="0"/>
        <w:jc w:val="both"/>
      </w:pPr>
      <w:r>
        <w:rPr>
          <w:sz w:val="24"/>
        </w:rPr>
        <w:t xml:space="preserve">(в ред. Федеральных законов от 30.11.2011 </w:t>
      </w:r>
      <w:hyperlink w:history="0" r:id="rId159"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13.07.2015 </w:t>
      </w:r>
      <w:hyperlink w:history="0" r:id="rId16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rPr>
        <w:t xml:space="preserve">, от 03.07.2016 </w:t>
      </w:r>
      <w:hyperlink w:history="0" r:id="rId16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 Недействующая редакция {КонсультантПлюс}">
        <w:r>
          <w:rPr>
            <w:sz w:val="24"/>
            <w:color w:val="0000ff"/>
          </w:rPr>
          <w:t xml:space="preserve">N 250-ФЗ</w:t>
        </w:r>
      </w:hyperlink>
      <w:r>
        <w:rPr>
          <w:sz w:val="24"/>
        </w:rPr>
        <w:t xml:space="preserve">, от 04.08.2023 </w:t>
      </w:r>
      <w:hyperlink w:history="0" r:id="rId16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11. Представление сведений и документов, предусмотренных </w:t>
      </w:r>
      <w:hyperlink w:history="0" w:anchor="P264" w:tooltip="6. Уполномоченный Правительством Российской Федерации федеральный орган исполнительной власти сообщает сведения о регистрации лица в качестве резидента особой экономической зоны в налоговый и таможенный органы в течение пяти рабочих дней со дня регистрации.">
        <w:r>
          <w:rPr>
            <w:sz w:val="24"/>
            <w:color w:val="0000ff"/>
          </w:rPr>
          <w:t xml:space="preserve">частями 6</w:t>
        </w:r>
      </w:hyperlink>
      <w:r>
        <w:rPr>
          <w:sz w:val="24"/>
        </w:rPr>
        <w:t xml:space="preserve">, </w:t>
      </w:r>
      <w:hyperlink w:history="0" w:anchor="P266" w:tooltip="7. Уполномоченный Правительством Российской Федерации федеральный орган исполнительной власти представляет в таможенный и налоговый органы в сроки, указанные в части 6 настоящей статьи, копию соглашения об осуществлении деятельности.">
        <w:r>
          <w:rPr>
            <w:sz w:val="24"/>
            <w:color w:val="0000ff"/>
          </w:rPr>
          <w:t xml:space="preserve">7</w:t>
        </w:r>
      </w:hyperlink>
      <w:r>
        <w:rPr>
          <w:sz w:val="24"/>
        </w:rPr>
        <w:t xml:space="preserve"> и </w:t>
      </w:r>
      <w:hyperlink w:history="0" w:anchor="P272" w:tooltip="10. Уполномоченный Правительством Российской Федерации федеральный орган исполнительной власти сообщает сведения о лишении лица статуса резидента особой экономической зоны в налоговый и таможенный органы в течение пяти рабочих дней с даты внесения в реестр резидентов особой экономической зоны соответствующей записи.">
        <w:r>
          <w:rPr>
            <w:sz w:val="24"/>
            <w:color w:val="0000ff"/>
          </w:rPr>
          <w:t xml:space="preserve">10</w:t>
        </w:r>
      </w:hyperlink>
      <w:r>
        <w:rPr>
          <w:sz w:val="24"/>
        </w:rPr>
        <w:t xml:space="preserve"> настоящей статьи, в таможенный орган осуществляется в электронной форме в рамках информационного взаимодействия в автоматизированном режиме без направления запросов о представлении таких сведений и документов.</w:t>
      </w:r>
    </w:p>
    <w:p>
      <w:pPr>
        <w:pStyle w:val="0"/>
        <w:jc w:val="both"/>
      </w:pPr>
      <w:r>
        <w:rPr>
          <w:sz w:val="24"/>
        </w:rPr>
        <w:t xml:space="preserve">(часть 11 введена Федеральным </w:t>
      </w:r>
      <w:hyperlink w:history="0" r:id="rId16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12. Представление иных сведений и документов, не предусмотренных </w:t>
      </w:r>
      <w:hyperlink w:history="0" w:anchor="P264" w:tooltip="6. Уполномоченный Правительством Российской Федерации федеральный орган исполнительной власти сообщает сведения о регистрации лица в качестве резидента особой экономической зоны в налоговый и таможенный органы в течение пяти рабочих дней со дня регистрации.">
        <w:r>
          <w:rPr>
            <w:sz w:val="24"/>
            <w:color w:val="0000ff"/>
          </w:rPr>
          <w:t xml:space="preserve">частями 6</w:t>
        </w:r>
      </w:hyperlink>
      <w:r>
        <w:rPr>
          <w:sz w:val="24"/>
        </w:rPr>
        <w:t xml:space="preserve">, </w:t>
      </w:r>
      <w:hyperlink w:history="0" w:anchor="P266" w:tooltip="7. Уполномоченный Правительством Российской Федерации федеральный орган исполнительной власти представляет в таможенный и налоговый органы в сроки, указанные в части 6 настоящей статьи, копию соглашения об осуществлении деятельности.">
        <w:r>
          <w:rPr>
            <w:sz w:val="24"/>
            <w:color w:val="0000ff"/>
          </w:rPr>
          <w:t xml:space="preserve">7</w:t>
        </w:r>
      </w:hyperlink>
      <w:r>
        <w:rPr>
          <w:sz w:val="24"/>
        </w:rPr>
        <w:t xml:space="preserve"> и </w:t>
      </w:r>
      <w:hyperlink w:history="0" w:anchor="P272" w:tooltip="10. Уполномоченный Правительством Российской Федерации федеральный орган исполнительной власти сообщает сведения о лишении лица статуса резидента особой экономической зоны в налоговый и таможенный органы в течение пяти рабочих дней с даты внесения в реестр резидентов особой экономической зоны соответствующей записи.">
        <w:r>
          <w:rPr>
            <w:sz w:val="24"/>
            <w:color w:val="0000ff"/>
          </w:rPr>
          <w:t xml:space="preserve">10</w:t>
        </w:r>
      </w:hyperlink>
      <w:r>
        <w:rPr>
          <w:sz w:val="24"/>
        </w:rPr>
        <w:t xml:space="preserve"> настоящей статьи, в целях таможенного контроля осуществляется посредством направления запросов о представлении сведений и документов и ответов на указанные запросы в форме электронных документов.</w:t>
      </w:r>
    </w:p>
    <w:p>
      <w:pPr>
        <w:pStyle w:val="0"/>
        <w:jc w:val="both"/>
      </w:pPr>
      <w:r>
        <w:rPr>
          <w:sz w:val="24"/>
        </w:rPr>
        <w:t xml:space="preserve">(часть 12 введена Федеральным </w:t>
      </w:r>
      <w:hyperlink w:history="0" r:id="rId16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jc w:val="both"/>
      </w:pPr>
      <w:r>
        <w:rPr>
          <w:sz w:val="24"/>
        </w:rPr>
      </w:r>
    </w:p>
    <w:p>
      <w:pPr>
        <w:pStyle w:val="2"/>
        <w:outlineLvl w:val="1"/>
        <w:ind w:firstLine="540"/>
        <w:jc w:val="both"/>
      </w:pPr>
      <w:r>
        <w:rPr>
          <w:sz w:val="24"/>
        </w:rPr>
        <w:t xml:space="preserve">Статья 10. Порядок осуществления предпринимательской деятельности на территории особой экономической зоны</w:t>
      </w:r>
    </w:p>
    <w:p>
      <w:pPr>
        <w:pStyle w:val="0"/>
        <w:ind w:firstLine="540"/>
        <w:jc w:val="both"/>
      </w:pPr>
      <w:r>
        <w:rPr>
          <w:sz w:val="24"/>
        </w:rPr>
      </w:r>
    </w:p>
    <w:bookmarkStart w:id="281" w:name="P281"/>
    <w:bookmarkEnd w:id="281"/>
    <w:p>
      <w:pPr>
        <w:pStyle w:val="0"/>
        <w:ind w:firstLine="540"/>
        <w:jc w:val="both"/>
      </w:pPr>
      <w:r>
        <w:rPr>
          <w:sz w:val="24"/>
        </w:rPr>
        <w:t xml:space="preserve">1. Резидент промышленно-производственной особой экономической зоны осуществляет в данной особой экономической зоне промышленно-производственную деятельность и (или) деятельность по логистике. Для целей настоящего Федерального закона под промышленно-производственной деятельностью понимаются производство и (или) переработка товаров (продукции) и их реализация, под деятельностью по логистике понимается оказание услуг по обеспечению перевозок и складированию товаров, в том числе выполнение логистических операций, связанных с приемом, погрузкой (выгрузкой), хранением, сортировкой грузов. При этом резидент промышленно-производственной особой экономической зоны вправе осуществлять в промышленно-производственной особой экономической зоне только деятельность, предусмотренную соглашением об осуществлении промышленно-производственной деятельности или соглашением об осуществлении технико-внедренческой деятельности, соответствующую требованиям к инвестиционным проектам, реализуемым резидентами промышленно-производственных и технико-внедренческих особых экономических зон, с учетом особенностей, предусмотренных </w:t>
      </w:r>
      <w:hyperlink w:history="0" w:anchor="P313" w:tooltip="5. Резидент промышленно-производственной, технико-внедренческой или туристско-рекреационной особой экономической зоны наряду с деятельностью, которая предусмотрена частями 1, 2 и 2.1 настоящей статьи, вправе осуществлять на территории особой экономической зоны иную деятельность, за исключением видов деятельности, указанных в части 6 статьи 6.2 настоящего Федерального закона, и видов деятельности, определяемых Правительством Российской Федерации в соответствии с частью 7 статьи 6.2 настоящего Федерального...">
        <w:r>
          <w:rPr>
            <w:sz w:val="24"/>
            <w:color w:val="0000ff"/>
          </w:rPr>
          <w:t xml:space="preserve">частями 5</w:t>
        </w:r>
      </w:hyperlink>
      <w:r>
        <w:rPr>
          <w:sz w:val="24"/>
        </w:rPr>
        <w:t xml:space="preserve"> и </w:t>
      </w:r>
      <w:hyperlink w:history="0" w:anchor="P317" w:tooltip="6. В отношении иной деятельности резидента промышленно-производственной, технико-внедренческой или туристско-рекреационной особой экономической зоны, предусмотренной частью 5 настоящей статьи, не применяются особый режим осуществления предпринимательской деятельности и таможенная процедура свободной таможенной зоны. При этом резидентом при ведении бухгалтерского учета должен обеспечиваться раздельный учет иной деятельности и деятельности, предусмотренной частями 1, 2 и 2.1 настоящей статьи.">
        <w:r>
          <w:rPr>
            <w:sz w:val="24"/>
            <w:color w:val="0000ff"/>
          </w:rPr>
          <w:t xml:space="preserve">6</w:t>
        </w:r>
      </w:hyperlink>
      <w:r>
        <w:rPr>
          <w:sz w:val="24"/>
        </w:rPr>
        <w:t xml:space="preserve"> настоящей статьи. Указанные требования к инвестиционным проектам утверждаются Правительством Российской Федерации.</w:t>
      </w:r>
    </w:p>
    <w:p>
      <w:pPr>
        <w:pStyle w:val="0"/>
        <w:jc w:val="both"/>
      </w:pPr>
      <w:r>
        <w:rPr>
          <w:sz w:val="24"/>
        </w:rPr>
        <w:t xml:space="preserve">(часть 1 в ред. Федерального </w:t>
      </w:r>
      <w:hyperlink w:history="0" r:id="rId16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bookmarkStart w:id="283" w:name="P283"/>
    <w:bookmarkEnd w:id="283"/>
    <w:p>
      <w:pPr>
        <w:pStyle w:val="0"/>
        <w:spacing w:before="240" w:lineRule="auto"/>
        <w:ind w:firstLine="540"/>
        <w:jc w:val="both"/>
      </w:pPr>
      <w:r>
        <w:rPr>
          <w:sz w:val="24"/>
        </w:rPr>
        <w:t xml:space="preserve">2. Резидент технико-внедренческой особой экономической зоны осуществляет в данной особой экономической зоне технико-внедренческую деятельность. Для целей настоящего Федерального закона под технико-внедренческой деятельностью понимаются инновационная деятельность, создание, производство и реализация научно-технической продукции, создание и реализация программ для электронных вычислительных машин, баз данных, топологий интегральных микросхем, информационных систем, оказание услуг по внедрению и обслуживанию таких продукции, программ, баз данных, топологий и систем, а также предоставление резидентам технико-внедренческой особой экономической зоны услуг инновационной инфраструктуры, необходимой для осуществления их деятельности. При этом резидент технико-внедренческой особой экономической зоны вправе осуществлять в технико-внедренческой особой экономической зоне только деятельность, предусмотренную соглашением об осуществлении технико-внедренческой деятельности или соглашением об осуществлении промышленно-производственной деятельности, соответствующую требованиям к инвестиционным проектам, реализуемым резидентами технико-внедренческих и промышленно-производственных особых экономических зон, с учетом особенностей, предусмотренных </w:t>
      </w:r>
      <w:hyperlink w:history="0" w:anchor="P313" w:tooltip="5. Резидент промышленно-производственной, технико-внедренческой или туристско-рекреационной особой экономической зоны наряду с деятельностью, которая предусмотрена частями 1, 2 и 2.1 настоящей статьи, вправе осуществлять на территории особой экономической зоны иную деятельность, за исключением видов деятельности, указанных в части 6 статьи 6.2 настоящего Федерального закона, и видов деятельности, определяемых Правительством Российской Федерации в соответствии с частью 7 статьи 6.2 настоящего Федерального...">
        <w:r>
          <w:rPr>
            <w:sz w:val="24"/>
            <w:color w:val="0000ff"/>
          </w:rPr>
          <w:t xml:space="preserve">частями 5</w:t>
        </w:r>
      </w:hyperlink>
      <w:r>
        <w:rPr>
          <w:sz w:val="24"/>
        </w:rPr>
        <w:t xml:space="preserve"> и </w:t>
      </w:r>
      <w:hyperlink w:history="0" w:anchor="P317" w:tooltip="6. В отношении иной деятельности резидента промышленно-производственной, технико-внедренческой или туристско-рекреационной особой экономической зоны, предусмотренной частью 5 настоящей статьи, не применяются особый режим осуществления предпринимательской деятельности и таможенная процедура свободной таможенной зоны. При этом резидентом при ведении бухгалтерского учета должен обеспечиваться раздельный учет иной деятельности и деятельности, предусмотренной частями 1, 2 и 2.1 настоящей статьи.">
        <w:r>
          <w:rPr>
            <w:sz w:val="24"/>
            <w:color w:val="0000ff"/>
          </w:rPr>
          <w:t xml:space="preserve">6</w:t>
        </w:r>
      </w:hyperlink>
      <w:r>
        <w:rPr>
          <w:sz w:val="24"/>
        </w:rPr>
        <w:t xml:space="preserve"> настоящей статьи. Указанные требования к инвестиционным проектам утверждаются Правительством Российской Федерации.</w:t>
      </w:r>
    </w:p>
    <w:p>
      <w:pPr>
        <w:pStyle w:val="0"/>
        <w:jc w:val="both"/>
      </w:pPr>
      <w:r>
        <w:rPr>
          <w:sz w:val="24"/>
        </w:rPr>
        <w:t xml:space="preserve">(часть 2 в ред. Федерального </w:t>
      </w:r>
      <w:hyperlink w:history="0" r:id="rId16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bookmarkStart w:id="285" w:name="P285"/>
    <w:bookmarkEnd w:id="285"/>
    <w:p>
      <w:pPr>
        <w:pStyle w:val="0"/>
        <w:spacing w:before="240" w:lineRule="auto"/>
        <w:ind w:firstLine="540"/>
        <w:jc w:val="both"/>
      </w:pPr>
      <w:r>
        <w:rPr>
          <w:sz w:val="24"/>
        </w:rPr>
        <w:t xml:space="preserve">2.1. Резидент туристско-рекреационной особой экономической зоны вправе осуществлять в особой экономической зоне только туристско-рекреационную деятельность в пределах, предусмотренных соглашением об осуществлении туристско-рекреационной деятельности, с учетом особенностей, предусмотренных </w:t>
      </w:r>
      <w:hyperlink w:history="0" w:anchor="P313" w:tooltip="5. Резидент промышленно-производственной, технико-внедренческой или туристско-рекреационной особой экономической зоны наряду с деятельностью, которая предусмотрена частями 1, 2 и 2.1 настоящей статьи, вправе осуществлять на территории особой экономической зоны иную деятельность, за исключением видов деятельности, указанных в части 6 статьи 6.2 настоящего Федерального закона, и видов деятельности, определяемых Правительством Российской Федерации в соответствии с частью 7 статьи 6.2 настоящего Федерального...">
        <w:r>
          <w:rPr>
            <w:sz w:val="24"/>
            <w:color w:val="0000ff"/>
          </w:rPr>
          <w:t xml:space="preserve">частями 5</w:t>
        </w:r>
      </w:hyperlink>
      <w:r>
        <w:rPr>
          <w:sz w:val="24"/>
        </w:rPr>
        <w:t xml:space="preserve"> и </w:t>
      </w:r>
      <w:hyperlink w:history="0" w:anchor="P317" w:tooltip="6. В отношении иной деятельности резидента промышленно-производственной, технико-внедренческой или туристско-рекреационной особой экономической зоны, предусмотренной частью 5 настоящей статьи, не применяются особый режим осуществления предпринимательской деятельности и таможенная процедура свободной таможенной зоны. При этом резидентом при ведении бухгалтерского учета должен обеспечиваться раздельный учет иной деятельности и деятельности, предусмотренной частями 1, 2 и 2.1 настоящей статьи.">
        <w:r>
          <w:rPr>
            <w:sz w:val="24"/>
            <w:color w:val="0000ff"/>
          </w:rPr>
          <w:t xml:space="preserve">6</w:t>
        </w:r>
      </w:hyperlink>
      <w:r>
        <w:rPr>
          <w:sz w:val="24"/>
        </w:rPr>
        <w:t xml:space="preserve"> настоящей статьи. Для целей настоящего Федерального закона под туристско-рекреационной деятельностью понимается деятельность юридических лиц, индивидуальных предпринимателей по строительству, реконструкции, эксплуатации объектов туристской индустрии, объектов, предназначенных для санаторно-курортного лечения, медицинской реабилитации и отдыха граждан, а также туристская деятельность и деятельность по разработке месторождений минеральных вод и других природных лечебных ресурсов, в том числе деятельность по санаторно-курортному лечению и профилактике заболеваний, медицинской реабилитации, организации отдыха граждан, промышленному розливу минеральных вод.</w:t>
      </w:r>
    </w:p>
    <w:p>
      <w:pPr>
        <w:pStyle w:val="0"/>
        <w:jc w:val="both"/>
      </w:pPr>
      <w:r>
        <w:rPr>
          <w:sz w:val="24"/>
        </w:rPr>
        <w:t xml:space="preserve">(часть вторая.1 введена Федеральным </w:t>
      </w:r>
      <w:hyperlink w:history="0" r:id="rId167" w:tooltip="Федеральный закон от 03.06.2006 N 76-ФЗ (ред. от 04.08.2023) &quot;О внесении изменений в Федеральный закон &quot;Об особых экономических зонах в Российской Федерации&quot; (с изм. и доп., вступ. в силу с 01.01.2024) {КонсультантПлюс}">
        <w:r>
          <w:rPr>
            <w:sz w:val="24"/>
            <w:color w:val="0000ff"/>
          </w:rPr>
          <w:t xml:space="preserve">законом</w:t>
        </w:r>
      </w:hyperlink>
      <w:r>
        <w:rPr>
          <w:sz w:val="24"/>
        </w:rPr>
        <w:t xml:space="preserve"> от 03.06.2006 N 76-ФЗ, в ред. Федеральных законов от 23.07.2013 </w:t>
      </w:r>
      <w:hyperlink w:history="0" r:id="rId168" w:tooltip="Федеральный закон от 23.07.2013 N 231-ФЗ &quot;О внесении изменений в статьи 4 и 10 Федерального закона &quot;Об особых экономических зонах в Российской Федерации&quot; {КонсультантПлюс}">
        <w:r>
          <w:rPr>
            <w:sz w:val="24"/>
            <w:color w:val="0000ff"/>
          </w:rPr>
          <w:t xml:space="preserve">N 231-ФЗ</w:t>
        </w:r>
      </w:hyperlink>
      <w:r>
        <w:rPr>
          <w:sz w:val="24"/>
        </w:rPr>
        <w:t xml:space="preserve">, от 30.12.2020 </w:t>
      </w:r>
      <w:hyperlink w:history="0" r:id="rId169" w:tooltip="Федеральный закон от 30.12.2020 N 532-ФЗ &quot;О внесении изменений в статьи 9 и 10 Федерального закона &quot;Об особых экономических зонах в Российской Федерации&quot; {КонсультантПлюс}">
        <w:r>
          <w:rPr>
            <w:sz w:val="24"/>
            <w:color w:val="0000ff"/>
          </w:rPr>
          <w:t xml:space="preserve">N 532-ФЗ</w:t>
        </w:r>
      </w:hyperlink>
      <w:r>
        <w:rPr>
          <w:sz w:val="24"/>
        </w:rPr>
        <w:t xml:space="preserve">)</w:t>
      </w:r>
    </w:p>
    <w:p>
      <w:pPr>
        <w:pStyle w:val="0"/>
        <w:spacing w:before="240" w:lineRule="auto"/>
        <w:ind w:firstLine="540"/>
        <w:jc w:val="both"/>
      </w:pPr>
      <w:r>
        <w:rPr>
          <w:sz w:val="24"/>
        </w:rPr>
        <w:t xml:space="preserve">2.2. Резидент портовой особой экономической зоны вправе осуществлять в данной особой экономической зоне предусмотренные соглашением об осуществлении деятельности портовую деятельность и (или) строительство, реконструкцию и эксплуатацию объектов инфраструктуры морского порта, речного порта или аэропорта (далее - деятельность). Для целей настоящего Федерального закона под портовой деятельностью понимаются следующие осуществляемые на территориях морского порта, речного порта, аэропорта виды деятельности:</w:t>
      </w:r>
    </w:p>
    <w:p>
      <w:pPr>
        <w:pStyle w:val="0"/>
        <w:jc w:val="both"/>
      </w:pPr>
      <w:r>
        <w:rPr>
          <w:sz w:val="24"/>
        </w:rPr>
        <w:t xml:space="preserve">(в ред. Федерального </w:t>
      </w:r>
      <w:hyperlink w:history="0" r:id="rId17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1) оказание услуг по обеспечению перевозок и складированию товаров, хранение товаров и другие обычно оказываемые в морском порту, речном порту, аэропорту услуги в соответствии с международными договорами Российской Федерации и законодательством Российской Федерации;</w:t>
      </w:r>
    </w:p>
    <w:p>
      <w:pPr>
        <w:pStyle w:val="0"/>
        <w:jc w:val="both"/>
      </w:pPr>
      <w:r>
        <w:rPr>
          <w:sz w:val="24"/>
        </w:rPr>
        <w:t xml:space="preserve">(в ред. Федерального </w:t>
      </w:r>
      <w:hyperlink w:history="0" r:id="rId17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2) снабжение и снаряжение судов, воздушных судов (в том числе судовыми припасами, бортовыми запасами), оснащение судов, воздушных судов;</w:t>
      </w:r>
    </w:p>
    <w:p>
      <w:pPr>
        <w:pStyle w:val="0"/>
        <w:spacing w:before="240" w:lineRule="auto"/>
        <w:ind w:firstLine="540"/>
        <w:jc w:val="both"/>
      </w:pPr>
      <w:r>
        <w:rPr>
          <w:sz w:val="24"/>
        </w:rPr>
        <w:t xml:space="preserve">3) производство, ремонт, техническое обслуживание, модернизация морских судов, речных судов, воздушных судов, авиационной техники, в том числе авиационных двигателей и других комплектующих изделий;</w:t>
      </w:r>
    </w:p>
    <w:p>
      <w:pPr>
        <w:pStyle w:val="0"/>
        <w:spacing w:before="240" w:lineRule="auto"/>
        <w:ind w:firstLine="540"/>
        <w:jc w:val="both"/>
      </w:pPr>
      <w:r>
        <w:rPr>
          <w:sz w:val="24"/>
        </w:rPr>
        <w:t xml:space="preserve">4) переработка водных биологических ресурсов;</w:t>
      </w:r>
    </w:p>
    <w:p>
      <w:pPr>
        <w:pStyle w:val="0"/>
        <w:spacing w:before="240" w:lineRule="auto"/>
        <w:ind w:firstLine="540"/>
        <w:jc w:val="both"/>
      </w:pPr>
      <w:r>
        <w:rPr>
          <w:sz w:val="24"/>
        </w:rPr>
        <w:t xml:space="preserve">5) операции по подготовке товаров к продаже и транспортировке (упаковка, сортировка, переупаковка, деление партии, маркировка и подобные операции);</w:t>
      </w:r>
    </w:p>
    <w:p>
      <w:pPr>
        <w:pStyle w:val="0"/>
        <w:spacing w:before="240" w:lineRule="auto"/>
        <w:ind w:firstLine="540"/>
        <w:jc w:val="both"/>
      </w:pPr>
      <w:r>
        <w:rPr>
          <w:sz w:val="24"/>
        </w:rPr>
        <w:t xml:space="preserve">6) простые сборочные и иные операции, осуществление которых существенно не изменяет состояние товаров, в соответствии с перечнем, утвержденным Правительством Российской Федерации;</w:t>
      </w:r>
    </w:p>
    <w:p>
      <w:pPr>
        <w:pStyle w:val="0"/>
        <w:spacing w:before="240" w:lineRule="auto"/>
        <w:ind w:firstLine="540"/>
        <w:jc w:val="both"/>
      </w:pPr>
      <w:r>
        <w:rPr>
          <w:sz w:val="24"/>
        </w:rPr>
        <w:t xml:space="preserve">7) биржевая торговля товарами;</w:t>
      </w:r>
    </w:p>
    <w:p>
      <w:pPr>
        <w:pStyle w:val="0"/>
        <w:spacing w:before="240" w:lineRule="auto"/>
        <w:ind w:firstLine="540"/>
        <w:jc w:val="both"/>
      </w:pPr>
      <w:r>
        <w:rPr>
          <w:sz w:val="24"/>
        </w:rPr>
        <w:t xml:space="preserve">8) оптовая торговля товарами;</w:t>
      </w:r>
    </w:p>
    <w:p>
      <w:pPr>
        <w:pStyle w:val="0"/>
        <w:spacing w:before="240" w:lineRule="auto"/>
        <w:ind w:firstLine="540"/>
        <w:jc w:val="both"/>
      </w:pPr>
      <w:r>
        <w:rPr>
          <w:sz w:val="24"/>
        </w:rPr>
        <w:t xml:space="preserve">9) обеспечение функционирования объектов инфраструктуры портовой особой экономической зоны;</w:t>
      </w:r>
    </w:p>
    <w:p>
      <w:pPr>
        <w:pStyle w:val="0"/>
        <w:spacing w:before="240" w:lineRule="auto"/>
        <w:ind w:firstLine="540"/>
        <w:jc w:val="both"/>
      </w:pPr>
      <w:r>
        <w:rPr>
          <w:sz w:val="24"/>
        </w:rPr>
        <w:t xml:space="preserve">10) производственная деятельность в соответствии с соглашением об осуществлении деятельности в портовой особой экономической зоне.</w:t>
      </w:r>
    </w:p>
    <w:p>
      <w:pPr>
        <w:pStyle w:val="0"/>
        <w:jc w:val="both"/>
      </w:pPr>
      <w:r>
        <w:rPr>
          <w:sz w:val="24"/>
        </w:rPr>
        <w:t xml:space="preserve">(часть 2.2 в ред. Федерального </w:t>
      </w:r>
      <w:hyperlink w:history="0" r:id="rId172"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365-ФЗ)</w:t>
      </w:r>
    </w:p>
    <w:p>
      <w:pPr>
        <w:pStyle w:val="0"/>
        <w:spacing w:before="240" w:lineRule="auto"/>
        <w:ind w:firstLine="540"/>
        <w:jc w:val="both"/>
      </w:pPr>
      <w:r>
        <w:rPr>
          <w:sz w:val="24"/>
        </w:rPr>
        <w:t xml:space="preserve">2.3. Строительство, реконструкция и эксплуатация объектов инфраструктуры в лесах, расположенных в границах туристско-рекреационной особой экономической зоны, допускаются в соответствии с целевым назначением земель, на которых эти леса располагаются, в случае, если в плане обустройства и материально-технического оснащения туристско-рекреационной особой экономической зоны определены зоны планируемого освоения лесов, в границах которых предусматриваются строительство, реконструкция и эксплуатация объектов инфраструктуры. Порядок осуществления освоения лесов устанавливается Лесным </w:t>
      </w:r>
      <w:hyperlink w:history="0" r:id="rId173" w:tooltip="&quot;Лесной кодекс Российской Федерации&quot; от 04.12.2006 N 200-ФЗ (ред. от 29.12.2025)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(часть 2.3 введена Федеральным </w:t>
      </w:r>
      <w:hyperlink w:history="0" r:id="rId174"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законом</w:t>
        </w:r>
      </w:hyperlink>
      <w:r>
        <w:rPr>
          <w:sz w:val="24"/>
        </w:rPr>
        <w:t xml:space="preserve"> от 30.10.2007 N 240-ФЗ, в ред. Федерального </w:t>
      </w:r>
      <w:hyperlink w:history="0" r:id="rId175"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365-ФЗ)</w:t>
      </w:r>
    </w:p>
    <w:p>
      <w:pPr>
        <w:pStyle w:val="0"/>
        <w:spacing w:before="240" w:lineRule="auto"/>
        <w:ind w:firstLine="540"/>
        <w:jc w:val="both"/>
      </w:pPr>
      <w:r>
        <w:rPr>
          <w:sz w:val="24"/>
        </w:rPr>
        <w:t xml:space="preserve">3. Индивидуальные предприниматели и коммерческие организации, не являющиеся резидентами особой экономической зоны, вправе осуществлять предпринимательскую деятельность в особой экономической зоне, за исключением портовой особой экономической зоны, с учетом положений настоящей части. В портовой особой экономической зоне вправе осуществлять деятельность:</w:t>
      </w:r>
    </w:p>
    <w:p>
      <w:pPr>
        <w:pStyle w:val="0"/>
        <w:spacing w:before="240" w:lineRule="auto"/>
        <w:ind w:firstLine="540"/>
        <w:jc w:val="both"/>
      </w:pPr>
      <w:r>
        <w:rPr>
          <w:sz w:val="24"/>
        </w:rPr>
        <w:t xml:space="preserve">1) администрация морского порта, речного порта, аэропорта, федеральные государственные предприятия и акционерные общества (акции которых находятся в федеральной собственности) - по обеспечению функционирования и безопасности морского порта, речного порта, аэропорта в полном объеме в соответствии с законодательством Российской Федерации;</w:t>
      </w:r>
    </w:p>
    <w:p>
      <w:pPr>
        <w:pStyle w:val="0"/>
        <w:jc w:val="both"/>
      </w:pPr>
      <w:r>
        <w:rPr>
          <w:sz w:val="24"/>
        </w:rPr>
        <w:t xml:space="preserve">(в ред. Федерального </w:t>
      </w:r>
      <w:hyperlink w:history="0" r:id="rId17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2) орган исполнительной власти субъекта Российской Федерации либо управляющая компания в случае принятия решения в соответствии с </w:t>
      </w:r>
      <w:hyperlink w:history="0" r:id="rId177"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наделенные отдельными полномочиями по управлению портовой особой экономической зоной в соответствии со </w:t>
      </w:r>
      <w:hyperlink w:history="0" w:anchor="P177" w:tooltip="Статья 7. Управление особыми экономическими зонами">
        <w:r>
          <w:rPr>
            <w:sz w:val="24"/>
            <w:color w:val="0000ff"/>
          </w:rPr>
          <w:t xml:space="preserve">статьей 7</w:t>
        </w:r>
      </w:hyperlink>
      <w:r>
        <w:rPr>
          <w:sz w:val="24"/>
        </w:rPr>
        <w:t xml:space="preserve"> настоящего Федерального закона, - по обеспечению функционирования портовой особой экономической зоны;</w:t>
      </w:r>
    </w:p>
    <w:p>
      <w:pPr>
        <w:pStyle w:val="0"/>
        <w:jc w:val="both"/>
      </w:pPr>
      <w:r>
        <w:rPr>
          <w:sz w:val="24"/>
        </w:rPr>
        <w:t xml:space="preserve">(в ред. Федерального </w:t>
      </w:r>
      <w:hyperlink w:history="0" r:id="rId17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3) индивидуальные предприниматели и коммерческие организации, не являющиеся резидентами портовой особой экономической зоны, - по строительству и эксплуатации объектов инфраструктуры портовой особой экономической зоны и объектов инфраструктуры, создаваемых в границах земельных участков, предоставленных органом управления портовой особой экономической зоной резидентам портовой особой экономической зоны;</w:t>
      </w:r>
    </w:p>
    <w:p>
      <w:pPr>
        <w:pStyle w:val="0"/>
        <w:spacing w:before="240" w:lineRule="auto"/>
        <w:ind w:firstLine="540"/>
        <w:jc w:val="both"/>
      </w:pPr>
      <w:r>
        <w:rPr>
          <w:sz w:val="24"/>
        </w:rPr>
        <w:t xml:space="preserve">4) индивидуальные предприниматели и коммерческие организации, не являющиеся резидентами портовой особой экономической зоны и заключившие с резидентом портовой особой экономической зоны договоры на выполнение работ и (или) оказание услуг, требующих получения специального разрешения, включая лицензию и (или) сертификат, и являющихся составной частью производственного (технологического) процесса при осуществлении деятельности в портовой особой экономической зоне резидентом портовой особой экономической зоны.</w:t>
      </w:r>
    </w:p>
    <w:p>
      <w:pPr>
        <w:pStyle w:val="0"/>
        <w:jc w:val="both"/>
      </w:pPr>
      <w:r>
        <w:rPr>
          <w:sz w:val="24"/>
        </w:rPr>
        <w:t xml:space="preserve">(п. 4 введен Федеральным </w:t>
      </w:r>
      <w:hyperlink w:history="0" r:id="rId17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jc w:val="both"/>
      </w:pPr>
      <w:r>
        <w:rPr>
          <w:sz w:val="24"/>
        </w:rPr>
        <w:t xml:space="preserve">(часть 3 в ред. Федерального </w:t>
      </w:r>
      <w:hyperlink w:history="0" r:id="rId180"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spacing w:before="240" w:lineRule="auto"/>
        <w:ind w:firstLine="540"/>
        <w:jc w:val="both"/>
      </w:pPr>
      <w:r>
        <w:rPr>
          <w:sz w:val="24"/>
        </w:rPr>
        <w:t xml:space="preserve">4. Резидент особой экономической зоны не вправе иметь филиалы и представительства за пределами территории особой экономической зоны.</w:t>
      </w:r>
    </w:p>
    <w:bookmarkStart w:id="313" w:name="P313"/>
    <w:bookmarkEnd w:id="313"/>
    <w:p>
      <w:pPr>
        <w:pStyle w:val="0"/>
        <w:spacing w:before="240" w:lineRule="auto"/>
        <w:ind w:firstLine="540"/>
        <w:jc w:val="both"/>
      </w:pPr>
      <w:r>
        <w:rPr>
          <w:sz w:val="24"/>
        </w:rPr>
        <w:t xml:space="preserve">5. Резидент промышленно-производственной, технико-внедренческой или туристско-рекреационной особой экономической зоны наряду с деятельностью, которая предусмотрена </w:t>
      </w:r>
      <w:hyperlink w:history="0" w:anchor="P281" w:tooltip="1. Резидент промышленно-производственной особой экономической зоны осуществляет в данной особой экономической зоне промышленно-производственную деятельность и (или) деятельность по логистике. Для целей настоящего Федерального закона под промышленно-производственной деятельностью понимаются производство и (или) переработка товаров (продукции) и их реализация, под деятельностью по логистике понимается оказание услуг по обеспечению перевозок и складированию товаров, в том числе выполнение логистических опер...">
        <w:r>
          <w:rPr>
            <w:sz w:val="24"/>
            <w:color w:val="0000ff"/>
          </w:rPr>
          <w:t xml:space="preserve">частями 1</w:t>
        </w:r>
      </w:hyperlink>
      <w:r>
        <w:rPr>
          <w:sz w:val="24"/>
        </w:rPr>
        <w:t xml:space="preserve">, </w:t>
      </w:r>
      <w:hyperlink w:history="0" w:anchor="P283" w:tooltip="2. Резидент технико-внедренческой особой экономической зоны осуществляет в данной особой экономической зоне технико-внедренческую деятельность. Для целей настоящего Федерального закона под технико-внедренческой деятельностью понимаются инновационная деятельность, создание, производство и реализация научно-технической продукции, создание и реализация программ для электронных вычислительных машин, баз данных, топологий интегральных микросхем, информационных систем, оказание услуг по внедрению и обслуживани...">
        <w:r>
          <w:rPr>
            <w:sz w:val="24"/>
            <w:color w:val="0000ff"/>
          </w:rPr>
          <w:t xml:space="preserve">2</w:t>
        </w:r>
      </w:hyperlink>
      <w:r>
        <w:rPr>
          <w:sz w:val="24"/>
        </w:rPr>
        <w:t xml:space="preserve"> и </w:t>
      </w:r>
      <w:hyperlink w:history="0" w:anchor="P285" w:tooltip="2.1. Резидент туристско-рекреационной особой экономической зоны вправе осуществлять в особой экономической зоне только туристско-рекреационную деятельность в пределах, предусмотренных соглашением об осуществлении туристско-рекреационной деятельности, с учетом особенностей, предусмотренных частями 5 и 6 настоящей статьи. Для целей настоящего Федерального закона под туристско-рекреационной деятельностью понимается деятельность юридических лиц, индивидуальных предпринимателей по строительству, реконструкции...">
        <w:r>
          <w:rPr>
            <w:sz w:val="24"/>
            <w:color w:val="0000ff"/>
          </w:rPr>
          <w:t xml:space="preserve">2.1</w:t>
        </w:r>
      </w:hyperlink>
      <w:r>
        <w:rPr>
          <w:sz w:val="24"/>
        </w:rPr>
        <w:t xml:space="preserve"> настоящей статьи, вправе осуществлять на территории особой экономической зоны иную деятельность, за исключением видов деятельности, указанных в </w:t>
      </w:r>
      <w:hyperlink w:history="0" w:anchor="P167" w:tooltip="6. На территории особой экономической зоны не допускаются:">
        <w:r>
          <w:rPr>
            <w:sz w:val="24"/>
            <w:color w:val="0000ff"/>
          </w:rPr>
          <w:t xml:space="preserve">части 6 статьи 6.2</w:t>
        </w:r>
      </w:hyperlink>
      <w:r>
        <w:rPr>
          <w:sz w:val="24"/>
        </w:rPr>
        <w:t xml:space="preserve"> настоящего Федерального закона, и видов деятельности, определяемых Правительством Российской Федерации в соответствии с </w:t>
      </w:r>
      <w:hyperlink w:history="0" w:anchor="P171" w:tooltip="7. Правительство Российской Федерации при принятии решения о создании особой экономической зоны может определить иные виды деятельности, осуществление которых не допускается в особой экономической зоне.">
        <w:r>
          <w:rPr>
            <w:sz w:val="24"/>
            <w:color w:val="0000ff"/>
          </w:rPr>
          <w:t xml:space="preserve">частью 7 статьи 6.2</w:t>
        </w:r>
      </w:hyperlink>
      <w:r>
        <w:rPr>
          <w:sz w:val="24"/>
        </w:rPr>
        <w:t xml:space="preserve"> настоящего Федерального закона, при соблюдении следующих условий:</w:t>
      </w:r>
    </w:p>
    <w:p>
      <w:pPr>
        <w:pStyle w:val="0"/>
        <w:spacing w:before="240" w:lineRule="auto"/>
        <w:ind w:firstLine="540"/>
        <w:jc w:val="both"/>
      </w:pPr>
      <w:r>
        <w:rPr>
          <w:sz w:val="24"/>
        </w:rPr>
        <w:t xml:space="preserve">1) получаемый доход от иной деятельности составляет не более 10 процентов общего объема доходов резидента особой экономической зоны;</w:t>
      </w:r>
    </w:p>
    <w:p>
      <w:pPr>
        <w:pStyle w:val="0"/>
        <w:spacing w:before="240" w:lineRule="auto"/>
        <w:ind w:firstLine="540"/>
        <w:jc w:val="both"/>
      </w:pPr>
      <w:r>
        <w:rPr>
          <w:sz w:val="24"/>
        </w:rPr>
        <w:t xml:space="preserve">2) возможность ведения резидентом особой экономической зоны иной деятельности предусмотрена соглашением об осуществлении деятельности с указанием наименования вида такой деятельности.</w:t>
      </w:r>
    </w:p>
    <w:p>
      <w:pPr>
        <w:pStyle w:val="0"/>
        <w:jc w:val="both"/>
      </w:pPr>
      <w:r>
        <w:rPr>
          <w:sz w:val="24"/>
        </w:rPr>
        <w:t xml:space="preserve">(часть 5 в ред. Федерального </w:t>
      </w:r>
      <w:hyperlink w:history="0" r:id="rId18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bookmarkStart w:id="317" w:name="P317"/>
    <w:bookmarkEnd w:id="317"/>
    <w:p>
      <w:pPr>
        <w:pStyle w:val="0"/>
        <w:spacing w:before="240" w:lineRule="auto"/>
        <w:ind w:firstLine="540"/>
        <w:jc w:val="both"/>
      </w:pPr>
      <w:r>
        <w:rPr>
          <w:sz w:val="24"/>
        </w:rPr>
        <w:t xml:space="preserve">6. В отношении иной деятельности резидента промышленно-производственной, технико-внедренческой или туристско-рекреационной особой экономической зоны, предусмотренной </w:t>
      </w:r>
      <w:hyperlink w:history="0" w:anchor="P313" w:tooltip="5. Резидент промышленно-производственной, технико-внедренческой или туристско-рекреационной особой экономической зоны наряду с деятельностью, которая предусмотрена частями 1, 2 и 2.1 настоящей статьи, вправе осуществлять на территории особой экономической зоны иную деятельность, за исключением видов деятельности, указанных в части 6 статьи 6.2 настоящего Федерального закона, и видов деятельности, определяемых Правительством Российской Федерации в соответствии с частью 7 статьи 6.2 настоящего Федерального...">
        <w:r>
          <w:rPr>
            <w:sz w:val="24"/>
            <w:color w:val="0000ff"/>
          </w:rPr>
          <w:t xml:space="preserve">частью 5</w:t>
        </w:r>
      </w:hyperlink>
      <w:r>
        <w:rPr>
          <w:sz w:val="24"/>
        </w:rPr>
        <w:t xml:space="preserve"> настоящей статьи, не применяются особый режим осуществления предпринимательской деятельности и таможенная процедура свободной таможенной зоны. При этом резидентом при ведении бухгалтерского учета должен обеспечиваться раздельный учет иной деятельности и деятельности, предусмотренной </w:t>
      </w:r>
      <w:hyperlink w:history="0" w:anchor="P281" w:tooltip="1. Резидент промышленно-производственной особой экономической зоны осуществляет в данной особой экономической зоне промышленно-производственную деятельность и (или) деятельность по логистике. Для целей настоящего Федерального закона под промышленно-производственной деятельностью понимаются производство и (или) переработка товаров (продукции) и их реализация, под деятельностью по логистике понимается оказание услуг по обеспечению перевозок и складированию товаров, в том числе выполнение логистических опер...">
        <w:r>
          <w:rPr>
            <w:sz w:val="24"/>
            <w:color w:val="0000ff"/>
          </w:rPr>
          <w:t xml:space="preserve">частями 1</w:t>
        </w:r>
      </w:hyperlink>
      <w:r>
        <w:rPr>
          <w:sz w:val="24"/>
        </w:rPr>
        <w:t xml:space="preserve">, </w:t>
      </w:r>
      <w:hyperlink w:history="0" w:anchor="P283" w:tooltip="2. Резидент технико-внедренческой особой экономической зоны осуществляет в данной особой экономической зоне технико-внедренческую деятельность. Для целей настоящего Федерального закона под технико-внедренческой деятельностью понимаются инновационная деятельность, создание, производство и реализация научно-технической продукции, создание и реализация программ для электронных вычислительных машин, баз данных, топологий интегральных микросхем, информационных систем, оказание услуг по внедрению и обслуживани...">
        <w:r>
          <w:rPr>
            <w:sz w:val="24"/>
            <w:color w:val="0000ff"/>
          </w:rPr>
          <w:t xml:space="preserve">2</w:t>
        </w:r>
      </w:hyperlink>
      <w:r>
        <w:rPr>
          <w:sz w:val="24"/>
        </w:rPr>
        <w:t xml:space="preserve"> и </w:t>
      </w:r>
      <w:hyperlink w:history="0" w:anchor="P285" w:tooltip="2.1. Резидент туристско-рекреационной особой экономической зоны вправе осуществлять в особой экономической зоне только туристско-рекреационную деятельность в пределах, предусмотренных соглашением об осуществлении туристско-рекреационной деятельности, с учетом особенностей, предусмотренных частями 5 и 6 настоящей статьи. Для целей настоящего Федерального закона под туристско-рекреационной деятельностью понимается деятельность юридических лиц, индивидуальных предпринимателей по строительству, реконструкции...">
        <w:r>
          <w:rPr>
            <w:sz w:val="24"/>
            <w:color w:val="0000ff"/>
          </w:rPr>
          <w:t xml:space="preserve">2.1</w:t>
        </w:r>
      </w:hyperlink>
      <w:r>
        <w:rPr>
          <w:sz w:val="24"/>
        </w:rPr>
        <w:t xml:space="preserve"> настоящей статьи.</w:t>
      </w:r>
    </w:p>
    <w:p>
      <w:pPr>
        <w:pStyle w:val="0"/>
        <w:jc w:val="both"/>
      </w:pPr>
      <w:r>
        <w:rPr>
          <w:sz w:val="24"/>
        </w:rPr>
        <w:t xml:space="preserve">(часть 6 в ред. Федерального </w:t>
      </w:r>
      <w:hyperlink w:history="0" r:id="rId18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7. Резидент особой экономической зоны по запросу органов управления особыми экономическими зонами предоставляет информацию, необходимую для оценки эффективности функционирования особой экономической зоны, проводимой в соответствии с </w:t>
      </w:r>
      <w:hyperlink w:history="0" w:anchor="P195" w:tooltip="4) ежегодно оценивает эффективность функционирования особых экономических зон в порядке, установленном Правительством Российской Федерации. Первая оценка эффективности функционирования особой экономической зоны проводится не ранее чем через два года после создания особой экономической зоны;">
        <w:r>
          <w:rPr>
            <w:sz w:val="24"/>
            <w:color w:val="0000ff"/>
          </w:rPr>
          <w:t xml:space="preserve">пунктом 4 части 1 статьи 8</w:t>
        </w:r>
      </w:hyperlink>
      <w:r>
        <w:rPr>
          <w:sz w:val="24"/>
        </w:rPr>
        <w:t xml:space="preserve"> настоящего Федерального закона.</w:t>
      </w:r>
    </w:p>
    <w:p>
      <w:pPr>
        <w:pStyle w:val="0"/>
        <w:jc w:val="both"/>
      </w:pPr>
      <w:r>
        <w:rPr>
          <w:sz w:val="24"/>
        </w:rPr>
        <w:t xml:space="preserve">(часть 7 введена Федеральным </w:t>
      </w:r>
      <w:hyperlink w:history="0" r:id="rId183"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bookmarkStart w:id="322" w:name="P322"/>
    <w:bookmarkEnd w:id="322"/>
    <w:p>
      <w:pPr>
        <w:pStyle w:val="2"/>
        <w:outlineLvl w:val="1"/>
        <w:ind w:firstLine="540"/>
        <w:jc w:val="both"/>
      </w:pPr>
      <w:r>
        <w:rPr>
          <w:sz w:val="24"/>
        </w:rPr>
        <w:t xml:space="preserve">Статья 11. Особенности осуществления государственного контроля (надзора) и муниципального контроля на территории особой экономической зоны</w:t>
      </w:r>
    </w:p>
    <w:p>
      <w:pPr>
        <w:pStyle w:val="0"/>
        <w:ind w:firstLine="540"/>
        <w:jc w:val="both"/>
      </w:pPr>
      <w:r>
        <w:rPr>
          <w:sz w:val="24"/>
        </w:rPr>
      </w:r>
    </w:p>
    <w:p>
      <w:pPr>
        <w:pStyle w:val="0"/>
        <w:ind w:firstLine="540"/>
        <w:jc w:val="both"/>
      </w:pPr>
      <w:r>
        <w:rPr>
          <w:sz w:val="24"/>
        </w:rPr>
        <w:t xml:space="preserve">(в ред. Федерального </w:t>
      </w:r>
      <w:hyperlink w:history="0" r:id="rId18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ind w:firstLine="540"/>
        <w:jc w:val="both"/>
      </w:pPr>
      <w:r>
        <w:rPr>
          <w:sz w:val="24"/>
        </w:rPr>
      </w:r>
    </w:p>
    <w:p>
      <w:pPr>
        <w:pStyle w:val="0"/>
        <w:ind w:firstLine="540"/>
        <w:jc w:val="both"/>
      </w:pPr>
      <w:r>
        <w:rPr>
          <w:sz w:val="24"/>
        </w:rPr>
        <w:t xml:space="preserve">1. Виды государственного контроля (надзора), виды муниципального контроля, организация и осуществление которых регулируются Федеральным </w:t>
      </w:r>
      <w:hyperlink w:history="0" r:id="rId18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и Федеральным </w:t>
      </w:r>
      <w:hyperlink w:history="0" r:id="rId186"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законом</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особой экономической зоны с учетом особенностей организации и осуществления государственного контроля (надзора) и муниципального контроля, установленных настоящим Федеральным законом и нормативным правовым актом Правительства Российской Федерации.</w:t>
      </w:r>
    </w:p>
    <w:p>
      <w:pPr>
        <w:pStyle w:val="0"/>
        <w:spacing w:before="240" w:lineRule="auto"/>
        <w:ind w:firstLine="540"/>
        <w:jc w:val="both"/>
      </w:pPr>
      <w:r>
        <w:rPr>
          <w:sz w:val="24"/>
        </w:rPr>
        <w:t xml:space="preserve">2. Налоговые и таможенные органы Российской Федерации осуществляют налоговый и таможенный контроль на территории особой экономической зоны в соответствии с законодательством Российской Федерации о налогах и сборах, регулирующими таможенные правоотношения международными договорами Российской Федерации, включая Таможенный </w:t>
      </w:r>
      <w:hyperlink w:history="0" r:id="rId18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w:t>
        </w:r>
      </w:hyperlink>
      <w:r>
        <w:rPr>
          <w:sz w:val="24"/>
        </w:rPr>
        <w:t xml:space="preserve"> Евразийского экономического союза, и иными актами, составляющими право Евразийского экономического союза, а также в соответствии с законодательством Российской Федерации о таможенном регулировании и уведомляют уполномоченный Правительством Российской Федерации федеральный орган исполнительной власти о выявленных нарушениях.</w:t>
      </w:r>
    </w:p>
    <w:p>
      <w:pPr>
        <w:pStyle w:val="0"/>
        <w:ind w:firstLine="540"/>
        <w:jc w:val="both"/>
      </w:pPr>
      <w:r>
        <w:rPr>
          <w:sz w:val="24"/>
        </w:rPr>
      </w:r>
    </w:p>
    <w:p>
      <w:pPr>
        <w:pStyle w:val="2"/>
        <w:outlineLvl w:val="0"/>
        <w:jc w:val="center"/>
      </w:pPr>
      <w:r>
        <w:rPr>
          <w:sz w:val="24"/>
        </w:rPr>
        <w:t xml:space="preserve">Глава 5. СОГЛАШЕНИЕ ОБ ОСУЩЕСТВЛЕНИИ ДЕЯТЕЛЬНОСТИ</w:t>
      </w:r>
    </w:p>
    <w:p>
      <w:pPr>
        <w:pStyle w:val="0"/>
        <w:jc w:val="center"/>
      </w:pPr>
      <w:r>
        <w:rPr>
          <w:sz w:val="24"/>
        </w:rPr>
        <w:t xml:space="preserve">(в ред. Федерального </w:t>
      </w:r>
      <w:hyperlink w:history="0" r:id="rId18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Условия заключенных до 01.09.2023 соглашений об осуществлении деятельности в ОЭЗ, включая бизнес-планы, являющиеся их неотъемлемой частью, </w:t>
            </w:r>
            <w:hyperlink w:history="0" r:id="rId18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действуют</w:t>
              </w:r>
            </w:hyperlink>
            <w:r>
              <w:rPr>
                <w:sz w:val="24"/>
                <w:color w:val="392c69"/>
              </w:rPr>
              <w:t xml:space="preserve"> в части, не противоречащей данному документу (в ред. ФЗ от 04.08.2023 N 448-ФЗ).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12. Предмет и условия соглашения об осуществлении деятельности</w:t>
      </w:r>
    </w:p>
    <w:p>
      <w:pPr>
        <w:pStyle w:val="0"/>
        <w:jc w:val="both"/>
      </w:pPr>
      <w:r>
        <w:rPr>
          <w:sz w:val="24"/>
        </w:rPr>
        <w:t xml:space="preserve">(в ред. Федерального </w:t>
      </w:r>
      <w:hyperlink w:history="0" r:id="rId19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(в ред. Федерального </w:t>
      </w:r>
      <w:hyperlink w:history="0" r:id="rId191"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365-ФЗ)</w:t>
      </w:r>
    </w:p>
    <w:p>
      <w:pPr>
        <w:pStyle w:val="0"/>
        <w:ind w:firstLine="540"/>
        <w:jc w:val="both"/>
      </w:pPr>
      <w:r>
        <w:rPr>
          <w:sz w:val="24"/>
        </w:rPr>
      </w:r>
    </w:p>
    <w:p>
      <w:pPr>
        <w:pStyle w:val="0"/>
        <w:ind w:firstLine="540"/>
        <w:jc w:val="both"/>
      </w:pPr>
      <w:r>
        <w:rPr>
          <w:sz w:val="24"/>
        </w:rPr>
        <w:t xml:space="preserve">1. Соглашение об осуществлении деятельности заключается:</w:t>
      </w:r>
    </w:p>
    <w:p>
      <w:pPr>
        <w:pStyle w:val="0"/>
        <w:spacing w:before="240" w:lineRule="auto"/>
        <w:ind w:firstLine="540"/>
        <w:jc w:val="both"/>
      </w:pPr>
      <w:r>
        <w:rPr>
          <w:sz w:val="24"/>
        </w:rPr>
        <w:t xml:space="preserve">1) между резидентом особой экономической зоны, уполномоченным Правительством Российской Федерации федеральным органом исполнительной власти и управляющей компанией в случае принятия решения в соответствии с </w:t>
      </w:r>
      <w:hyperlink w:history="0" r:id="rId192"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w:t>
      </w:r>
    </w:p>
    <w:p>
      <w:pPr>
        <w:pStyle w:val="0"/>
        <w:spacing w:before="240" w:lineRule="auto"/>
        <w:ind w:firstLine="540"/>
        <w:jc w:val="both"/>
      </w:pPr>
      <w:r>
        <w:rPr>
          <w:sz w:val="24"/>
        </w:rPr>
        <w:t xml:space="preserve">2) между резидентом особой экономической зоны, органом исполнительной власти субъекта Российской Федерации и управляющей компанией в случае принятия решения в соответствии с </w:t>
      </w:r>
      <w:hyperlink w:history="0" r:id="rId193"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при передаче органу исполнительной власти субъекта Российской Федерации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w:t>
      </w:r>
    </w:p>
    <w:p>
      <w:pPr>
        <w:pStyle w:val="0"/>
        <w:spacing w:before="240" w:lineRule="auto"/>
        <w:ind w:firstLine="540"/>
        <w:jc w:val="both"/>
      </w:pPr>
      <w:r>
        <w:rPr>
          <w:sz w:val="24"/>
        </w:rPr>
        <w:t xml:space="preserve">3) между резидентом особой экономической зоны и управляющей компанией в случае принятия решения в соответствии с </w:t>
      </w:r>
      <w:hyperlink w:history="0" r:id="rId194"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при передаче управляющей компании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w:t>
      </w:r>
    </w:p>
    <w:p>
      <w:pPr>
        <w:pStyle w:val="0"/>
        <w:jc w:val="both"/>
      </w:pPr>
      <w:r>
        <w:rPr>
          <w:sz w:val="24"/>
        </w:rPr>
        <w:t xml:space="preserve">(часть 1 в ред. Федерального </w:t>
      </w:r>
      <w:hyperlink w:history="0" r:id="rId19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1.1. В течение срока действия соглашения об осуществлении деятельности резидент особой экономической зоны обязуется осуществлять деятельность, предусмотренную соглашением об осуществлении деятельности, и осуществить инвестиции и капитальные вложения в объеме и сроки, которые предусмотрены соглашением об осуществлении деятельности, а уполномоченный Правительством Российской Федерации федеральный орган исполнительной власти, либо орган исполнительной власти субъекта Российской Федерации, либо управляющая компания в случае передачи им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обязуется осуществлять полномочия, предусмотренные настоящим Федеральным законом, в том числе предоставить резиденту особой экономической зоны в аренду земельный участок при условии, что для осуществления соответствующей деятельности резиденту особой экономической зоны требуется земельный участок.</w:t>
      </w:r>
    </w:p>
    <w:p>
      <w:pPr>
        <w:pStyle w:val="0"/>
        <w:jc w:val="both"/>
      </w:pPr>
      <w:r>
        <w:rPr>
          <w:sz w:val="24"/>
        </w:rPr>
        <w:t xml:space="preserve">(часть 1.1 введена Федеральным </w:t>
      </w:r>
      <w:hyperlink w:history="0" r:id="rId19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spacing w:before="240" w:lineRule="auto"/>
        <w:ind w:firstLine="540"/>
        <w:jc w:val="both"/>
      </w:pPr>
      <w:r>
        <w:rPr>
          <w:sz w:val="24"/>
        </w:rPr>
        <w:t xml:space="preserve">1.2. В случае наличия государственного и (или) муниципального имущества, расположенного в границах особой экономической зоны и необходимого для осуществления соответствующей деятельности, соглашение об осуществлении деятельности может предусматривать обязанность уполномоченного Правительством Российской Федерации федерального органа исполнительной власти в срок, установленный соглашением об осуществлении деятельности, заключить с резидентом особой экономической зоны </w:t>
      </w:r>
      <w:hyperlink w:history="0" r:id="rId197" w:tooltip="Приказ Минэкономразвития России от 29.09.2023 N 681 &quot;Об утверждении Административного регламента Министерства экономического развития Российской Федерации по предоставлению государственной услуги &quot;Предоставление в аренду объектов недвижимости, расположенных в границах особой экономической зоны и находящихся в государственной или муниципальной собственности, за исключением земельных участков&quot; (Зарегистрировано в Минюсте России 24.11.2023 N 76095) {КонсультантПлюс}">
        <w:r>
          <w:rPr>
            <w:sz w:val="24"/>
            <w:color w:val="0000ff"/>
          </w:rPr>
          <w:t xml:space="preserve">договор аренды</w:t>
        </w:r>
      </w:hyperlink>
      <w:r>
        <w:rPr>
          <w:sz w:val="24"/>
        </w:rPr>
        <w:t xml:space="preserve"> такого имущества.</w:t>
      </w:r>
    </w:p>
    <w:p>
      <w:pPr>
        <w:pStyle w:val="0"/>
        <w:jc w:val="both"/>
      </w:pPr>
      <w:r>
        <w:rPr>
          <w:sz w:val="24"/>
        </w:rPr>
        <w:t xml:space="preserve">(часть 1.2 введена Федеральным </w:t>
      </w:r>
      <w:hyperlink w:history="0" r:id="rId19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spacing w:before="240" w:lineRule="auto"/>
        <w:ind w:firstLine="540"/>
        <w:jc w:val="both"/>
      </w:pPr>
      <w:r>
        <w:rPr>
          <w:sz w:val="24"/>
        </w:rPr>
        <w:t xml:space="preserve">1.3. Управляющая компания в случае принятия решения в соответствии с </w:t>
      </w:r>
      <w:hyperlink w:history="0" r:id="rId199"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обязуется осуществлять необходимые действия в порядке и пределах, которые установлены соглашением о создании особой экономической зоны и об управлении особой экономической зоной, в том числе обеспечить создание и (или) реконструкцию объектов инженерной, транспортной, социальной, инновационной и иных инфраструктур особой экономической зоны. Соглашение об осуществлении деятельности может содержать другие права и обязанности сторон.</w:t>
      </w:r>
    </w:p>
    <w:p>
      <w:pPr>
        <w:pStyle w:val="0"/>
        <w:jc w:val="both"/>
      </w:pPr>
      <w:r>
        <w:rPr>
          <w:sz w:val="24"/>
        </w:rPr>
        <w:t xml:space="preserve">(часть 1.3 введена Федеральным </w:t>
      </w:r>
      <w:hyperlink w:history="0" r:id="rId20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spacing w:before="240" w:lineRule="auto"/>
        <w:ind w:firstLine="540"/>
        <w:jc w:val="both"/>
      </w:pPr>
      <w:r>
        <w:rPr>
          <w:sz w:val="24"/>
        </w:rPr>
        <w:t xml:space="preserve">2. Договор аренды государственного и (или) муниципального имущества, расположенного в границах особой экономической зоны, заключается с резидентом особой экономической зоны на срок действия соглашения об осуществлении деятельности, если меньший срок не заявлен резидентом особой экономической зоны. Примерная </w:t>
      </w:r>
      <w:hyperlink w:history="0" r:id="rId201" w:tooltip="Приказ Минэкономразвития России от 12.04.2006 N 95 (ред. от 31.03.2025) &quot;Об утверждении примерных форм Договоров аренды недвижимого имущества и земельных участков для обеспечения функционирования особых экономических зон&quot; (Зарегистрировано в Минюсте России 02.06.2006 N 7913) {КонсультантПлюс}">
        <w:r>
          <w:rPr>
            <w:sz w:val="24"/>
            <w:color w:val="0000ff"/>
          </w:rPr>
          <w:t xml:space="preserve">форма</w:t>
        </w:r>
      </w:hyperlink>
      <w:r>
        <w:rPr>
          <w:sz w:val="24"/>
        </w:rPr>
        <w:t xml:space="preserve"> договора аренды такого имущества и </w:t>
      </w:r>
      <w:hyperlink w:history="0" r:id="rId202" w:tooltip="Приказ Минэкономразвития России от 27.05.2024 N 313 (ред. от 18.06.2025) &quot;Об утверждении методики расчета арендной платы по договорам аренды государственного и (или) муниципального имущества, расположенного в границах особой экономической зоны, заключаемым с резидентом особой экономической зоны, и методики расчета арендной платы по договорам аренды земельных участков, находящихся в государственной или муниципальной собственности и расположенных в границах особой экономической зоны&quot; (Зарегистрировано в Минюс {КонсультантПлюс}">
        <w:r>
          <w:rPr>
            <w:sz w:val="24"/>
            <w:color w:val="0000ff"/>
          </w:rPr>
          <w:t xml:space="preserve">методика</w:t>
        </w:r>
      </w:hyperlink>
      <w:r>
        <w:rPr>
          <w:sz w:val="24"/>
        </w:rPr>
        <w:t xml:space="preserve"> расчета арендной платы устанавливаются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3. По соглашению об осуществлении деятельности резидент особой экономической зоны обязан реализовать инвестиционный проект, соответствующий </w:t>
      </w:r>
      <w:hyperlink w:history="0" r:id="rId203" w:tooltip="Постановление Правительства РФ от 14.02.2024 N 156 (ред. от 29.04.2026) &quot;Об утверждении критериев создания особой экономической зоны, Правил создания особой экономической зоны и изменения площади особой экономической зоны и требований к инвестиционным проектам, реализуемым резидентами особых экономических зон&quot; {КонсультантПлюс}">
        <w:r>
          <w:rPr>
            <w:sz w:val="24"/>
            <w:color w:val="0000ff"/>
          </w:rPr>
          <w:t xml:space="preserve">требованиям</w:t>
        </w:r>
      </w:hyperlink>
      <w:r>
        <w:rPr>
          <w:sz w:val="24"/>
        </w:rPr>
        <w:t xml:space="preserve">, установленным Правительством Российской Федерации.</w:t>
      </w:r>
    </w:p>
    <w:p>
      <w:pPr>
        <w:pStyle w:val="0"/>
        <w:jc w:val="both"/>
      </w:pPr>
      <w:r>
        <w:rPr>
          <w:sz w:val="24"/>
        </w:rPr>
        <w:t xml:space="preserve">(часть 3 в ред. Федерального </w:t>
      </w:r>
      <w:hyperlink w:history="0" r:id="rId20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4. Утратил силу с 1 сентября 2023 года. - Федеральный </w:t>
      </w:r>
      <w:hyperlink w:history="0" r:id="rId20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spacing w:before="240" w:lineRule="auto"/>
        <w:ind w:firstLine="540"/>
        <w:jc w:val="both"/>
      </w:pPr>
      <w:r>
        <w:rPr>
          <w:sz w:val="24"/>
        </w:rPr>
        <w:t xml:space="preserve">5. Применение резидентом портовой особой экономической зоны таможенной процедуры свободной таможенной зоны обусловлено представлением им в таможенный орган обеспечения исполнения обязанности по уплате таможенных пошлин, налогов в порядке, установленном Таможенным </w:t>
      </w:r>
      <w:hyperlink w:history="0" r:id="rId20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 и законодательством Российской Федерации о таможенном регулировании. Обеспечение уплаты таможенных пошлин, налогов при осуществлении портовой деятельности предусматривается соглашением об осуществлении деятельности, и его размер не может быть менее чем:</w:t>
      </w:r>
    </w:p>
    <w:p>
      <w:pPr>
        <w:pStyle w:val="0"/>
        <w:jc w:val="both"/>
      </w:pPr>
      <w:r>
        <w:rPr>
          <w:sz w:val="24"/>
        </w:rPr>
        <w:t xml:space="preserve">(в ред. Федерального </w:t>
      </w:r>
      <w:hyperlink w:history="0" r:id="rId20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1) тридцать миллионов рублей при складировании товаров, их хранении, оптовой торговле, биржевой торговле товарами (включая подакцизные товары или минеральное сырье);</w:t>
      </w:r>
    </w:p>
    <w:p>
      <w:pPr>
        <w:pStyle w:val="0"/>
        <w:spacing w:before="240" w:lineRule="auto"/>
        <w:ind w:firstLine="540"/>
        <w:jc w:val="both"/>
      </w:pPr>
      <w:r>
        <w:rPr>
          <w:sz w:val="24"/>
        </w:rPr>
        <w:t xml:space="preserve">2) десять миллионов рублей при складировании товаров, не являющихся подакцизными товарами, хранении таких товаров, оптовой торговле, биржевой торговле ими;</w:t>
      </w:r>
    </w:p>
    <w:p>
      <w:pPr>
        <w:pStyle w:val="0"/>
        <w:spacing w:before="240" w:lineRule="auto"/>
        <w:ind w:firstLine="540"/>
        <w:jc w:val="both"/>
      </w:pPr>
      <w:r>
        <w:rPr>
          <w:sz w:val="24"/>
        </w:rPr>
        <w:t xml:space="preserve">3) два с половиной миллиона рублей при осуществлении иной портовой деятельности.</w:t>
      </w:r>
    </w:p>
    <w:p>
      <w:pPr>
        <w:pStyle w:val="0"/>
        <w:spacing w:before="240" w:lineRule="auto"/>
        <w:ind w:firstLine="540"/>
        <w:jc w:val="both"/>
      </w:pPr>
      <w:r>
        <w:rPr>
          <w:sz w:val="24"/>
        </w:rPr>
        <w:t xml:space="preserve">6. В соответствии с соглашением об осуществлении деятельности, предусматривающим строительство объектов инфраструктуры новых морского порта, речного порта или аэропорта и (или) реконструкцию объектов инфраструктуры морского порта, речного порта или аэропорта, резидент портовой особой экономической зоны в течение срока, предусмотренного соглашением об осуществлении деятельности, обязуется осуществить разработку проектной документации, выполнить инженерные изыскания, провести экспертизу проектной документации, выполнять функции заказчика и инвестора при строительстве и (или) реконструкции объектов инфраструктуры морского порта, речного порта или аэропорта.</w:t>
      </w:r>
    </w:p>
    <w:p>
      <w:pPr>
        <w:pStyle w:val="0"/>
        <w:jc w:val="both"/>
      </w:pPr>
      <w:r>
        <w:rPr>
          <w:sz w:val="24"/>
        </w:rPr>
        <w:t xml:space="preserve">(в ред. Федерального </w:t>
      </w:r>
      <w:hyperlink w:history="0" r:id="rId208" w:tooltip="Федеральный закон от 04.11.2022 N 428-ФЗ &quot;О внесении изменений в Федеральный закон &quot;Об особых экономических зонах в Российской Федерации&quot; {КонсультантПлюс}">
        <w:r>
          <w:rPr>
            <w:sz w:val="24"/>
            <w:color w:val="0000ff"/>
          </w:rPr>
          <w:t xml:space="preserve">закона</w:t>
        </w:r>
      </w:hyperlink>
      <w:r>
        <w:rPr>
          <w:sz w:val="24"/>
        </w:rPr>
        <w:t xml:space="preserve"> от 04.11.2022 N 428-ФЗ)</w:t>
      </w:r>
    </w:p>
    <w:p>
      <w:pPr>
        <w:pStyle w:val="0"/>
        <w:spacing w:before="240" w:lineRule="auto"/>
        <w:ind w:firstLine="540"/>
        <w:jc w:val="both"/>
      </w:pPr>
      <w:r>
        <w:rPr>
          <w:sz w:val="24"/>
        </w:rPr>
        <w:t xml:space="preserve">7. В соответствии с соглашением об осуществлении деятельности, предусматривающим строительство объектов инфраструктуры новых морского порта, речного порта или аэропорта, могут выполняться работы соответственно в акватории морского порта, речного порта, на территории аэропорта. В этом случае уполномоченный Правительством Российской Федерации федеральный орган исполнительной власти организует выдачу необходимых разрешений на выполнение таких работ в соответствии с согласованной в установленном </w:t>
      </w:r>
      <w:hyperlink w:history="0" r:id="rId209"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порядке</w:t>
        </w:r>
      </w:hyperlink>
      <w:r>
        <w:rPr>
          <w:sz w:val="24"/>
        </w:rPr>
        <w:t xml:space="preserve"> проектной документацией.</w:t>
      </w:r>
    </w:p>
    <w:p>
      <w:pPr>
        <w:pStyle w:val="0"/>
        <w:spacing w:before="240" w:lineRule="auto"/>
        <w:ind w:firstLine="540"/>
        <w:jc w:val="both"/>
      </w:pPr>
      <w:r>
        <w:rPr>
          <w:sz w:val="24"/>
        </w:rPr>
        <w:t xml:space="preserve">8. В соответствии с соглашением об осуществлении деятельности, предусматривающим строительство объектов инфраструктуры новых морского порта, речного порта или аэропорта вне пределов портовой особой экономической зоны, может осуществляться строительство объектов транспортной и энергетической инфраструктур, систем водоснабжения и водоотведения, линий связи в случае, если это необходимо для осуществления деятельности в портовой особой экономической зоне. При таком строительстве не действует особый режим осуществления предпринимательской деятельности.</w:t>
      </w:r>
    </w:p>
    <w:bookmarkStart w:id="363" w:name="P363"/>
    <w:bookmarkEnd w:id="363"/>
    <w:p>
      <w:pPr>
        <w:pStyle w:val="0"/>
        <w:spacing w:before="240" w:lineRule="auto"/>
        <w:ind w:firstLine="540"/>
        <w:jc w:val="both"/>
      </w:pPr>
      <w:r>
        <w:rPr>
          <w:sz w:val="24"/>
        </w:rPr>
        <w:t xml:space="preserve">9. Соглашением об осуществлении деятельности в портовой особой экономической зоне может предусматриваться в случае его расторжения по основаниям, предусмотренным </w:t>
      </w:r>
      <w:hyperlink w:history="0" w:anchor="P606" w:tooltip="Статья 20. Расторжение соглашения об осуществлении деятельности">
        <w:r>
          <w:rPr>
            <w:sz w:val="24"/>
            <w:color w:val="0000ff"/>
          </w:rPr>
          <w:t xml:space="preserve">статьей 20</w:t>
        </w:r>
      </w:hyperlink>
      <w:r>
        <w:rPr>
          <w:sz w:val="24"/>
        </w:rPr>
        <w:t xml:space="preserve"> настоящего Федерального закона, обязанность резидента портовой особой экономической зоны распорядиться расположенными в границах портовой особой экономической зоны и принадлежащими ему на праве собственности объектами недвижимости, в том числе объектами незавершенного строительства, путем продажи их лицу, зарегистрированному в качестве резидента портовой особой экономической зоны.</w:t>
      </w:r>
    </w:p>
    <w:p>
      <w:pPr>
        <w:pStyle w:val="0"/>
        <w:jc w:val="both"/>
      </w:pPr>
      <w:r>
        <w:rPr>
          <w:sz w:val="24"/>
        </w:rPr>
        <w:t xml:space="preserve">(в ред. Федерального </w:t>
      </w:r>
      <w:hyperlink w:history="0" r:id="rId21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10. Резидент особой экономической зоны не вправе передавать свои права и обязанности по соглашению об осуществлении деятельности другому лицу.</w:t>
      </w:r>
    </w:p>
    <w:p>
      <w:pPr>
        <w:pStyle w:val="0"/>
        <w:spacing w:before="240" w:lineRule="auto"/>
        <w:ind w:firstLine="540"/>
        <w:jc w:val="both"/>
      </w:pPr>
      <w:r>
        <w:rPr>
          <w:sz w:val="24"/>
        </w:rPr>
        <w:t xml:space="preserve">11. Примерные </w:t>
      </w:r>
      <w:r>
        <w:rPr>
          <w:sz w:val="24"/>
        </w:rPr>
        <w:t xml:space="preserve">формы</w:t>
      </w:r>
      <w:r>
        <w:rPr>
          <w:sz w:val="24"/>
        </w:rPr>
        <w:t xml:space="preserve"> соглашений об осуществлении промышленно-производственной, технико-внедренческой, туристско-рекреационной деятельности и деятельности в портовой особой экономической зоне утверждаются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Федерального </w:t>
      </w:r>
      <w:hyperlink w:history="0" r:id="rId211"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закона</w:t>
        </w:r>
      </w:hyperlink>
      <w:r>
        <w:rPr>
          <w:sz w:val="24"/>
        </w:rPr>
        <w:t xml:space="preserve"> от 13.07.2015 N 213-ФЗ)</w:t>
      </w:r>
    </w:p>
    <w:bookmarkStart w:id="368" w:name="P368"/>
    <w:bookmarkEnd w:id="368"/>
    <w:p>
      <w:pPr>
        <w:pStyle w:val="0"/>
        <w:spacing w:before="240" w:lineRule="auto"/>
        <w:ind w:firstLine="540"/>
        <w:jc w:val="both"/>
      </w:pPr>
      <w:r>
        <w:rPr>
          <w:sz w:val="24"/>
        </w:rPr>
        <w:t xml:space="preserve">11.1. Существенными условиями соглашения об осуществлении деятельности являются:</w:t>
      </w:r>
    </w:p>
    <w:p>
      <w:pPr>
        <w:pStyle w:val="0"/>
        <w:spacing w:before="240" w:lineRule="auto"/>
        <w:ind w:firstLine="540"/>
        <w:jc w:val="both"/>
      </w:pPr>
      <w:r>
        <w:rPr>
          <w:sz w:val="24"/>
        </w:rPr>
        <w:t xml:space="preserve">1) предмет такого соглашения;</w:t>
      </w:r>
    </w:p>
    <w:p>
      <w:pPr>
        <w:pStyle w:val="0"/>
        <w:spacing w:before="240" w:lineRule="auto"/>
        <w:ind w:firstLine="540"/>
        <w:jc w:val="both"/>
      </w:pPr>
      <w:r>
        <w:rPr>
          <w:sz w:val="24"/>
        </w:rPr>
        <w:t xml:space="preserve">2) объемы и сроки осуществления инвестиций, в том числе капитальных вложений, в случае, если их осуществление предусмотрено таким соглашением;</w:t>
      </w:r>
    </w:p>
    <w:p>
      <w:pPr>
        <w:pStyle w:val="0"/>
        <w:spacing w:before="240" w:lineRule="auto"/>
        <w:ind w:firstLine="540"/>
        <w:jc w:val="both"/>
      </w:pPr>
      <w:r>
        <w:rPr>
          <w:sz w:val="24"/>
        </w:rPr>
        <w:t xml:space="preserve">3) сведения о создаваемых, реконструируемых объектах, если их создание, реконструкция предусмотрены таким соглашением;</w:t>
      </w:r>
    </w:p>
    <w:p>
      <w:pPr>
        <w:pStyle w:val="0"/>
        <w:spacing w:before="240" w:lineRule="auto"/>
        <w:ind w:firstLine="540"/>
        <w:jc w:val="both"/>
      </w:pPr>
      <w:r>
        <w:rPr>
          <w:sz w:val="24"/>
        </w:rPr>
        <w:t xml:space="preserve">4) сроки проектирования, строительства, реконструкции и ввода в эксплуатацию объектов капитального строительства, их частей, определенные соглашением об осуществлении деятельности, если строительство, реконструкция указанных объектов предусмотрены таким соглашением;</w:t>
      </w:r>
    </w:p>
    <w:p>
      <w:pPr>
        <w:pStyle w:val="0"/>
        <w:spacing w:before="240" w:lineRule="auto"/>
        <w:ind w:firstLine="540"/>
        <w:jc w:val="both"/>
      </w:pPr>
      <w:r>
        <w:rPr>
          <w:sz w:val="24"/>
        </w:rPr>
        <w:t xml:space="preserve">5) сроки размещения некапитальных строений, сооружений, их частей, определенные соглашением об осуществлении деятельности, если размещение указанных объектов предусмотрено таким соглашением;</w:t>
      </w:r>
    </w:p>
    <w:p>
      <w:pPr>
        <w:pStyle w:val="0"/>
        <w:spacing w:before="240" w:lineRule="auto"/>
        <w:ind w:firstLine="540"/>
        <w:jc w:val="both"/>
      </w:pPr>
      <w:r>
        <w:rPr>
          <w:sz w:val="24"/>
        </w:rPr>
        <w:t xml:space="preserve">6) иные условия, по которым по заявлению одной из сторон должно быть достигнуто соглашение.</w:t>
      </w:r>
    </w:p>
    <w:p>
      <w:pPr>
        <w:pStyle w:val="0"/>
        <w:jc w:val="both"/>
      </w:pPr>
      <w:r>
        <w:rPr>
          <w:sz w:val="24"/>
        </w:rPr>
        <w:t xml:space="preserve">(часть 11.1 введена Федеральным </w:t>
      </w:r>
      <w:hyperlink w:history="0" r:id="rId212" w:tooltip="Федеральный закон от 04.11.2022 N 428-ФЗ &quot;О внесении изменений в Федеральный закон &quot;Об особых экономических зонах в Российской Федерации&quot; {КонсультантПлюс}">
        <w:r>
          <w:rPr>
            <w:sz w:val="24"/>
            <w:color w:val="0000ff"/>
          </w:rPr>
          <w:t xml:space="preserve">законом</w:t>
        </w:r>
      </w:hyperlink>
      <w:r>
        <w:rPr>
          <w:sz w:val="24"/>
        </w:rPr>
        <w:t xml:space="preserve"> от 04.11.2022 N 428-ФЗ)</w:t>
      </w:r>
    </w:p>
    <w:p>
      <w:pPr>
        <w:pStyle w:val="0"/>
        <w:spacing w:before="240" w:lineRule="auto"/>
        <w:ind w:firstLine="540"/>
        <w:jc w:val="both"/>
      </w:pPr>
      <w:r>
        <w:rPr>
          <w:sz w:val="24"/>
        </w:rPr>
        <w:t xml:space="preserve">12. Резидент особой экономической зоны оказывает содействие органам управления особыми экономическими зонами в части осуществления контроля за выполнением условий соглашения об осуществлении деятельности, в том числе обеспечивает беспрепятственный допуск должностных лиц органов управления особыми экономическими зонами к объектам инфраструктуры особой экономической зоны, принадлежащим ему и находящимся в границах особой экономической зоны, представляет в органы управления особыми экономическими зонами в устной и письменной форме необходимую для осуществления контроля информацию.</w:t>
      </w:r>
    </w:p>
    <w:p>
      <w:pPr>
        <w:pStyle w:val="0"/>
        <w:ind w:firstLine="540"/>
        <w:jc w:val="both"/>
      </w:pPr>
      <w:r>
        <w:rPr>
          <w:sz w:val="24"/>
        </w:rPr>
      </w:r>
    </w:p>
    <w:p>
      <w:pPr>
        <w:pStyle w:val="2"/>
        <w:outlineLvl w:val="1"/>
        <w:ind w:firstLine="540"/>
        <w:jc w:val="both"/>
      </w:pPr>
      <w:r>
        <w:rPr>
          <w:sz w:val="24"/>
        </w:rPr>
        <w:t xml:space="preserve">Статья 13. Документы, необходимые для заключения соглашения об осуществлении деятельности с уполномоченным Правительством Российской Федерации федеральным органом исполнительной власти</w:t>
      </w:r>
    </w:p>
    <w:p>
      <w:pPr>
        <w:pStyle w:val="0"/>
        <w:ind w:firstLine="540"/>
        <w:jc w:val="both"/>
      </w:pPr>
      <w:r>
        <w:rPr>
          <w:sz w:val="24"/>
        </w:rPr>
      </w:r>
    </w:p>
    <w:p>
      <w:pPr>
        <w:pStyle w:val="0"/>
        <w:ind w:firstLine="540"/>
        <w:jc w:val="both"/>
      </w:pPr>
      <w:r>
        <w:rPr>
          <w:sz w:val="24"/>
        </w:rPr>
        <w:t xml:space="preserve">(в ред. Федерального </w:t>
      </w:r>
      <w:hyperlink w:history="0" r:id="rId213"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bookmarkStart w:id="382" w:name="P382"/>
    <w:bookmarkEnd w:id="382"/>
    <w:p>
      <w:pPr>
        <w:pStyle w:val="0"/>
        <w:ind w:firstLine="540"/>
        <w:jc w:val="both"/>
      </w:pPr>
      <w:r>
        <w:rPr>
          <w:sz w:val="24"/>
        </w:rPr>
        <w:t xml:space="preserve">1. Лицо, намеревающееся получить статус резидента особой экономической зоны (далее - заявитель), представляет в уполномоченный Правительством Российской Федерации федеральный орган исполнительной власти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заявитель прилагает следующие документы:</w:t>
      </w:r>
    </w:p>
    <w:bookmarkStart w:id="383" w:name="P383"/>
    <w:bookmarkEnd w:id="383"/>
    <w:p>
      <w:pPr>
        <w:pStyle w:val="0"/>
        <w:spacing w:before="240" w:lineRule="auto"/>
        <w:ind w:firstLine="540"/>
        <w:jc w:val="both"/>
      </w:pPr>
      <w:r>
        <w:rPr>
          <w:sz w:val="24"/>
        </w:rPr>
        <w:t xml:space="preserve">1) копии учредительных документов (для юридических лиц, действующих на основании уставов, утверждаемых их учредителями, участниками), копию решения об учреждении общества, принимаемого собранием учредителей общества (для юридических лиц, действующих на основании типового устава), копию основного документа, удостоверяющего личность гражданина Российской Федерации (для индивидуальных предпринимателей);</w:t>
      </w:r>
    </w:p>
    <w:bookmarkStart w:id="384" w:name="P384"/>
    <w:bookmarkEnd w:id="384"/>
    <w:p>
      <w:pPr>
        <w:pStyle w:val="0"/>
        <w:spacing w:before="240" w:lineRule="auto"/>
        <w:ind w:firstLine="540"/>
        <w:jc w:val="both"/>
      </w:pPr>
      <w:r>
        <w:rPr>
          <w:sz w:val="24"/>
        </w:rPr>
        <w:t xml:space="preserve">2) паспорт инвестиционного проекта и финансовую модель инвестиционного проекта по </w:t>
      </w:r>
      <w:r>
        <w:rPr>
          <w:sz w:val="24"/>
        </w:rPr>
        <w:t xml:space="preserve">форме</w:t>
      </w:r>
      <w:r>
        <w:rPr>
          <w:sz w:val="24"/>
        </w:rPr>
        <w:t xml:space="preserve">, установленной уполномоченным Правительством Российской Федерации федеральным органом исполнительной власти, либо паспорт инвестиционного проекта и нотариально заверенную копию концессионного соглашения, концедентом по которому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при условии, что такое концессионное соглашение реализуется в границах особой экономической зоны и осуществляемая в его рамках деятельность не противоречит деятельности в особой экономической зоне, либо паспорт инвестиционного проекта и договор о совместном производстве продукции, заключенный с резидентом особой экономической зоны;</w:t>
      </w:r>
    </w:p>
    <w:bookmarkStart w:id="385" w:name="P385"/>
    <w:bookmarkEnd w:id="385"/>
    <w:p>
      <w:pPr>
        <w:pStyle w:val="0"/>
        <w:spacing w:before="240" w:lineRule="auto"/>
        <w:ind w:firstLine="540"/>
        <w:jc w:val="both"/>
      </w:pPr>
      <w:r>
        <w:rPr>
          <w:sz w:val="24"/>
        </w:rPr>
        <w:t xml:space="preserve">3) копию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w:t>
      </w:r>
    </w:p>
    <w:bookmarkStart w:id="386" w:name="P386"/>
    <w:bookmarkEnd w:id="386"/>
    <w:p>
      <w:pPr>
        <w:pStyle w:val="0"/>
        <w:spacing w:before="240" w:lineRule="auto"/>
        <w:ind w:firstLine="540"/>
        <w:jc w:val="both"/>
      </w:pPr>
      <w:r>
        <w:rPr>
          <w:sz w:val="24"/>
        </w:rPr>
        <w:t xml:space="preserve">4) копию свидетельства о постановке на учет в налоговом органе;</w:t>
      </w:r>
    </w:p>
    <w:bookmarkStart w:id="387" w:name="P387"/>
    <w:bookmarkEnd w:id="387"/>
    <w:p>
      <w:pPr>
        <w:pStyle w:val="0"/>
        <w:spacing w:before="240" w:lineRule="auto"/>
        <w:ind w:firstLine="540"/>
        <w:jc w:val="both"/>
      </w:pPr>
      <w:r>
        <w:rPr>
          <w:sz w:val="24"/>
        </w:rPr>
        <w:t xml:space="preserve">5) справку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2. Документы, указанные в </w:t>
      </w:r>
      <w:hyperlink w:history="0" w:anchor="P382" w:tooltip="1. Лицо, намеревающееся получить статус резидента особой экономической зоны (далее - заявитель), представляет в уполномоченный Правительством Российской Федерации федеральный орган исполнительной власти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ль прилагает следующие документы:">
        <w:r>
          <w:rPr>
            <w:sz w:val="24"/>
            <w:color w:val="0000ff"/>
          </w:rPr>
          <w:t xml:space="preserve">части 1</w:t>
        </w:r>
      </w:hyperlink>
      <w:r>
        <w:rPr>
          <w:sz w:val="24"/>
        </w:rPr>
        <w:t xml:space="preserve"> настоящей статьи, могут быть представлены заявителем в том числе в форме электронных документов, подписанных с использованием усиленной квалифицированной электронной подписи.</w:t>
      </w:r>
    </w:p>
    <w:bookmarkStart w:id="389" w:name="P389"/>
    <w:bookmarkEnd w:id="389"/>
    <w:p>
      <w:pPr>
        <w:pStyle w:val="0"/>
        <w:spacing w:before="240" w:lineRule="auto"/>
        <w:ind w:firstLine="540"/>
        <w:jc w:val="both"/>
      </w:pPr>
      <w:r>
        <w:rPr>
          <w:sz w:val="24"/>
        </w:rPr>
        <w:t xml:space="preserve">3. В случае, если указанные в </w:t>
      </w:r>
      <w:hyperlink w:history="0" w:anchor="P385" w:tooltip="3) копию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w:r>
          <w:rPr>
            <w:sz w:val="24"/>
            <w:color w:val="0000ff"/>
          </w:rPr>
          <w:t xml:space="preserve">пунктах 3</w:t>
        </w:r>
      </w:hyperlink>
      <w:r>
        <w:rPr>
          <w:sz w:val="24"/>
        </w:rPr>
        <w:t xml:space="preserve"> и </w:t>
      </w:r>
      <w:hyperlink w:history="0" w:anchor="P386" w:tooltip="4) копию свидетельства о постановке на учет в налоговом органе;">
        <w:r>
          <w:rPr>
            <w:sz w:val="24"/>
            <w:color w:val="0000ff"/>
          </w:rPr>
          <w:t xml:space="preserve">4 части 1</w:t>
        </w:r>
      </w:hyperlink>
      <w:r>
        <w:rPr>
          <w:sz w:val="24"/>
        </w:rPr>
        <w:t xml:space="preserve"> настоящей статьи документы не представлены заявителем, по межведомственному запросу уполномоченного Правительством Российской Федерации федерального органа исполнительной власти федеральным органом исполнительной власти, уполномоченным по контролю и надзору в области налогов и сборов, предоставляются сведения, подтверждающие факт внесения данных о заявителе в единый государственный реестр юридических лиц или единый государственный реестр индивидуальных предпринимателей, а также сведения, подтверждающие факт постановки заявителя на учет в налоговом органе. Заявитель вправе представить документы, содержащие эти сведения, по собственной инициативе.</w:t>
      </w:r>
    </w:p>
    <w:bookmarkStart w:id="390" w:name="P390"/>
    <w:bookmarkEnd w:id="390"/>
    <w:p>
      <w:pPr>
        <w:pStyle w:val="0"/>
        <w:spacing w:before="240" w:lineRule="auto"/>
        <w:ind w:firstLine="540"/>
        <w:jc w:val="both"/>
      </w:pPr>
      <w:r>
        <w:rPr>
          <w:sz w:val="24"/>
        </w:rPr>
        <w:t xml:space="preserve">4. Уполномоченный Правительством Российской Федерации федеральный орган исполнительной власти не позднее чем через пятнадцать рабочих дней после получения всех документов, указанных в </w:t>
      </w:r>
      <w:hyperlink w:history="0" w:anchor="P382" w:tooltip="1. Лицо, намеревающееся получить статус резидента особой экономической зоны (далее - заявитель), представляет в уполномоченный Правительством Российской Федерации федеральный орган исполнительной власти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ль прилагает следующие документы:">
        <w:r>
          <w:rPr>
            <w:sz w:val="24"/>
            <w:color w:val="0000ff"/>
          </w:rPr>
          <w:t xml:space="preserve">частях 1</w:t>
        </w:r>
      </w:hyperlink>
      <w:r>
        <w:rPr>
          <w:sz w:val="24"/>
        </w:rPr>
        <w:t xml:space="preserve"> и </w:t>
      </w:r>
      <w:hyperlink w:history="0" w:anchor="P389" w:tooltip="3. В случае, если указанные в пунктах 3 и 4 части 1 настоящей статьи документы не представлены заявителем, по межведомственному запросу уполномоченного Правительством Российской Федерации федерального органа исполнительной власти федеральным органом исполнительной власти, уполномоченным по контролю и надзору в области налогов и сборов, предоставляются сведения, подтверждающие факт внесения данных о заявителе в единый государственный реестр юридических лиц или единый государственный реестр индивидуальных ...">
        <w:r>
          <w:rPr>
            <w:sz w:val="24"/>
            <w:color w:val="0000ff"/>
          </w:rPr>
          <w:t xml:space="preserve">3</w:t>
        </w:r>
      </w:hyperlink>
      <w:r>
        <w:rPr>
          <w:sz w:val="24"/>
        </w:rPr>
        <w:t xml:space="preserve"> настоящей статьи, направляет заявителю один из следующих документов:</w:t>
      </w:r>
    </w:p>
    <w:p>
      <w:pPr>
        <w:pStyle w:val="0"/>
        <w:spacing w:before="240" w:lineRule="auto"/>
        <w:ind w:firstLine="540"/>
        <w:jc w:val="both"/>
      </w:pPr>
      <w:r>
        <w:rPr>
          <w:sz w:val="24"/>
        </w:rPr>
        <w:t xml:space="preserve">1) соглашение об осуществлении деятельности на подписание. Соглашение об осуществлении деятельности направляется также на подписание в управляющую компанию в случае принятия решения в соответствии с </w:t>
      </w:r>
      <w:hyperlink w:history="0" r:id="rId214"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w:t>
      </w:r>
    </w:p>
    <w:p>
      <w:pPr>
        <w:pStyle w:val="0"/>
        <w:spacing w:before="240" w:lineRule="auto"/>
        <w:ind w:firstLine="540"/>
        <w:jc w:val="both"/>
      </w:pPr>
      <w:r>
        <w:rPr>
          <w:sz w:val="24"/>
        </w:rPr>
        <w:t xml:space="preserve">2) решение об отказе в заключении соглашения об осуществлении деятельности.</w:t>
      </w:r>
    </w:p>
    <w:p>
      <w:pPr>
        <w:pStyle w:val="0"/>
        <w:spacing w:before="240" w:lineRule="auto"/>
        <w:ind w:firstLine="540"/>
        <w:jc w:val="both"/>
      </w:pPr>
      <w:r>
        <w:rPr>
          <w:sz w:val="24"/>
        </w:rPr>
        <w:t xml:space="preserve">5. В случае, если заявитель представляет в составе заявки на заключение соглашения об осуществлении деятельности договор о совместном производстве продукции, заключенный с резидентом особой экономической зоны, документы, указанные в </w:t>
      </w:r>
      <w:hyperlink w:history="0" w:anchor="P390" w:tooltip="4. Уполномоченный Правительством Российской Федерации федеральный орган исполнительной власти не позднее чем через пятнадцать рабочих дней после получения всех документов, указанных в частях 1 и 3 настоящей статьи, направляет заявителю один из следующих документов:">
        <w:r>
          <w:rPr>
            <w:sz w:val="24"/>
            <w:color w:val="0000ff"/>
          </w:rPr>
          <w:t xml:space="preserve">части 4</w:t>
        </w:r>
      </w:hyperlink>
      <w:r>
        <w:rPr>
          <w:sz w:val="24"/>
        </w:rPr>
        <w:t xml:space="preserve"> настоящей статьи, направляются заявителю не позднее чем через пять рабочих дней.</w:t>
      </w:r>
    </w:p>
    <w:bookmarkStart w:id="394" w:name="P394"/>
    <w:bookmarkEnd w:id="394"/>
    <w:p>
      <w:pPr>
        <w:pStyle w:val="0"/>
        <w:spacing w:before="240" w:lineRule="auto"/>
        <w:ind w:firstLine="540"/>
        <w:jc w:val="both"/>
      </w:pPr>
      <w:r>
        <w:rPr>
          <w:sz w:val="24"/>
        </w:rPr>
        <w:t xml:space="preserve">6. Отказ в заключении соглашения об осуществлении деятельности допускается в случае:</w:t>
      </w:r>
    </w:p>
    <w:p>
      <w:pPr>
        <w:pStyle w:val="0"/>
        <w:spacing w:before="240" w:lineRule="auto"/>
        <w:ind w:firstLine="540"/>
        <w:jc w:val="both"/>
      </w:pPr>
      <w:r>
        <w:rPr>
          <w:sz w:val="24"/>
        </w:rPr>
        <w:t xml:space="preserve">1) непредставления заявителем документов, указанных в </w:t>
      </w:r>
      <w:hyperlink w:history="0" w:anchor="P383" w:tooltip="1) копии учредительных документов (для юридических лиц, действующих на основании уставов, утверждаемых их учредителями, участниками), копию решения об учреждении общества, принимаемого собранием учредителей общества (для юридических лиц, действующих на основании типового устава), копию основного документа, удостоверяющего личность гражданина Российской Федерации (для индивидуальных предпринимателей);">
        <w:r>
          <w:rPr>
            <w:sz w:val="24"/>
            <w:color w:val="0000ff"/>
          </w:rPr>
          <w:t xml:space="preserve">пунктах 1</w:t>
        </w:r>
      </w:hyperlink>
      <w:r>
        <w:rPr>
          <w:sz w:val="24"/>
        </w:rPr>
        <w:t xml:space="preserve">, </w:t>
      </w:r>
      <w:hyperlink w:history="0" w:anchor="P384" w:tooltip="2) паспорт инвестиционного проекта и финансовую модель инвестиционного проекта по форме, установленной уполномоченным Правительством Российской Федерации федеральным органом исполнительной власти, либо паспорт инвестиционного проекта и нотариально заверенную копию концессионного соглашения, концедентом по которому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
        <w:r>
          <w:rPr>
            <w:sz w:val="24"/>
            <w:color w:val="0000ff"/>
          </w:rPr>
          <w:t xml:space="preserve">2</w:t>
        </w:r>
      </w:hyperlink>
      <w:r>
        <w:rPr>
          <w:sz w:val="24"/>
        </w:rPr>
        <w:t xml:space="preserve"> и </w:t>
      </w:r>
      <w:hyperlink w:history="0" w:anchor="P387" w:tooltip="5) справку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r>
          <w:rPr>
            <w:sz w:val="24"/>
            <w:color w:val="0000ff"/>
          </w:rPr>
          <w:t xml:space="preserve">5 части 1</w:t>
        </w:r>
      </w:hyperlink>
      <w:r>
        <w:rPr>
          <w:sz w:val="24"/>
        </w:rPr>
        <w:t xml:space="preserve"> настоящей статьи;</w:t>
      </w:r>
    </w:p>
    <w:p>
      <w:pPr>
        <w:pStyle w:val="0"/>
        <w:spacing w:before="240" w:lineRule="auto"/>
        <w:ind w:firstLine="540"/>
        <w:jc w:val="both"/>
      </w:pPr>
      <w:r>
        <w:rPr>
          <w:sz w:val="24"/>
        </w:rPr>
        <w:t xml:space="preserve">2) отсутствия в границах особой экономической зоны государственного, муниципального имущества и (или) имущества управляющей компании, которое может быть передано во владение и (или) в пользование заявителю и соответствует условиям, указанным в паспорте инвестиционного проекта;</w:t>
      </w:r>
    </w:p>
    <w:p>
      <w:pPr>
        <w:pStyle w:val="0"/>
        <w:spacing w:before="240" w:lineRule="auto"/>
        <w:ind w:firstLine="540"/>
        <w:jc w:val="both"/>
      </w:pPr>
      <w:r>
        <w:rPr>
          <w:sz w:val="24"/>
        </w:rPr>
        <w:t xml:space="preserve">3) отсутствия в границах особой экономической зоны свободного земельного участка, соответствующего условиям, указанным в паспорте инвестиционного проекта;</w:t>
      </w:r>
    </w:p>
    <w:p>
      <w:pPr>
        <w:pStyle w:val="0"/>
        <w:spacing w:before="240" w:lineRule="auto"/>
        <w:ind w:firstLine="540"/>
        <w:jc w:val="both"/>
      </w:pPr>
      <w:r>
        <w:rPr>
          <w:sz w:val="24"/>
        </w:rPr>
        <w:t xml:space="preserve">4) несоответствия предполагаемой деятельности заявителя видам деятельности, осуществление которых разрешено в особой экономической зоне;</w:t>
      </w:r>
    </w:p>
    <w:p>
      <w:pPr>
        <w:pStyle w:val="0"/>
        <w:spacing w:before="240" w:lineRule="auto"/>
        <w:ind w:firstLine="540"/>
        <w:jc w:val="both"/>
      </w:pPr>
      <w:r>
        <w:rPr>
          <w:sz w:val="24"/>
        </w:rPr>
        <w:t xml:space="preserve">5) несоответствия инвестиционного проекта заявителя требованиям, установленным </w:t>
      </w:r>
      <w:hyperlink w:history="0" w:anchor="P281" w:tooltip="1. Резидент промышленно-производственной особой экономической зоны осуществляет в данной особой экономической зоне промышленно-производственную деятельность и (или) деятельность по логистике. Для целей настоящего Федерального закона под промышленно-производственной деятельностью понимаются производство и (или) переработка товаров (продукции) и их реализация, под деятельностью по логистике понимается оказание услуг по обеспечению перевозок и складированию товаров, в том числе выполнение логистических опер...">
        <w:r>
          <w:rPr>
            <w:sz w:val="24"/>
            <w:color w:val="0000ff"/>
          </w:rPr>
          <w:t xml:space="preserve">частью 1 статьи 10</w:t>
        </w:r>
      </w:hyperlink>
      <w:r>
        <w:rPr>
          <w:sz w:val="24"/>
        </w:rPr>
        <w:t xml:space="preserve"> настоящего Федерального закона;</w:t>
      </w:r>
    </w:p>
    <w:p>
      <w:pPr>
        <w:pStyle w:val="0"/>
        <w:spacing w:before="240" w:lineRule="auto"/>
        <w:ind w:firstLine="540"/>
        <w:jc w:val="both"/>
      </w:pPr>
      <w:r>
        <w:rPr>
          <w:sz w:val="24"/>
        </w:rPr>
        <w:t xml:space="preserve">6) невозможности обеспечения заявителя объектами инфраструктуры особой экономической зоны в объеме и сроки, которые установлены паспортом инвестиционного проекта;</w:t>
      </w:r>
    </w:p>
    <w:p>
      <w:pPr>
        <w:pStyle w:val="0"/>
        <w:spacing w:before="240" w:lineRule="auto"/>
        <w:ind w:firstLine="540"/>
        <w:jc w:val="both"/>
      </w:pPr>
      <w:r>
        <w:rPr>
          <w:sz w:val="24"/>
        </w:rPr>
        <w:t xml:space="preserve">7) несоответствия паспорта инвестиционного проекта и финансовой модели инвестиционного проекта критериям, предусмотренным </w:t>
      </w:r>
      <w:hyperlink w:history="0" w:anchor="P408" w:tooltip="8. Оценка паспорта инвестиционного проекта и финансовой модели инвестиционного проекта осуществляется уполномоченным Правительством Российской Федерации федеральным органом исполнительной власти на основании критериев и методики оценки, установленных уполномоченным Правительством Российской Федерации федеральным органом исполнительной власти.">
        <w:r>
          <w:rPr>
            <w:sz w:val="24"/>
            <w:color w:val="0000ff"/>
          </w:rPr>
          <w:t xml:space="preserve">частью 8</w:t>
        </w:r>
      </w:hyperlink>
      <w:r>
        <w:rPr>
          <w:sz w:val="24"/>
        </w:rPr>
        <w:t xml:space="preserve"> настоящей статьи;</w:t>
      </w:r>
    </w:p>
    <w:bookmarkStart w:id="402" w:name="P402"/>
    <w:bookmarkEnd w:id="402"/>
    <w:p>
      <w:pPr>
        <w:pStyle w:val="0"/>
        <w:spacing w:before="240" w:lineRule="auto"/>
        <w:ind w:firstLine="540"/>
        <w:jc w:val="both"/>
      </w:pPr>
      <w:r>
        <w:rPr>
          <w:sz w:val="24"/>
        </w:rPr>
        <w:t xml:space="preserve">8) наличия решения Правительства Российской Федерации об ограничении рассмотрения заявок на заключение соглашения об осуществлении деятельности в границах особой экономической зоны в случае, если в Правительство Российской Федерации в порядке, установленном законодательством Российской Федерации о концессионных соглашениях, поступило предложение о заключении концессионного соглашения с указанием необходимого для осуществления предполагаемой деятельности перечня земельных участков или иных объектов недвижимости либо Правительством Российской Федерации принято решение о заключении концессионного соглашения на конкурсной основе в отношении указанных земельных участков или иных объектов недвижимости. Срок ограничения рассмотрения заявок на заключение соглашения об осуществлении деятельности не может составлять более одного года.</w:t>
      </w:r>
    </w:p>
    <w:p>
      <w:pPr>
        <w:pStyle w:val="0"/>
        <w:spacing w:before="240" w:lineRule="auto"/>
        <w:ind w:firstLine="540"/>
        <w:jc w:val="both"/>
      </w:pPr>
      <w:r>
        <w:rPr>
          <w:sz w:val="24"/>
        </w:rPr>
        <w:t xml:space="preserve">7. Решение, указанное в </w:t>
      </w:r>
      <w:hyperlink w:history="0" w:anchor="P402" w:tooltip="8) наличия решения Правительства Российской Федерации об ограничении рассмотрения заявок на заключение соглашения об осуществлении деятельности в границах особой экономической зоны в случае, если в Правительство Российской Федерации в порядке, установленном законодательством Российской Федерации о концессионных соглашениях, поступило предложение о заключении концессионного соглашения с указанием необходимого для осуществления предполагаемой деятельности перечня земельных участков или иных объектов недвиж...">
        <w:r>
          <w:rPr>
            <w:sz w:val="24"/>
            <w:color w:val="0000ff"/>
          </w:rPr>
          <w:t xml:space="preserve">пункте 8 части 6</w:t>
        </w:r>
      </w:hyperlink>
      <w:r>
        <w:rPr>
          <w:sz w:val="24"/>
        </w:rPr>
        <w:t xml:space="preserve"> настоящей статьи, может быть принято при одновременном соблюдении следующих условий:</w:t>
      </w:r>
    </w:p>
    <w:p>
      <w:pPr>
        <w:pStyle w:val="0"/>
        <w:spacing w:before="240" w:lineRule="auto"/>
        <w:ind w:firstLine="540"/>
        <w:jc w:val="both"/>
      </w:pPr>
      <w:r>
        <w:rPr>
          <w:sz w:val="24"/>
        </w:rPr>
        <w:t xml:space="preserve">1) концедентом по соглашению об осуществлении деятельности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w:t>
      </w:r>
    </w:p>
    <w:p>
      <w:pPr>
        <w:pStyle w:val="0"/>
        <w:spacing w:before="240" w:lineRule="auto"/>
        <w:ind w:firstLine="540"/>
        <w:jc w:val="both"/>
      </w:pPr>
      <w:r>
        <w:rPr>
          <w:sz w:val="24"/>
        </w:rPr>
        <w:t xml:space="preserve">2) предполагаемый объем инвестиций или капитальных вложений в период деятельности заявителя в особой экономической зоне составляет не менее чем один миллиард рублей (за исключением нематериальных активов);</w:t>
      </w:r>
    </w:p>
    <w:p>
      <w:pPr>
        <w:pStyle w:val="0"/>
        <w:spacing w:before="240" w:lineRule="auto"/>
        <w:ind w:firstLine="540"/>
        <w:jc w:val="both"/>
      </w:pPr>
      <w:r>
        <w:rPr>
          <w:sz w:val="24"/>
        </w:rPr>
        <w:t xml:space="preserve">3) земельный участок или иной объект недвижимости, находящиеся в государственной или муниципальной собственности, расположенные в границах особой экономической зоны, необходим для осуществления предполагаемой деятельности заявителя и не обременен правами третьих лиц;</w:t>
      </w:r>
    </w:p>
    <w:p>
      <w:pPr>
        <w:pStyle w:val="0"/>
        <w:spacing w:before="240" w:lineRule="auto"/>
        <w:ind w:firstLine="540"/>
        <w:jc w:val="both"/>
      </w:pPr>
      <w:r>
        <w:rPr>
          <w:sz w:val="24"/>
        </w:rPr>
        <w:t xml:space="preserve">4) наличие в границах особой экономической зоны свободных земельных участков и объектов недвижимости, соответствующих условиям, указанным в заявке на заключение соглашения об осуществлении деятельности.</w:t>
      </w:r>
    </w:p>
    <w:bookmarkStart w:id="408" w:name="P408"/>
    <w:bookmarkEnd w:id="408"/>
    <w:p>
      <w:pPr>
        <w:pStyle w:val="0"/>
        <w:spacing w:before="240" w:lineRule="auto"/>
        <w:ind w:firstLine="540"/>
        <w:jc w:val="both"/>
      </w:pPr>
      <w:r>
        <w:rPr>
          <w:sz w:val="24"/>
        </w:rPr>
        <w:t xml:space="preserve">8. Оценка паспорта инвестиционного проекта и финансовой модели инвестиционного проекта осуществляется уполномоченным Правительством Российской Федерации федеральным органом исполнительной власти на основании </w:t>
      </w:r>
      <w:hyperlink w:history="0" r:id="rId215" w:tooltip="Приказ Минэкономразвития России от 01.04.2024 N 189 &quot;Об утверждении форм паспорта инвестиционного проекта и финансовой модели инвестиционного проекта, прилагаемых к заявке на заключение соглашения об осуществлении промышленно-производственной, технико-внедренческой, туристско-рекреационной деятельности и (или) об осуществлении деятельности в портовой особой экономической зоне, критериев и методики оценки паспорта инвестиционного проекта и финансовой модели инвестиционного проекта, прилагаемых к заявке на за {КонсультантПлюс}">
        <w:r>
          <w:rPr>
            <w:sz w:val="24"/>
            <w:color w:val="0000ff"/>
          </w:rPr>
          <w:t xml:space="preserve">критериев</w:t>
        </w:r>
      </w:hyperlink>
      <w:r>
        <w:rPr>
          <w:sz w:val="24"/>
        </w:rPr>
        <w:t xml:space="preserve"> и </w:t>
      </w:r>
      <w:hyperlink w:history="0" r:id="rId216" w:tooltip="Приказ Минэкономразвития России от 01.04.2024 N 189 &quot;Об утверждении форм паспорта инвестиционного проекта и финансовой модели инвестиционного проекта, прилагаемых к заявке на заключение соглашения об осуществлении промышленно-производственной, технико-внедренческой, туристско-рекреационной деятельности и (или) об осуществлении деятельности в портовой особой экономической зоне, критериев и методики оценки паспорта инвестиционного проекта и финансовой модели инвестиционного проекта, прилагаемых к заявке на за {КонсультантПлюс}">
        <w:r>
          <w:rPr>
            <w:sz w:val="24"/>
            <w:color w:val="0000ff"/>
          </w:rPr>
          <w:t xml:space="preserve">методики</w:t>
        </w:r>
      </w:hyperlink>
      <w:r>
        <w:rPr>
          <w:sz w:val="24"/>
        </w:rPr>
        <w:t xml:space="preserve"> оценки, установленных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9. Уполномоченный Правительством Российской Федерации федеральный орган исполнительной власти обязан указать в решении об отказе в рассмотрении заявки на заключение соглашения об осуществлении деятельности мотивированные основания такого отказа. Данное решение может быть обжаловано заявителем в судебном порядке.</w:t>
      </w:r>
    </w:p>
    <w:p>
      <w:pPr>
        <w:pStyle w:val="0"/>
        <w:ind w:firstLine="540"/>
        <w:jc w:val="both"/>
      </w:pPr>
      <w:r>
        <w:rPr>
          <w:sz w:val="24"/>
        </w:rPr>
      </w:r>
    </w:p>
    <w:p>
      <w:pPr>
        <w:pStyle w:val="2"/>
        <w:outlineLvl w:val="1"/>
        <w:ind w:firstLine="540"/>
        <w:jc w:val="both"/>
      </w:pPr>
      <w:r>
        <w:rPr>
          <w:sz w:val="24"/>
        </w:rPr>
        <w:t xml:space="preserve">Статья 13.1. Документы, необходимые для заключения соглашения об осуществлении деятельности с органом исполнительной власти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17"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bookmarkStart w:id="415" w:name="P415"/>
    <w:bookmarkEnd w:id="415"/>
    <w:p>
      <w:pPr>
        <w:pStyle w:val="0"/>
        <w:ind w:firstLine="540"/>
        <w:jc w:val="both"/>
      </w:pPr>
      <w:r>
        <w:rPr>
          <w:sz w:val="24"/>
        </w:rPr>
        <w:t xml:space="preserve">1. В случае передачи органу исполнительной власти субъекта Российской Федерации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(далее в настоящей статье - орган исполнительной власти субъекта Российской Федерации), заявитель представляет в орган исполнительной власти субъекта Российской Федерации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заявитель прилагает следующие документы:</w:t>
      </w:r>
    </w:p>
    <w:bookmarkStart w:id="416" w:name="P416"/>
    <w:bookmarkEnd w:id="416"/>
    <w:p>
      <w:pPr>
        <w:pStyle w:val="0"/>
        <w:spacing w:before="240" w:lineRule="auto"/>
        <w:ind w:firstLine="540"/>
        <w:jc w:val="both"/>
      </w:pPr>
      <w:r>
        <w:rPr>
          <w:sz w:val="24"/>
        </w:rPr>
        <w:t xml:space="preserve">1) копии учредительных документов (для юридических лиц, действующих на основании уставов, утверждаемых их учредителями, участниками), копию решения об учреждении общества, принимаемого собранием учредителей общества (для юридических лиц, действующих на основании типового устава), копию основного документа, удостоверяющего личность гражданина Российской Федерации (для индивидуальных предпринимателей);</w:t>
      </w:r>
    </w:p>
    <w:bookmarkStart w:id="417" w:name="P417"/>
    <w:bookmarkEnd w:id="417"/>
    <w:p>
      <w:pPr>
        <w:pStyle w:val="0"/>
        <w:spacing w:before="240" w:lineRule="auto"/>
        <w:ind w:firstLine="540"/>
        <w:jc w:val="both"/>
      </w:pPr>
      <w:r>
        <w:rPr>
          <w:sz w:val="24"/>
        </w:rPr>
        <w:t xml:space="preserve">2) паспорт инвестиционного проекта и финансовую модель инвестиционного проекта по форме, установленной уполномоченным Правительством Российской Федерации федеральным органом исполнительной власти, либо паспорт инвестиционного проекта и нотариально заверенную копию концессионного соглашения, концедентом по которому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при условии, что такое концессионное соглашение реализуется в границах особой экономической зоны и осуществляемая в его рамках деятельность не противоречит деятельности в особой экономической зоне, либо паспорт инвестиционного проекта и договор о совместном производстве продукции, заключенный с резидентом особой экономической зоны;</w:t>
      </w:r>
    </w:p>
    <w:bookmarkStart w:id="418" w:name="P418"/>
    <w:bookmarkEnd w:id="418"/>
    <w:p>
      <w:pPr>
        <w:pStyle w:val="0"/>
        <w:spacing w:before="240" w:lineRule="auto"/>
        <w:ind w:firstLine="540"/>
        <w:jc w:val="both"/>
      </w:pPr>
      <w:r>
        <w:rPr>
          <w:sz w:val="24"/>
        </w:rPr>
        <w:t xml:space="preserve">3) копию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w:t>
      </w:r>
    </w:p>
    <w:bookmarkStart w:id="419" w:name="P419"/>
    <w:bookmarkEnd w:id="419"/>
    <w:p>
      <w:pPr>
        <w:pStyle w:val="0"/>
        <w:spacing w:before="240" w:lineRule="auto"/>
        <w:ind w:firstLine="540"/>
        <w:jc w:val="both"/>
      </w:pPr>
      <w:r>
        <w:rPr>
          <w:sz w:val="24"/>
        </w:rPr>
        <w:t xml:space="preserve">4) копию свидетельства о постановке на учет в налоговом органе;</w:t>
      </w:r>
    </w:p>
    <w:bookmarkStart w:id="420" w:name="P420"/>
    <w:bookmarkEnd w:id="420"/>
    <w:p>
      <w:pPr>
        <w:pStyle w:val="0"/>
        <w:spacing w:before="240" w:lineRule="auto"/>
        <w:ind w:firstLine="540"/>
        <w:jc w:val="both"/>
      </w:pPr>
      <w:r>
        <w:rPr>
          <w:sz w:val="24"/>
        </w:rPr>
        <w:t xml:space="preserve">5) справку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2. Документы, указанные в </w:t>
      </w:r>
      <w:hyperlink w:history="0" w:anchor="P415" w:tooltip="1. В случае передачи органу исполнительной власти субъекта Российской Федерации полномочий, предусмотренных пунктом 5.1 части 1 статьи 8 настоящего Федерального закона (далее в настоящей статье - орган исполнительной власти субъекта Российской Федерации), заявитель представляет в орган исполнительной власти субъекта Российской Федерации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
        <w:r>
          <w:rPr>
            <w:sz w:val="24"/>
            <w:color w:val="0000ff"/>
          </w:rPr>
          <w:t xml:space="preserve">части 1</w:t>
        </w:r>
      </w:hyperlink>
      <w:r>
        <w:rPr>
          <w:sz w:val="24"/>
        </w:rPr>
        <w:t xml:space="preserve"> настоящей статьи, могут быть приняты органом исполнительной власти субъекта Российской Федерации в том числе в форме электронных документов, подписанных с использованием усиленной квалифицированной электронной подписи.</w:t>
      </w:r>
    </w:p>
    <w:bookmarkStart w:id="422" w:name="P422"/>
    <w:bookmarkEnd w:id="422"/>
    <w:p>
      <w:pPr>
        <w:pStyle w:val="0"/>
        <w:spacing w:before="240" w:lineRule="auto"/>
        <w:ind w:firstLine="540"/>
        <w:jc w:val="both"/>
      </w:pPr>
      <w:r>
        <w:rPr>
          <w:sz w:val="24"/>
        </w:rPr>
        <w:t xml:space="preserve">3. В случае, если указанные в </w:t>
      </w:r>
      <w:hyperlink w:history="0" w:anchor="P418" w:tooltip="3) копию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w:r>
          <w:rPr>
            <w:sz w:val="24"/>
            <w:color w:val="0000ff"/>
          </w:rPr>
          <w:t xml:space="preserve">пунктах 3</w:t>
        </w:r>
      </w:hyperlink>
      <w:r>
        <w:rPr>
          <w:sz w:val="24"/>
        </w:rPr>
        <w:t xml:space="preserve"> и </w:t>
      </w:r>
      <w:hyperlink w:history="0" w:anchor="P419" w:tooltip="4) копию свидетельства о постановке на учет в налоговом органе;">
        <w:r>
          <w:rPr>
            <w:sz w:val="24"/>
            <w:color w:val="0000ff"/>
          </w:rPr>
          <w:t xml:space="preserve">4 части 1</w:t>
        </w:r>
      </w:hyperlink>
      <w:r>
        <w:rPr>
          <w:sz w:val="24"/>
        </w:rPr>
        <w:t xml:space="preserve"> настоящей статьи документы не представлены заявителем, по межведомственному запросу органа исполнительной власти субъекта Российской Федерации федеральным органом исполнительной власти, осуществляющим функции по контролю и надзору за соблюдением законодательства о налогах и сборах,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предоставляются сведения, подтверждающие факт внесения данных о заявителе в единый государственный реестр юридических лиц или единый государственный реестр индивидуальных предпринимателей, а также сведения, подтверждающие факт постановки заявителя на учет в налоговом органе. Заявитель вправе представить документы, содержащие эти сведения, по собственной инициативе.</w:t>
      </w:r>
    </w:p>
    <w:bookmarkStart w:id="423" w:name="P423"/>
    <w:bookmarkEnd w:id="423"/>
    <w:p>
      <w:pPr>
        <w:pStyle w:val="0"/>
        <w:spacing w:before="240" w:lineRule="auto"/>
        <w:ind w:firstLine="540"/>
        <w:jc w:val="both"/>
      </w:pPr>
      <w:r>
        <w:rPr>
          <w:sz w:val="24"/>
        </w:rPr>
        <w:t xml:space="preserve">4. Орган исполнительной власти субъекта Российской Федерации не позднее чем через пятнадцать рабочих дней после получения всех документов, указанных в </w:t>
      </w:r>
      <w:hyperlink w:history="0" w:anchor="P415" w:tooltip="1. В случае передачи органу исполнительной власти субъекта Российской Федерации полномочий, предусмотренных пунктом 5.1 части 1 статьи 8 настоящего Федерального закона (далее в настоящей статье - орган исполнительной власти субъекта Российской Федерации), заявитель представляет в орган исполнительной власти субъекта Российской Федерации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
        <w:r>
          <w:rPr>
            <w:sz w:val="24"/>
            <w:color w:val="0000ff"/>
          </w:rPr>
          <w:t xml:space="preserve">частях 1</w:t>
        </w:r>
      </w:hyperlink>
      <w:r>
        <w:rPr>
          <w:sz w:val="24"/>
        </w:rPr>
        <w:t xml:space="preserve"> и </w:t>
      </w:r>
      <w:hyperlink w:history="0" w:anchor="P422" w:tooltip="3. В случае, если указанные в пунктах 3 и 4 части 1 настоящей статьи документы не представлены заявителем, по межведомственному запросу органа исполнительной власти субъекта Российской Федерации федеральным органом исполнительной власти, осуществляющим функции по контролю и надзору за соблюдением законодательства о налогах и сборах,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ются сведения, подтвер...">
        <w:r>
          <w:rPr>
            <w:sz w:val="24"/>
            <w:color w:val="0000ff"/>
          </w:rPr>
          <w:t xml:space="preserve">3</w:t>
        </w:r>
      </w:hyperlink>
      <w:r>
        <w:rPr>
          <w:sz w:val="24"/>
        </w:rPr>
        <w:t xml:space="preserve"> настоящей статьи, направляет заявителю один из следующих документов:</w:t>
      </w:r>
    </w:p>
    <w:p>
      <w:pPr>
        <w:pStyle w:val="0"/>
        <w:spacing w:before="240" w:lineRule="auto"/>
        <w:ind w:firstLine="540"/>
        <w:jc w:val="both"/>
      </w:pPr>
      <w:r>
        <w:rPr>
          <w:sz w:val="24"/>
        </w:rPr>
        <w:t xml:space="preserve">1) соглашение об осуществлении деятельности на подписание. Соглашение об осуществлении деятельности направляется также на подписание в управляющую компанию в случае принятия решения в соответствии с </w:t>
      </w:r>
      <w:hyperlink w:history="0" r:id="rId218"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w:t>
      </w:r>
    </w:p>
    <w:p>
      <w:pPr>
        <w:pStyle w:val="0"/>
        <w:spacing w:before="240" w:lineRule="auto"/>
        <w:ind w:firstLine="540"/>
        <w:jc w:val="both"/>
      </w:pPr>
      <w:r>
        <w:rPr>
          <w:sz w:val="24"/>
        </w:rPr>
        <w:t xml:space="preserve">2) решение об отказе в заключении соглашения об осуществлении деятельности.</w:t>
      </w:r>
    </w:p>
    <w:p>
      <w:pPr>
        <w:pStyle w:val="0"/>
        <w:spacing w:before="240" w:lineRule="auto"/>
        <w:ind w:firstLine="540"/>
        <w:jc w:val="both"/>
      </w:pPr>
      <w:r>
        <w:rPr>
          <w:sz w:val="24"/>
        </w:rPr>
        <w:t xml:space="preserve">5. В случае, если заявитель представляет в составе заявки на заключение соглашения об осуществлении деятельности договор о совместном производстве продукции, заключенный с резидентом особой экономической зоны, документы, указанные в </w:t>
      </w:r>
      <w:hyperlink w:history="0" w:anchor="P423" w:tooltip="4. Орган исполнительной власти субъекта Российской Федерации не позднее чем через пятнадцать рабочих дней после получения всех документов, указанных в частях 1 и 3 настоящей статьи, направляет заявителю один из следующих документов:">
        <w:r>
          <w:rPr>
            <w:sz w:val="24"/>
            <w:color w:val="0000ff"/>
          </w:rPr>
          <w:t xml:space="preserve">части 4</w:t>
        </w:r>
      </w:hyperlink>
      <w:r>
        <w:rPr>
          <w:sz w:val="24"/>
        </w:rPr>
        <w:t xml:space="preserve"> настоящей статьи, направляются заявителю не позднее чем через пять рабочих дней.</w:t>
      </w:r>
    </w:p>
    <w:bookmarkStart w:id="427" w:name="P427"/>
    <w:bookmarkEnd w:id="427"/>
    <w:p>
      <w:pPr>
        <w:pStyle w:val="0"/>
        <w:spacing w:before="240" w:lineRule="auto"/>
        <w:ind w:firstLine="540"/>
        <w:jc w:val="both"/>
      </w:pPr>
      <w:r>
        <w:rPr>
          <w:sz w:val="24"/>
        </w:rPr>
        <w:t xml:space="preserve">6. Отказ в заключении соглашения об осуществлении деятельности допускается в случае:</w:t>
      </w:r>
    </w:p>
    <w:p>
      <w:pPr>
        <w:pStyle w:val="0"/>
        <w:spacing w:before="240" w:lineRule="auto"/>
        <w:ind w:firstLine="540"/>
        <w:jc w:val="both"/>
      </w:pPr>
      <w:r>
        <w:rPr>
          <w:sz w:val="24"/>
        </w:rPr>
        <w:t xml:space="preserve">1) непредставления заявителем документов, указанных в </w:t>
      </w:r>
      <w:hyperlink w:history="0" w:anchor="P416" w:tooltip="1) копии учредительных документов (для юридических лиц, действующих на основании уставов, утверждаемых их учредителями, участниками), копию решения об учреждении общества, принимаемого собранием учредителей общества (для юридических лиц, действующих на основании типового устава), копию основного документа, удостоверяющего личность гражданина Российской Федерации (для индивидуальных предпринимателей);">
        <w:r>
          <w:rPr>
            <w:sz w:val="24"/>
            <w:color w:val="0000ff"/>
          </w:rPr>
          <w:t xml:space="preserve">пунктах 1</w:t>
        </w:r>
      </w:hyperlink>
      <w:r>
        <w:rPr>
          <w:sz w:val="24"/>
        </w:rPr>
        <w:t xml:space="preserve">, </w:t>
      </w:r>
      <w:hyperlink w:history="0" w:anchor="P417" w:tooltip="2) паспорт инвестиционного проекта и финансовую модель инвестиционного проекта по форме, установленной уполномоченным Правительством Российской Федерации федеральным органом исполнительной власти, либо паспорт инвестиционного проекта и нотариально заверенную копию концессионного соглашения, концедентом по которому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
        <w:r>
          <w:rPr>
            <w:sz w:val="24"/>
            <w:color w:val="0000ff"/>
          </w:rPr>
          <w:t xml:space="preserve">2</w:t>
        </w:r>
      </w:hyperlink>
      <w:r>
        <w:rPr>
          <w:sz w:val="24"/>
        </w:rPr>
        <w:t xml:space="preserve"> и </w:t>
      </w:r>
      <w:hyperlink w:history="0" w:anchor="P420" w:tooltip="5) справку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r>
          <w:rPr>
            <w:sz w:val="24"/>
            <w:color w:val="0000ff"/>
          </w:rPr>
          <w:t xml:space="preserve">5 части 1</w:t>
        </w:r>
      </w:hyperlink>
      <w:r>
        <w:rPr>
          <w:sz w:val="24"/>
        </w:rPr>
        <w:t xml:space="preserve"> настоящей статьи;</w:t>
      </w:r>
    </w:p>
    <w:p>
      <w:pPr>
        <w:pStyle w:val="0"/>
        <w:spacing w:before="240" w:lineRule="auto"/>
        <w:ind w:firstLine="540"/>
        <w:jc w:val="both"/>
      </w:pPr>
      <w:r>
        <w:rPr>
          <w:sz w:val="24"/>
        </w:rPr>
        <w:t xml:space="preserve">2) отсутствия в границах особой экономической зоны государственного, муниципального имущества и (или) имущества управляющей компании, которое может быть передано во владение и (или) в пользование заявителю и соответствует условиям, указанным в паспорте инвестиционного проекта;</w:t>
      </w:r>
    </w:p>
    <w:p>
      <w:pPr>
        <w:pStyle w:val="0"/>
        <w:spacing w:before="240" w:lineRule="auto"/>
        <w:ind w:firstLine="540"/>
        <w:jc w:val="both"/>
      </w:pPr>
      <w:r>
        <w:rPr>
          <w:sz w:val="24"/>
        </w:rPr>
        <w:t xml:space="preserve">3) отсутствия в границах особой экономической зоны свободного земельного участка, соответствующего условиям, указанным в паспорте инвестиционного проекта;</w:t>
      </w:r>
    </w:p>
    <w:p>
      <w:pPr>
        <w:pStyle w:val="0"/>
        <w:spacing w:before="240" w:lineRule="auto"/>
        <w:ind w:firstLine="540"/>
        <w:jc w:val="both"/>
      </w:pPr>
      <w:r>
        <w:rPr>
          <w:sz w:val="24"/>
        </w:rPr>
        <w:t xml:space="preserve">4) несоответствия предполагаемой деятельности заявителя видам деятельности, осуществление которых разрешено в особой экономической зоне;</w:t>
      </w:r>
    </w:p>
    <w:p>
      <w:pPr>
        <w:pStyle w:val="0"/>
        <w:spacing w:before="240" w:lineRule="auto"/>
        <w:ind w:firstLine="540"/>
        <w:jc w:val="both"/>
      </w:pPr>
      <w:r>
        <w:rPr>
          <w:sz w:val="24"/>
        </w:rPr>
        <w:t xml:space="preserve">5) несоответствия инвестиционного проекта заявителя требованиям, установленным </w:t>
      </w:r>
      <w:hyperlink w:history="0" w:anchor="P281" w:tooltip="1. Резидент промышленно-производственной особой экономической зоны осуществляет в данной особой экономической зоне промышленно-производственную деятельность и (или) деятельность по логистике. Для целей настоящего Федерального закона под промышленно-производственной деятельностью понимаются производство и (или) переработка товаров (продукции) и их реализация, под деятельностью по логистике понимается оказание услуг по обеспечению перевозок и складированию товаров, в том числе выполнение логистических опер...">
        <w:r>
          <w:rPr>
            <w:sz w:val="24"/>
            <w:color w:val="0000ff"/>
          </w:rPr>
          <w:t xml:space="preserve">частью 1 статьи 10</w:t>
        </w:r>
      </w:hyperlink>
      <w:r>
        <w:rPr>
          <w:sz w:val="24"/>
        </w:rPr>
        <w:t xml:space="preserve"> настоящего Федерального закона;</w:t>
      </w:r>
    </w:p>
    <w:p>
      <w:pPr>
        <w:pStyle w:val="0"/>
        <w:spacing w:before="240" w:lineRule="auto"/>
        <w:ind w:firstLine="540"/>
        <w:jc w:val="both"/>
      </w:pPr>
      <w:r>
        <w:rPr>
          <w:sz w:val="24"/>
        </w:rPr>
        <w:t xml:space="preserve">6) невозможности обеспечения заявителя объектами инфраструктуры особой экономической зоны в объеме и сроки, которые установлены паспортом инвестиционного проекта;</w:t>
      </w:r>
    </w:p>
    <w:p>
      <w:pPr>
        <w:pStyle w:val="0"/>
        <w:spacing w:before="240" w:lineRule="auto"/>
        <w:ind w:firstLine="540"/>
        <w:jc w:val="both"/>
      </w:pPr>
      <w:r>
        <w:rPr>
          <w:sz w:val="24"/>
        </w:rPr>
        <w:t xml:space="preserve">7) несоответствия паспорта инвестиционного проекта и финансовой модели инвестиционного проекта критериям, предусмотренным </w:t>
      </w:r>
      <w:hyperlink w:history="0" w:anchor="P441" w:tooltip="8. Оценка паспорта инвестиционного проекта и финансовой модели инвестиционного проекта осуществляется органом исполнительной власти субъекта Российской Федерации на основании критериев и методики оценки, установленных органом исполнительной власти субъекта Российской Федерации.">
        <w:r>
          <w:rPr>
            <w:sz w:val="24"/>
            <w:color w:val="0000ff"/>
          </w:rPr>
          <w:t xml:space="preserve">частью 8</w:t>
        </w:r>
      </w:hyperlink>
      <w:r>
        <w:rPr>
          <w:sz w:val="24"/>
        </w:rPr>
        <w:t xml:space="preserve"> настоящей статьи;</w:t>
      </w:r>
    </w:p>
    <w:bookmarkStart w:id="435" w:name="P435"/>
    <w:bookmarkEnd w:id="435"/>
    <w:p>
      <w:pPr>
        <w:pStyle w:val="0"/>
        <w:spacing w:before="240" w:lineRule="auto"/>
        <w:ind w:firstLine="540"/>
        <w:jc w:val="both"/>
      </w:pPr>
      <w:r>
        <w:rPr>
          <w:sz w:val="24"/>
        </w:rPr>
        <w:t xml:space="preserve">8) наличия решения Правительства Российской Федерации об ограничении рассмотрения заявок на заключение соглашения об осуществлении деятельности в границах особой экономической зоны в случае, если в Правительство Российской Федерации в порядке, установленном законодательством Российской Федерации о концессионных соглашениях, поступило предложение о заключении концессионного соглашения с указанием необходимого для осуществления предполагаемой деятельности перечня земельных участков или иных объектов недвижимости либо Правительством Российской Федерации принято решение о заключении концессионного соглашения на конкурсной основе в отношении указанных земельных участков или иных объектов недвижимости. Срок ограничения рассмотрения заявок на заключение соглашения об осуществлении деятельности не может составлять более одного года.</w:t>
      </w:r>
    </w:p>
    <w:p>
      <w:pPr>
        <w:pStyle w:val="0"/>
        <w:spacing w:before="240" w:lineRule="auto"/>
        <w:ind w:firstLine="540"/>
        <w:jc w:val="both"/>
      </w:pPr>
      <w:r>
        <w:rPr>
          <w:sz w:val="24"/>
        </w:rPr>
        <w:t xml:space="preserve">7. Решение, указанное в </w:t>
      </w:r>
      <w:hyperlink w:history="0" w:anchor="P435" w:tooltip="8) наличия решения Правительства Российской Федерации об ограничении рассмотрения заявок на заключение соглашения об осуществлении деятельности в границах особой экономической зоны в случае, если в Правительство Российской Федерации в порядке, установленном законодательством Российской Федерации о концессионных соглашениях, поступило предложение о заключении концессионного соглашения с указанием необходимого для осуществления предполагаемой деятельности перечня земельных участков или иных объектов недвиж...">
        <w:r>
          <w:rPr>
            <w:sz w:val="24"/>
            <w:color w:val="0000ff"/>
          </w:rPr>
          <w:t xml:space="preserve">пункте 8 части 6</w:t>
        </w:r>
      </w:hyperlink>
      <w:r>
        <w:rPr>
          <w:sz w:val="24"/>
        </w:rPr>
        <w:t xml:space="preserve"> настоящей статьи, может быть принято при одновременном соблюдении следующих условий:</w:t>
      </w:r>
    </w:p>
    <w:p>
      <w:pPr>
        <w:pStyle w:val="0"/>
        <w:spacing w:before="240" w:lineRule="auto"/>
        <w:ind w:firstLine="540"/>
        <w:jc w:val="both"/>
      </w:pPr>
      <w:r>
        <w:rPr>
          <w:sz w:val="24"/>
        </w:rPr>
        <w:t xml:space="preserve">1) концедентом по соглашению об осуществлении деятельности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w:t>
      </w:r>
    </w:p>
    <w:p>
      <w:pPr>
        <w:pStyle w:val="0"/>
        <w:spacing w:before="240" w:lineRule="auto"/>
        <w:ind w:firstLine="540"/>
        <w:jc w:val="both"/>
      </w:pPr>
      <w:r>
        <w:rPr>
          <w:sz w:val="24"/>
        </w:rPr>
        <w:t xml:space="preserve">2) предполагаемый объем инвестиций или капитальных вложений в период деятельности заявителя в особой экономической зоне составляет не менее чем один миллиард рублей (за исключением нематериальных активов);</w:t>
      </w:r>
    </w:p>
    <w:p>
      <w:pPr>
        <w:pStyle w:val="0"/>
        <w:spacing w:before="240" w:lineRule="auto"/>
        <w:ind w:firstLine="540"/>
        <w:jc w:val="both"/>
      </w:pPr>
      <w:r>
        <w:rPr>
          <w:sz w:val="24"/>
        </w:rPr>
        <w:t xml:space="preserve">3) земельный участок или иной объект недвижимости, находящиеся в государственной или муниципальной собственности, расположенные в границах особой экономической зоны, необходим для осуществления предполагаемой деятельности заявителя и не обременен правами третьих лиц;</w:t>
      </w:r>
    </w:p>
    <w:p>
      <w:pPr>
        <w:pStyle w:val="0"/>
        <w:spacing w:before="240" w:lineRule="auto"/>
        <w:ind w:firstLine="540"/>
        <w:jc w:val="both"/>
      </w:pPr>
      <w:r>
        <w:rPr>
          <w:sz w:val="24"/>
        </w:rPr>
        <w:t xml:space="preserve">4) наличие в границах особой экономической зоны свободных земельных участков и объектов недвижимости, соответствующих условиям, указанным в заявке на заключение соглашения об осуществлении деятельности.</w:t>
      </w:r>
    </w:p>
    <w:bookmarkStart w:id="441" w:name="P441"/>
    <w:bookmarkEnd w:id="441"/>
    <w:p>
      <w:pPr>
        <w:pStyle w:val="0"/>
        <w:spacing w:before="240" w:lineRule="auto"/>
        <w:ind w:firstLine="540"/>
        <w:jc w:val="both"/>
      </w:pPr>
      <w:r>
        <w:rPr>
          <w:sz w:val="24"/>
        </w:rPr>
        <w:t xml:space="preserve">8. Оценка паспорта инвестиционного проекта и финансовой модели инвестиционного проекта осуществляется органом исполнительной власти субъекта Российской Федерации на основании критериев и методики оценки, установленных органом исполнительной власти субъекта Российской Федерации.</w:t>
      </w:r>
    </w:p>
    <w:p>
      <w:pPr>
        <w:pStyle w:val="0"/>
        <w:spacing w:before="240" w:lineRule="auto"/>
        <w:ind w:firstLine="540"/>
        <w:jc w:val="both"/>
      </w:pPr>
      <w:r>
        <w:rPr>
          <w:sz w:val="24"/>
        </w:rPr>
        <w:t xml:space="preserve">9. Орган исполнительной власти субъекта Российской Федерации обязан указать в решении об отказе в рассмотрении заявки на заключение соглашения об осуществлении деятельности мотивированные основания такого отказа. Данное решение может быть обжаловано заявителем в судебном порядке.</w:t>
      </w:r>
    </w:p>
    <w:p>
      <w:pPr>
        <w:pStyle w:val="0"/>
        <w:spacing w:before="240" w:lineRule="auto"/>
        <w:ind w:firstLine="540"/>
        <w:jc w:val="both"/>
      </w:pPr>
      <w:r>
        <w:rPr>
          <w:sz w:val="24"/>
        </w:rPr>
        <w:t xml:space="preserve">10. Орган исполнительной власти субъекта Российской Федерации после подписания всеми сторонами соглашения об осуществлении деятельности в течение трех рабочих дней представляет его копию в уполномоченный Правительством Российской Федерации федеральный орган исполнительной власти.</w:t>
      </w:r>
    </w:p>
    <w:p>
      <w:pPr>
        <w:pStyle w:val="0"/>
        <w:ind w:firstLine="540"/>
        <w:jc w:val="both"/>
      </w:pPr>
      <w:r>
        <w:rPr>
          <w:sz w:val="24"/>
        </w:rPr>
      </w:r>
    </w:p>
    <w:p>
      <w:pPr>
        <w:pStyle w:val="2"/>
        <w:outlineLvl w:val="1"/>
        <w:ind w:firstLine="540"/>
        <w:jc w:val="both"/>
      </w:pPr>
      <w:r>
        <w:rPr>
          <w:sz w:val="24"/>
        </w:rPr>
        <w:t xml:space="preserve">Статья 13.2. Документы, необходимые для заключения соглашения об осуществлении деятельности с управляющей компанией</w:t>
      </w:r>
    </w:p>
    <w:p>
      <w:pPr>
        <w:pStyle w:val="0"/>
        <w:ind w:firstLine="540"/>
        <w:jc w:val="both"/>
      </w:pPr>
      <w:r>
        <w:rPr>
          <w:sz w:val="24"/>
        </w:rPr>
      </w:r>
    </w:p>
    <w:p>
      <w:pPr>
        <w:pStyle w:val="0"/>
        <w:ind w:firstLine="540"/>
        <w:jc w:val="both"/>
      </w:pPr>
      <w:r>
        <w:rPr>
          <w:sz w:val="24"/>
        </w:rPr>
        <w:t xml:space="preserve">(введена Федеральным </w:t>
      </w:r>
      <w:hyperlink w:history="0" r:id="rId21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bookmarkStart w:id="449" w:name="P449"/>
    <w:bookmarkEnd w:id="449"/>
    <w:p>
      <w:pPr>
        <w:pStyle w:val="0"/>
        <w:ind w:firstLine="540"/>
        <w:jc w:val="both"/>
      </w:pPr>
      <w:r>
        <w:rPr>
          <w:sz w:val="24"/>
        </w:rPr>
        <w:t xml:space="preserve">1. В случае принятия решения в соответствии с </w:t>
      </w:r>
      <w:hyperlink w:history="0" r:id="rId220"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при передаче управляющей компании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заявитель представляет в управляющую компанию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заявитель прилагает следующие документы:</w:t>
      </w:r>
    </w:p>
    <w:p>
      <w:pPr>
        <w:pStyle w:val="0"/>
        <w:spacing w:before="240" w:lineRule="auto"/>
        <w:ind w:firstLine="540"/>
        <w:jc w:val="both"/>
      </w:pPr>
      <w:r>
        <w:rPr>
          <w:sz w:val="24"/>
        </w:rPr>
        <w:t xml:space="preserve">1) копии учредительных документов (для юридических лиц, действующих на основании уставов, утверждаемых их учредителями, участниками), копию решения об учреждении общества, принимаемого собранием учредителей общества (для юридических лиц, действующих на основании типового устава), копию основного документа, удостоверяющего личность гражданина Российской Федерации (для индивидуальных предпринимателей);</w:t>
      </w:r>
    </w:p>
    <w:p>
      <w:pPr>
        <w:pStyle w:val="0"/>
        <w:spacing w:before="240" w:lineRule="auto"/>
        <w:ind w:firstLine="540"/>
        <w:jc w:val="both"/>
      </w:pPr>
      <w:r>
        <w:rPr>
          <w:sz w:val="24"/>
        </w:rPr>
        <w:t xml:space="preserve">2) паспорт инвестиционного проекта и финансовую модель инвестиционного проекта по форме, установленной уполномоченным Правительством Российской Федерации федеральным органом исполнительной власти, либо паспорт инвестиционного проекта и нотариально заверенную копию концессионного соглашения, концедентом по которому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при условии, что такое концессионное соглашение реализуется в границах особой экономической зоны и осуществляемая в его рамках деятельность не противоречит деятельности в особой экономической зоне, либо паспорт инвестиционного проекта и договор о совместном производстве продукции, заключенный с резидентом особой экономической зоны;</w:t>
      </w:r>
    </w:p>
    <w:p>
      <w:pPr>
        <w:pStyle w:val="0"/>
        <w:spacing w:before="240" w:lineRule="auto"/>
        <w:ind w:firstLine="540"/>
        <w:jc w:val="both"/>
      </w:pPr>
      <w:r>
        <w:rPr>
          <w:sz w:val="24"/>
        </w:rPr>
        <w:t xml:space="preserve">3) копию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w:t>
      </w:r>
    </w:p>
    <w:p>
      <w:pPr>
        <w:pStyle w:val="0"/>
        <w:spacing w:before="240" w:lineRule="auto"/>
        <w:ind w:firstLine="540"/>
        <w:jc w:val="both"/>
      </w:pPr>
      <w:r>
        <w:rPr>
          <w:sz w:val="24"/>
        </w:rPr>
        <w:t xml:space="preserve">4) копию свидетельства о постановке на учет в налоговом органе;</w:t>
      </w:r>
    </w:p>
    <w:p>
      <w:pPr>
        <w:pStyle w:val="0"/>
        <w:spacing w:before="240" w:lineRule="auto"/>
        <w:ind w:firstLine="540"/>
        <w:jc w:val="both"/>
      </w:pPr>
      <w:r>
        <w:rPr>
          <w:sz w:val="24"/>
        </w:rPr>
        <w:t xml:space="preserve">5) справку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2. Документы, указанные в </w:t>
      </w:r>
      <w:hyperlink w:history="0" w:anchor="P449" w:tooltip="1. В случае принятия решения в соответствии с частью 6 статьи 6 настоящего Федерального закона при передаче управляющей компании полномочий, предусмотренных пунктом 5.1 части 1 статьи 8 настоящего Федерального закона, заявитель представляет в управляющую компанию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ль прилагает следующие документы:">
        <w:r>
          <w:rPr>
            <w:sz w:val="24"/>
            <w:color w:val="0000ff"/>
          </w:rPr>
          <w:t xml:space="preserve">части 1</w:t>
        </w:r>
      </w:hyperlink>
      <w:r>
        <w:rPr>
          <w:sz w:val="24"/>
        </w:rPr>
        <w:t xml:space="preserve"> настоящей статьи, принимаются управляющей компанией по описи, копия которой с отметкой о дате приема указанных документов направляется заявителю, либо в форме электронных документов, подписанных с использованием усиленной квалифицированной электронной подписи.</w:t>
      </w:r>
    </w:p>
    <w:bookmarkStart w:id="456" w:name="P456"/>
    <w:bookmarkEnd w:id="456"/>
    <w:p>
      <w:pPr>
        <w:pStyle w:val="0"/>
        <w:spacing w:before="240" w:lineRule="auto"/>
        <w:ind w:firstLine="540"/>
        <w:jc w:val="both"/>
      </w:pPr>
      <w:r>
        <w:rPr>
          <w:sz w:val="24"/>
        </w:rPr>
        <w:t xml:space="preserve">3. Управляющая компания не позднее чем через пятнадцать рабочих дней после получения всех документов, указанных в </w:t>
      </w:r>
      <w:hyperlink w:history="0" w:anchor="P449" w:tooltip="1. В случае принятия решения в соответствии с частью 6 статьи 6 настоящего Федерального закона при передаче управляющей компании полномочий, предусмотренных пунктом 5.1 части 1 статьи 8 настоящего Федерального закона, заявитель представляет в управляющую компанию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ль прилагает следующие документы:">
        <w:r>
          <w:rPr>
            <w:sz w:val="24"/>
            <w:color w:val="0000ff"/>
          </w:rPr>
          <w:t xml:space="preserve">части 1</w:t>
        </w:r>
      </w:hyperlink>
      <w:r>
        <w:rPr>
          <w:sz w:val="24"/>
        </w:rPr>
        <w:t xml:space="preserve"> настоящей статьи, направляет заявителю один из следующих документов:</w:t>
      </w:r>
    </w:p>
    <w:p>
      <w:pPr>
        <w:pStyle w:val="0"/>
        <w:spacing w:before="240" w:lineRule="auto"/>
        <w:ind w:firstLine="540"/>
        <w:jc w:val="both"/>
      </w:pPr>
      <w:r>
        <w:rPr>
          <w:sz w:val="24"/>
        </w:rPr>
        <w:t xml:space="preserve">1) соглашение об осуществлении деятельности на подписание;</w:t>
      </w:r>
    </w:p>
    <w:p>
      <w:pPr>
        <w:pStyle w:val="0"/>
        <w:spacing w:before="240" w:lineRule="auto"/>
        <w:ind w:firstLine="540"/>
        <w:jc w:val="both"/>
      </w:pPr>
      <w:r>
        <w:rPr>
          <w:sz w:val="24"/>
        </w:rPr>
        <w:t xml:space="preserve">2) решение об отказе в заключении соглашения об осуществлении деятельности.</w:t>
      </w:r>
    </w:p>
    <w:p>
      <w:pPr>
        <w:pStyle w:val="0"/>
        <w:spacing w:before="240" w:lineRule="auto"/>
        <w:ind w:firstLine="540"/>
        <w:jc w:val="both"/>
      </w:pPr>
      <w:r>
        <w:rPr>
          <w:sz w:val="24"/>
        </w:rPr>
        <w:t xml:space="preserve">4. В случае, если заявитель представляет в составе заявки на заключение соглашения об осуществлении деятельности договор о совместном производстве продукции, заключенный с резидентом особой экономической зоны, документы, указанные в </w:t>
      </w:r>
      <w:hyperlink w:history="0" w:anchor="P456" w:tooltip="3. Управляющая компания не позднее чем через пятнадцать рабочих дней после получения всех документов, указанных в части 1 настоящей статьи, направляет заявителю один из следующих документов:">
        <w:r>
          <w:rPr>
            <w:sz w:val="24"/>
            <w:color w:val="0000ff"/>
          </w:rPr>
          <w:t xml:space="preserve">части 3</w:t>
        </w:r>
      </w:hyperlink>
      <w:r>
        <w:rPr>
          <w:sz w:val="24"/>
        </w:rPr>
        <w:t xml:space="preserve"> настоящей статьи, направляются заявителю не позднее чем через пять рабочих дней.</w:t>
      </w:r>
    </w:p>
    <w:bookmarkStart w:id="460" w:name="P460"/>
    <w:bookmarkEnd w:id="460"/>
    <w:p>
      <w:pPr>
        <w:pStyle w:val="0"/>
        <w:spacing w:before="240" w:lineRule="auto"/>
        <w:ind w:firstLine="540"/>
        <w:jc w:val="both"/>
      </w:pPr>
      <w:r>
        <w:rPr>
          <w:sz w:val="24"/>
        </w:rPr>
        <w:t xml:space="preserve">5. Отказ в заключении соглашения об осуществлении деятельности допускается в случае:</w:t>
      </w:r>
    </w:p>
    <w:p>
      <w:pPr>
        <w:pStyle w:val="0"/>
        <w:spacing w:before="240" w:lineRule="auto"/>
        <w:ind w:firstLine="540"/>
        <w:jc w:val="both"/>
      </w:pPr>
      <w:r>
        <w:rPr>
          <w:sz w:val="24"/>
        </w:rPr>
        <w:t xml:space="preserve">1) непредставления заявителем документов, указанных в </w:t>
      </w:r>
      <w:hyperlink w:history="0" w:anchor="P449" w:tooltip="1. В случае принятия решения в соответствии с частью 6 статьи 6 настоящего Федерального закона при передаче управляющей компании полномочий, предусмотренных пунктом 5.1 части 1 статьи 8 настоящего Федерального закона, заявитель представляет в управляющую компанию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ль прилагает следующие документы:">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2) отсутствия в границах особой экономической зоны государственного, муниципального имущества и (или) имущества управляющей компании, которое может быть передано во владение и (или) в пользование заявителю и соответствует условиям, указанным в паспорте инвестиционного проекта;</w:t>
      </w:r>
    </w:p>
    <w:p>
      <w:pPr>
        <w:pStyle w:val="0"/>
        <w:spacing w:before="240" w:lineRule="auto"/>
        <w:ind w:firstLine="540"/>
        <w:jc w:val="both"/>
      </w:pPr>
      <w:r>
        <w:rPr>
          <w:sz w:val="24"/>
        </w:rPr>
        <w:t xml:space="preserve">3) отсутствия в границах особой экономической зоны свободного земельного участка, соответствующего условиям, указанным в паспорте инвестиционного проекта;</w:t>
      </w:r>
    </w:p>
    <w:p>
      <w:pPr>
        <w:pStyle w:val="0"/>
        <w:spacing w:before="240" w:lineRule="auto"/>
        <w:ind w:firstLine="540"/>
        <w:jc w:val="both"/>
      </w:pPr>
      <w:r>
        <w:rPr>
          <w:sz w:val="24"/>
        </w:rPr>
        <w:t xml:space="preserve">4) несоответствия предполагаемой деятельности заявителя видам деятельности, осуществление которых разрешено в особой экономической зоне;</w:t>
      </w:r>
    </w:p>
    <w:p>
      <w:pPr>
        <w:pStyle w:val="0"/>
        <w:spacing w:before="240" w:lineRule="auto"/>
        <w:ind w:firstLine="540"/>
        <w:jc w:val="both"/>
      </w:pPr>
      <w:r>
        <w:rPr>
          <w:sz w:val="24"/>
        </w:rPr>
        <w:t xml:space="preserve">5) несоответствия инвестиционного проекта заявителя требованиям, установленным </w:t>
      </w:r>
      <w:hyperlink w:history="0" w:anchor="P281" w:tooltip="1. Резидент промышленно-производственной особой экономической зоны осуществляет в данной особой экономической зоне промышленно-производственную деятельность и (или) деятельность по логистике. Для целей настоящего Федерального закона под промышленно-производственной деятельностью понимаются производство и (или) переработка товаров (продукции) и их реализация, под деятельностью по логистике понимается оказание услуг по обеспечению перевозок и складированию товаров, в том числе выполнение логистических опер...">
        <w:r>
          <w:rPr>
            <w:sz w:val="24"/>
            <w:color w:val="0000ff"/>
          </w:rPr>
          <w:t xml:space="preserve">частью 1 статьи 10</w:t>
        </w:r>
      </w:hyperlink>
      <w:r>
        <w:rPr>
          <w:sz w:val="24"/>
        </w:rPr>
        <w:t xml:space="preserve"> настоящего Федерального закона;</w:t>
      </w:r>
    </w:p>
    <w:p>
      <w:pPr>
        <w:pStyle w:val="0"/>
        <w:spacing w:before="240" w:lineRule="auto"/>
        <w:ind w:firstLine="540"/>
        <w:jc w:val="both"/>
      </w:pPr>
      <w:r>
        <w:rPr>
          <w:sz w:val="24"/>
        </w:rPr>
        <w:t xml:space="preserve">6) невозможности обеспечения заявителя объектами инфраструктуры особой экономической зоны в объеме и сроки, которые установлены паспортом инвестиционного проекта;</w:t>
      </w:r>
    </w:p>
    <w:p>
      <w:pPr>
        <w:pStyle w:val="0"/>
        <w:spacing w:before="240" w:lineRule="auto"/>
        <w:ind w:firstLine="540"/>
        <w:jc w:val="both"/>
      </w:pPr>
      <w:r>
        <w:rPr>
          <w:sz w:val="24"/>
        </w:rPr>
        <w:t xml:space="preserve">7) несоответствия паспорта инвестиционного проекта и финансовой модели инвестиционного проекта критериям, предусмотренным </w:t>
      </w:r>
      <w:hyperlink w:history="0" w:anchor="P474" w:tooltip="7. Оценка паспорта инвестиционного проекта и финансовой модели инвестиционного проекта осуществляется управляющей компанией на основании критериев и методики оценки, установленных уполномоченным Правительством Российской Федерации федеральным органом исполнительной власти.">
        <w:r>
          <w:rPr>
            <w:sz w:val="24"/>
            <w:color w:val="0000ff"/>
          </w:rPr>
          <w:t xml:space="preserve">частью 7</w:t>
        </w:r>
      </w:hyperlink>
      <w:r>
        <w:rPr>
          <w:sz w:val="24"/>
        </w:rPr>
        <w:t xml:space="preserve"> настоящей статьи;</w:t>
      </w:r>
    </w:p>
    <w:bookmarkStart w:id="468" w:name="P468"/>
    <w:bookmarkEnd w:id="468"/>
    <w:p>
      <w:pPr>
        <w:pStyle w:val="0"/>
        <w:spacing w:before="240" w:lineRule="auto"/>
        <w:ind w:firstLine="540"/>
        <w:jc w:val="both"/>
      </w:pPr>
      <w:r>
        <w:rPr>
          <w:sz w:val="24"/>
        </w:rPr>
        <w:t xml:space="preserve">8) наличия решения Правительства Российской Федерации об ограничении рассмотрения заявок на заключение соглашения об осуществлении деятельности в границах особой экономической зоны в случае, если в Правительство Российской Федерации в порядке, установленном законодательством Российской Федерации о концессионных соглашениях, поступило предложение о заключении концессионного соглашения с указанием необходимого для осуществления предполагаемой деятельности перечня земельных участков или иных объектов недвижимости либо Правительством Российской Федерации принято решение о заключении концессионного соглашения на конкурсной основе в отношении указанных земельных участков или иных объектов недвижимости. Срок ограничения рассмотрения заявок на заключение соглашения об осуществлении деятельности не может составлять более одного года.</w:t>
      </w:r>
    </w:p>
    <w:p>
      <w:pPr>
        <w:pStyle w:val="0"/>
        <w:spacing w:before="240" w:lineRule="auto"/>
        <w:ind w:firstLine="540"/>
        <w:jc w:val="both"/>
      </w:pPr>
      <w:r>
        <w:rPr>
          <w:sz w:val="24"/>
        </w:rPr>
        <w:t xml:space="preserve">6. Решение, указанное в </w:t>
      </w:r>
      <w:hyperlink w:history="0" w:anchor="P468" w:tooltip="8) наличия решения Правительства Российской Федерации об ограничении рассмотрения заявок на заключение соглашения об осуществлении деятельности в границах особой экономической зоны в случае, если в Правительство Российской Федерации в порядке, установленном законодательством Российской Федерации о концессионных соглашениях, поступило предложение о заключении концессионного соглашения с указанием необходимого для осуществления предполагаемой деятельности перечня земельных участков или иных объектов недвиж...">
        <w:r>
          <w:rPr>
            <w:sz w:val="24"/>
            <w:color w:val="0000ff"/>
          </w:rPr>
          <w:t xml:space="preserve">пункте 8 части 5</w:t>
        </w:r>
      </w:hyperlink>
      <w:r>
        <w:rPr>
          <w:sz w:val="24"/>
        </w:rPr>
        <w:t xml:space="preserve"> настоящей статьи, может быть принято при одновременном соблюдении следующих условий:</w:t>
      </w:r>
    </w:p>
    <w:p>
      <w:pPr>
        <w:pStyle w:val="0"/>
        <w:spacing w:before="240" w:lineRule="auto"/>
        <w:ind w:firstLine="540"/>
        <w:jc w:val="both"/>
      </w:pPr>
      <w:r>
        <w:rPr>
          <w:sz w:val="24"/>
        </w:rPr>
        <w:t xml:space="preserve">1) концедентом по соглашению об осуществлении деятельности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w:t>
      </w:r>
    </w:p>
    <w:p>
      <w:pPr>
        <w:pStyle w:val="0"/>
        <w:spacing w:before="240" w:lineRule="auto"/>
        <w:ind w:firstLine="540"/>
        <w:jc w:val="both"/>
      </w:pPr>
      <w:r>
        <w:rPr>
          <w:sz w:val="24"/>
        </w:rPr>
        <w:t xml:space="preserve">2) предполагаемый объем инвестиций или капитальных вложений в период деятельности заявителя в особой экономической зоне составляет не менее чем один миллиард рублей (за исключением нематериальных активов);</w:t>
      </w:r>
    </w:p>
    <w:p>
      <w:pPr>
        <w:pStyle w:val="0"/>
        <w:spacing w:before="240" w:lineRule="auto"/>
        <w:ind w:firstLine="540"/>
        <w:jc w:val="both"/>
      </w:pPr>
      <w:r>
        <w:rPr>
          <w:sz w:val="24"/>
        </w:rPr>
        <w:t xml:space="preserve">3) земельный участок или иной объект недвижимости, находящиеся в государственной или муниципальной собственности, расположенные в границах особой экономической зоны, необходим для осуществления предполагаемой деятельности заявителя и не обременен правами третьих лиц;</w:t>
      </w:r>
    </w:p>
    <w:p>
      <w:pPr>
        <w:pStyle w:val="0"/>
        <w:spacing w:before="240" w:lineRule="auto"/>
        <w:ind w:firstLine="540"/>
        <w:jc w:val="both"/>
      </w:pPr>
      <w:r>
        <w:rPr>
          <w:sz w:val="24"/>
        </w:rPr>
        <w:t xml:space="preserve">4) наличие в границах особой экономической зоны свободных земельных участков и объектов недвижимости, соответствующих условиям, указанным в заявке на заключение соглашения об осуществлении деятельности.</w:t>
      </w:r>
    </w:p>
    <w:bookmarkStart w:id="474" w:name="P474"/>
    <w:bookmarkEnd w:id="474"/>
    <w:p>
      <w:pPr>
        <w:pStyle w:val="0"/>
        <w:spacing w:before="240" w:lineRule="auto"/>
        <w:ind w:firstLine="540"/>
        <w:jc w:val="both"/>
      </w:pPr>
      <w:r>
        <w:rPr>
          <w:sz w:val="24"/>
        </w:rPr>
        <w:t xml:space="preserve">7. Оценка паспорта инвестиционного проекта и финансовой модели инвестиционного проекта осуществляется управляющей компанией на основании критериев и методики оценки, установленных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8. Управляющая компания обязана указать в решении об отказе в рассмотрении заявки на заключение соглашения об осуществлении деятельности мотивированные основания такого отказа. Данное решение может быть обжаловано заявителем в судебном порядке.</w:t>
      </w:r>
    </w:p>
    <w:p>
      <w:pPr>
        <w:pStyle w:val="0"/>
        <w:spacing w:before="240" w:lineRule="auto"/>
        <w:ind w:firstLine="540"/>
        <w:jc w:val="both"/>
      </w:pPr>
      <w:r>
        <w:rPr>
          <w:sz w:val="24"/>
        </w:rPr>
        <w:t xml:space="preserve">9. Управляющая компания после подписания всеми сторонами соглашения об осуществлении деятельности в течение трех рабочих дней представляет его копию в уполномоченный Правительством Российской Федерации федеральный орган исполнительной власти.</w:t>
      </w:r>
    </w:p>
    <w:p>
      <w:pPr>
        <w:pStyle w:val="0"/>
        <w:ind w:firstLine="540"/>
        <w:jc w:val="both"/>
      </w:pPr>
      <w:r>
        <w:rPr>
          <w:sz w:val="24"/>
        </w:rPr>
      </w:r>
    </w:p>
    <w:p>
      <w:pPr>
        <w:pStyle w:val="2"/>
        <w:outlineLvl w:val="1"/>
        <w:ind w:firstLine="540"/>
        <w:jc w:val="both"/>
      </w:pPr>
      <w:r>
        <w:rPr>
          <w:sz w:val="24"/>
        </w:rPr>
        <w:t xml:space="preserve">Статья 13.3. Документы, необходимые для заключения соглашений об осуществлении деятельности участниками договора о совместном производстве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22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bookmarkStart w:id="482" w:name="P482"/>
    <w:bookmarkEnd w:id="482"/>
    <w:p>
      <w:pPr>
        <w:pStyle w:val="0"/>
        <w:ind w:firstLine="540"/>
        <w:jc w:val="both"/>
      </w:pPr>
      <w:r>
        <w:rPr>
          <w:sz w:val="24"/>
        </w:rPr>
        <w:t xml:space="preserve">1. Участники договора о совместном производстве продукции (далее - участники договора) в случае его заключения до получения любым из участников договора статуса резидента особой экономической зоны представляют в уполномоченный Правительством Российской Федерации федеральный орган исполнительной власти, или в орган исполнительной власти субъекта Российской Федерации, или в управляющую компанию в случае принятия решения в соответствии с </w:t>
      </w:r>
      <w:hyperlink w:history="0" r:id="rId222"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при передаче им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совместную заявку на заключение соглашений об осуществлении деятельности. Такая заявка должна содержать сведения о предполагаемом виде деятельности участников договора. К такой заявке участники договора прилагают следующие документы:</w:t>
      </w:r>
    </w:p>
    <w:bookmarkStart w:id="483" w:name="P483"/>
    <w:bookmarkEnd w:id="483"/>
    <w:p>
      <w:pPr>
        <w:pStyle w:val="0"/>
        <w:spacing w:before="240" w:lineRule="auto"/>
        <w:ind w:firstLine="540"/>
        <w:jc w:val="both"/>
      </w:pPr>
      <w:r>
        <w:rPr>
          <w:sz w:val="24"/>
        </w:rPr>
        <w:t xml:space="preserve">1) копии учредительных документов (для юридических лиц, действующих на основании уставов, утверждаемых их учредителями, участниками), копию решения об учреждении общества, принимаемого собранием учредителей общества (для юридических лиц, действующих на основании типового устава), копию основного документа, удостоверяющего личность гражданина Российской Федерации (для индивидуальных предпринимателей), в отношении каждого участника договора;</w:t>
      </w:r>
    </w:p>
    <w:p>
      <w:pPr>
        <w:pStyle w:val="0"/>
        <w:spacing w:before="240" w:lineRule="auto"/>
        <w:ind w:firstLine="540"/>
        <w:jc w:val="both"/>
      </w:pPr>
      <w:r>
        <w:rPr>
          <w:sz w:val="24"/>
        </w:rPr>
        <w:t xml:space="preserve">2) паспорт инвестиционного проекта и финансовую модель инвестиционного проекта по форме, установленной уполномоченным Правительством Российской Федерации федеральным органом исполнительной власти, в отношении участника договора, осуществляющего производство конечной инновационной продукции (далее - конечный участник договора);</w:t>
      </w:r>
    </w:p>
    <w:bookmarkStart w:id="485" w:name="P485"/>
    <w:bookmarkEnd w:id="485"/>
    <w:p>
      <w:pPr>
        <w:pStyle w:val="0"/>
        <w:spacing w:before="240" w:lineRule="auto"/>
        <w:ind w:firstLine="540"/>
        <w:jc w:val="both"/>
      </w:pPr>
      <w:r>
        <w:rPr>
          <w:sz w:val="24"/>
        </w:rPr>
        <w:t xml:space="preserve">3) копию договора о совместном производстве продукции;</w:t>
      </w:r>
    </w:p>
    <w:bookmarkStart w:id="486" w:name="P486"/>
    <w:bookmarkEnd w:id="486"/>
    <w:p>
      <w:pPr>
        <w:pStyle w:val="0"/>
        <w:spacing w:before="240" w:lineRule="auto"/>
        <w:ind w:firstLine="540"/>
        <w:jc w:val="both"/>
      </w:pPr>
      <w:r>
        <w:rPr>
          <w:sz w:val="24"/>
        </w:rPr>
        <w:t xml:space="preserve">4) копию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в отношении каждого участника договора;</w:t>
      </w:r>
    </w:p>
    <w:bookmarkStart w:id="487" w:name="P487"/>
    <w:bookmarkEnd w:id="487"/>
    <w:p>
      <w:pPr>
        <w:pStyle w:val="0"/>
        <w:spacing w:before="240" w:lineRule="auto"/>
        <w:ind w:firstLine="540"/>
        <w:jc w:val="both"/>
      </w:pPr>
      <w:r>
        <w:rPr>
          <w:sz w:val="24"/>
        </w:rPr>
        <w:t xml:space="preserve">5) копию свидетельства о постановке на учет в налоговом органе в отношении каждого участника договора;</w:t>
      </w:r>
    </w:p>
    <w:bookmarkStart w:id="488" w:name="P488"/>
    <w:bookmarkEnd w:id="488"/>
    <w:p>
      <w:pPr>
        <w:pStyle w:val="0"/>
        <w:spacing w:before="240" w:lineRule="auto"/>
        <w:ind w:firstLine="540"/>
        <w:jc w:val="both"/>
      </w:pPr>
      <w:r>
        <w:rPr>
          <w:sz w:val="24"/>
        </w:rPr>
        <w:t xml:space="preserve">6) справку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отношении каждого участника договора.</w:t>
      </w:r>
    </w:p>
    <w:p>
      <w:pPr>
        <w:pStyle w:val="0"/>
        <w:spacing w:before="240" w:lineRule="auto"/>
        <w:ind w:firstLine="540"/>
        <w:jc w:val="both"/>
      </w:pPr>
      <w:r>
        <w:rPr>
          <w:sz w:val="24"/>
        </w:rPr>
        <w:t xml:space="preserve">2. Документы, указанные в </w:t>
      </w:r>
      <w:hyperlink w:history="0" w:anchor="P482" w:tooltip="1. Участники договора о совместном производстве продукции (далее - участники договора) в случае его заключения до получения любым из участников договора статуса резидента особой экономической зоны представляют в уполномоченный Правительством Российской Федерации федеральный орган исполнительной власти, или в орган исполнительной власти субъекта Российской Федерации, или в управляющую компанию в случае принятия решения в соответствии с частью 6 статьи 6 настоящего Федерального закона при передаче им полно...">
        <w:r>
          <w:rPr>
            <w:sz w:val="24"/>
            <w:color w:val="0000ff"/>
          </w:rPr>
          <w:t xml:space="preserve">части 1</w:t>
        </w:r>
      </w:hyperlink>
      <w:r>
        <w:rPr>
          <w:sz w:val="24"/>
        </w:rPr>
        <w:t xml:space="preserve"> настоящей статьи, могут быть представлены участниками договора в том числе в форме электронных документов, подписанных с использованием усиленной квалифицированной электронной подписи.</w:t>
      </w:r>
    </w:p>
    <w:bookmarkStart w:id="490" w:name="P490"/>
    <w:bookmarkEnd w:id="490"/>
    <w:p>
      <w:pPr>
        <w:pStyle w:val="0"/>
        <w:spacing w:before="240" w:lineRule="auto"/>
        <w:ind w:firstLine="540"/>
        <w:jc w:val="both"/>
      </w:pPr>
      <w:r>
        <w:rPr>
          <w:sz w:val="24"/>
        </w:rPr>
        <w:t xml:space="preserve">3. В случае, если указанные в </w:t>
      </w:r>
      <w:hyperlink w:history="0" w:anchor="P486" w:tooltip="4) копию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в отношении каждого участника договора;">
        <w:r>
          <w:rPr>
            <w:sz w:val="24"/>
            <w:color w:val="0000ff"/>
          </w:rPr>
          <w:t xml:space="preserve">пунктах 4</w:t>
        </w:r>
      </w:hyperlink>
      <w:r>
        <w:rPr>
          <w:sz w:val="24"/>
        </w:rPr>
        <w:t xml:space="preserve"> и </w:t>
      </w:r>
      <w:hyperlink w:history="0" w:anchor="P487" w:tooltip="5) копию свидетельства о постановке на учет в налоговом органе в отношении каждого участника договора;">
        <w:r>
          <w:rPr>
            <w:sz w:val="24"/>
            <w:color w:val="0000ff"/>
          </w:rPr>
          <w:t xml:space="preserve">5 части 1</w:t>
        </w:r>
      </w:hyperlink>
      <w:r>
        <w:rPr>
          <w:sz w:val="24"/>
        </w:rPr>
        <w:t xml:space="preserve"> настоящей статьи документы участниками договора не представлены, по межведомственному запросу уполномоченного Правительством Российской Федерации федерального органа исполнительной власти или органа исполнительной власти субъекта Российской Федерации в случае передачи ему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федеральным органом исполнительной власти, осуществляющим функции по контролю и надзору за соблюдением законодательства о налогах и сборах,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предоставляются сведения, подтверждающие факт внесения данных о заявителе в единый государственный реестр юридических лиц или единый государственный реестр индивидуальных предпринимателей, а также сведения, подтверждающие факт постановки заявителя на учет в налоговом органе. Заявитель вправе представить документы, содержащие эти сведения, по собственной инициативе.</w:t>
      </w:r>
    </w:p>
    <w:p>
      <w:pPr>
        <w:pStyle w:val="0"/>
        <w:spacing w:before="240" w:lineRule="auto"/>
        <w:ind w:firstLine="540"/>
        <w:jc w:val="both"/>
      </w:pPr>
      <w:r>
        <w:rPr>
          <w:sz w:val="24"/>
        </w:rPr>
        <w:t xml:space="preserve">4.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или управляющая компания в случае принятия решения в соответствии с </w:t>
      </w:r>
      <w:hyperlink w:history="0" r:id="rId223"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при передаче им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не позднее чем через пятнадцать рабочих дней после получения всех документов, указанных в </w:t>
      </w:r>
      <w:hyperlink w:history="0" w:anchor="P482" w:tooltip="1. Участники договора о совместном производстве продукции (далее - участники договора) в случае его заключения до получения любым из участников договора статуса резидента особой экономической зоны представляют в уполномоченный Правительством Российской Федерации федеральный орган исполнительной власти, или в орган исполнительной власти субъекта Российской Федерации, или в управляющую компанию в случае принятия решения в соответствии с частью 6 статьи 6 настоящего Федерального закона при передаче им полно...">
        <w:r>
          <w:rPr>
            <w:sz w:val="24"/>
            <w:color w:val="0000ff"/>
          </w:rPr>
          <w:t xml:space="preserve">частях 1</w:t>
        </w:r>
      </w:hyperlink>
      <w:r>
        <w:rPr>
          <w:sz w:val="24"/>
        </w:rPr>
        <w:t xml:space="preserve"> и </w:t>
      </w:r>
      <w:hyperlink w:history="0" w:anchor="P490" w:tooltip="3. В случае, если указанные в пунктах 4 и 5 части 1 настоящей статьи документы участниками договора не представлены, по межведомственному запросу уполномоченного Правительством Российской Федерации федерального органа исполнительной власти или органа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 федеральным органом исполнительной власти, осуществляющим функции по контролю и надзору за собл...">
        <w:r>
          <w:rPr>
            <w:sz w:val="24"/>
            <w:color w:val="0000ff"/>
          </w:rPr>
          <w:t xml:space="preserve">3</w:t>
        </w:r>
      </w:hyperlink>
      <w:r>
        <w:rPr>
          <w:sz w:val="24"/>
        </w:rPr>
        <w:t xml:space="preserve"> настоящей статьи, направляет участникам договора соглашения об осуществлении деятельности на подписание, которые также направляются на подписание в управляющую компанию в случае принятия решения в соответствии с </w:t>
      </w:r>
      <w:hyperlink w:history="0" r:id="rId224"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либо решение об отказе в заключении соглашений об осуществлении деятельности.</w:t>
      </w:r>
    </w:p>
    <w:p>
      <w:pPr>
        <w:pStyle w:val="0"/>
        <w:spacing w:before="240" w:lineRule="auto"/>
        <w:ind w:firstLine="540"/>
        <w:jc w:val="both"/>
      </w:pPr>
      <w:r>
        <w:rPr>
          <w:sz w:val="24"/>
        </w:rPr>
        <w:t xml:space="preserve">5. Отказ в заключении соглашений об осуществлении деятельности допускается в случае:</w:t>
      </w:r>
    </w:p>
    <w:p>
      <w:pPr>
        <w:pStyle w:val="0"/>
        <w:spacing w:before="240" w:lineRule="auto"/>
        <w:ind w:firstLine="540"/>
        <w:jc w:val="both"/>
      </w:pPr>
      <w:r>
        <w:rPr>
          <w:sz w:val="24"/>
        </w:rPr>
        <w:t xml:space="preserve">1) непредставления участниками договора документов, указанных в </w:t>
      </w:r>
      <w:hyperlink w:history="0" w:anchor="P483" w:tooltip="1) копии учредительных документов (для юридических лиц, действующих на основании уставов, утверждаемых их учредителями, участниками), копию решения об учреждении общества, принимаемого собранием учредителей общества (для юридических лиц, действующих на основании типового устава), копию основного документа, удостоверяющего личность гражданина Российской Федерации (для индивидуальных предпринимателей), в отношении каждого участника договора;">
        <w:r>
          <w:rPr>
            <w:sz w:val="24"/>
            <w:color w:val="0000ff"/>
          </w:rPr>
          <w:t xml:space="preserve">пунктах 1</w:t>
        </w:r>
      </w:hyperlink>
      <w:r>
        <w:rPr>
          <w:sz w:val="24"/>
        </w:rPr>
        <w:t xml:space="preserve"> - </w:t>
      </w:r>
      <w:hyperlink w:history="0" w:anchor="P485" w:tooltip="3) копию договора о совместном производстве продукции;">
        <w:r>
          <w:rPr>
            <w:sz w:val="24"/>
            <w:color w:val="0000ff"/>
          </w:rPr>
          <w:t xml:space="preserve">3</w:t>
        </w:r>
      </w:hyperlink>
      <w:r>
        <w:rPr>
          <w:sz w:val="24"/>
        </w:rPr>
        <w:t xml:space="preserve"> и </w:t>
      </w:r>
      <w:hyperlink w:history="0" w:anchor="P488" w:tooltip="6) справку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отношении каждого участника договора.">
        <w:r>
          <w:rPr>
            <w:sz w:val="24"/>
            <w:color w:val="0000ff"/>
          </w:rPr>
          <w:t xml:space="preserve">6 части 1</w:t>
        </w:r>
      </w:hyperlink>
      <w:r>
        <w:rPr>
          <w:sz w:val="24"/>
        </w:rPr>
        <w:t xml:space="preserve"> настоящей статьи;</w:t>
      </w:r>
    </w:p>
    <w:p>
      <w:pPr>
        <w:pStyle w:val="0"/>
        <w:spacing w:before="240" w:lineRule="auto"/>
        <w:ind w:firstLine="540"/>
        <w:jc w:val="both"/>
      </w:pPr>
      <w:r>
        <w:rPr>
          <w:sz w:val="24"/>
        </w:rPr>
        <w:t xml:space="preserve">2) отсутствия в границах особой экономической зоны государственного, муниципального имущества и (или) имущества управляющей компании, которое может быть передано во владение и (или) в пользование участникам договора и которое соответствует условиям, указанным в паспорте инвестиционного проекта;</w:t>
      </w:r>
    </w:p>
    <w:p>
      <w:pPr>
        <w:pStyle w:val="0"/>
        <w:spacing w:before="240" w:lineRule="auto"/>
        <w:ind w:firstLine="540"/>
        <w:jc w:val="both"/>
      </w:pPr>
      <w:r>
        <w:rPr>
          <w:sz w:val="24"/>
        </w:rPr>
        <w:t xml:space="preserve">3) отсутствия в границах особой экономической зоны свободных земельных участков, соответствующих условиям, указанным в паспорте инвестиционного проекта;</w:t>
      </w:r>
    </w:p>
    <w:p>
      <w:pPr>
        <w:pStyle w:val="0"/>
        <w:spacing w:before="240" w:lineRule="auto"/>
        <w:ind w:firstLine="540"/>
        <w:jc w:val="both"/>
      </w:pPr>
      <w:r>
        <w:rPr>
          <w:sz w:val="24"/>
        </w:rPr>
        <w:t xml:space="preserve">4) несоответствия предполагаемой деятельности участников договора видам деятельности, осуществление которых разрешено в особой экономической зоне;</w:t>
      </w:r>
    </w:p>
    <w:p>
      <w:pPr>
        <w:pStyle w:val="0"/>
        <w:spacing w:before="240" w:lineRule="auto"/>
        <w:ind w:firstLine="540"/>
        <w:jc w:val="both"/>
      </w:pPr>
      <w:r>
        <w:rPr>
          <w:sz w:val="24"/>
        </w:rPr>
        <w:t xml:space="preserve">5) несоответствия инвестиционного проекта конечного участника договора требованиям, установленным </w:t>
      </w:r>
      <w:hyperlink w:history="0" w:anchor="P281" w:tooltip="1. Резидент промышленно-производственной особой экономической зоны осуществляет в данной особой экономической зоне промышленно-производственную деятельность и (или) деятельность по логистике. Для целей настоящего Федерального закона под промышленно-производственной деятельностью понимаются производство и (или) переработка товаров (продукции) и их реализация, под деятельностью по логистике понимается оказание услуг по обеспечению перевозок и складированию товаров, в том числе выполнение логистических опер...">
        <w:r>
          <w:rPr>
            <w:sz w:val="24"/>
            <w:color w:val="0000ff"/>
          </w:rPr>
          <w:t xml:space="preserve">частью 1 статьи 10</w:t>
        </w:r>
      </w:hyperlink>
      <w:r>
        <w:rPr>
          <w:sz w:val="24"/>
        </w:rPr>
        <w:t xml:space="preserve"> настоящего Федерального закона;</w:t>
      </w:r>
    </w:p>
    <w:p>
      <w:pPr>
        <w:pStyle w:val="0"/>
        <w:spacing w:before="240" w:lineRule="auto"/>
        <w:ind w:firstLine="540"/>
        <w:jc w:val="both"/>
      </w:pPr>
      <w:r>
        <w:rPr>
          <w:sz w:val="24"/>
        </w:rPr>
        <w:t xml:space="preserve">6) невозможности обеспечения участников договора объектами инфраструктуры особой экономической зоны в объеме и сроки, которые установлены паспортом инвестиционного проекта;</w:t>
      </w:r>
    </w:p>
    <w:p>
      <w:pPr>
        <w:pStyle w:val="0"/>
        <w:spacing w:before="240" w:lineRule="auto"/>
        <w:ind w:firstLine="540"/>
        <w:jc w:val="both"/>
      </w:pPr>
      <w:r>
        <w:rPr>
          <w:sz w:val="24"/>
        </w:rPr>
        <w:t xml:space="preserve">7) несоответствия паспорта инвестиционного проекта и финансовой модели инвестиционного проекта конечного участника договора критериям, предусмотренным </w:t>
      </w:r>
      <w:hyperlink w:history="0" w:anchor="P500" w:tooltip="6. Оценка паспорта инвестиционного проекта и финансовой модели инвестиционного проекта конечного участника договора осуществляется уполномоченным Правительством Российской Федерации федеральным органом исполнительной власти, или органом исполнительной власти субъекта Российской Федерации, или управляющей компанией в случае принятия решения в соответствии с частью 6 статьи 6 настоящего Федерального закона при передаче им полномочий, предусмотренных пунктом 5.1 части 1 статьи 8 настоящего Федерального зако...">
        <w:r>
          <w:rPr>
            <w:sz w:val="24"/>
            <w:color w:val="0000ff"/>
          </w:rPr>
          <w:t xml:space="preserve">частью 6</w:t>
        </w:r>
      </w:hyperlink>
      <w:r>
        <w:rPr>
          <w:sz w:val="24"/>
        </w:rPr>
        <w:t xml:space="preserve"> настоящей статьи.</w:t>
      </w:r>
    </w:p>
    <w:bookmarkStart w:id="500" w:name="P500"/>
    <w:bookmarkEnd w:id="500"/>
    <w:p>
      <w:pPr>
        <w:pStyle w:val="0"/>
        <w:spacing w:before="240" w:lineRule="auto"/>
        <w:ind w:firstLine="540"/>
        <w:jc w:val="both"/>
      </w:pPr>
      <w:r>
        <w:rPr>
          <w:sz w:val="24"/>
        </w:rPr>
        <w:t xml:space="preserve">6. Оценка паспорта инвестиционного проекта и финансовой модели инвестиционного проекта конечного участника договора осуществляется уполномоченным Правительством Российской Федерации федеральным органом исполнительной власти, или органом исполнительной власти субъекта Российской Федерации, или управляющей компанией в случае принятия решения в соответствии с </w:t>
      </w:r>
      <w:hyperlink w:history="0" r:id="rId225"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при передаче им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на основании критериев и методики оценки, которые установлены уполномоченным Правительством Российской Федерации федеральным органом исполнительной власти или органом исполнительной власти субъекта Российской Федерации.</w:t>
      </w:r>
    </w:p>
    <w:p>
      <w:pPr>
        <w:pStyle w:val="0"/>
        <w:spacing w:before="240" w:lineRule="auto"/>
        <w:ind w:firstLine="540"/>
        <w:jc w:val="both"/>
      </w:pPr>
      <w:r>
        <w:rPr>
          <w:sz w:val="24"/>
        </w:rPr>
        <w:t xml:space="preserve">7. В решении об отказе в рассмотрении заявки на заключение соглашений об осуществлении деятельности должны быть указаны мотивированные основания такого отказа. Данное решение может быть обжаловано участниками договора в судебном порядке.</w:t>
      </w:r>
    </w:p>
    <w:p>
      <w:pPr>
        <w:pStyle w:val="0"/>
        <w:ind w:firstLine="540"/>
        <w:jc w:val="both"/>
      </w:pPr>
      <w:r>
        <w:rPr>
          <w:sz w:val="24"/>
        </w:rPr>
      </w:r>
    </w:p>
    <w:bookmarkStart w:id="503" w:name="P503"/>
    <w:bookmarkEnd w:id="503"/>
    <w:p>
      <w:pPr>
        <w:pStyle w:val="2"/>
        <w:outlineLvl w:val="1"/>
        <w:ind w:firstLine="540"/>
        <w:jc w:val="both"/>
      </w:pPr>
      <w:r>
        <w:rPr>
          <w:sz w:val="24"/>
        </w:rPr>
        <w:t xml:space="preserve">Статья 14. Порядок заключения соглашения об осуществлении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226"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365-ФЗ)</w:t>
      </w:r>
    </w:p>
    <w:p>
      <w:pPr>
        <w:pStyle w:val="0"/>
        <w:ind w:firstLine="540"/>
        <w:jc w:val="both"/>
      </w:pPr>
      <w:r>
        <w:rPr>
          <w:sz w:val="24"/>
        </w:rPr>
      </w:r>
    </w:p>
    <w:p>
      <w:pPr>
        <w:pStyle w:val="0"/>
        <w:ind w:firstLine="540"/>
        <w:jc w:val="both"/>
      </w:pPr>
      <w:r>
        <w:rPr>
          <w:sz w:val="24"/>
        </w:rPr>
        <w:t xml:space="preserve">1. Уполномоченный Правительством Российской Федерации федеральный орган исполнительной власти, либо орган исполнительной власти субъекта Российской Федерации, либо управляющая компания в случае передачи им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подготавливает и направляет заявителю соглашение об осуществлении деятельности.</w:t>
      </w:r>
    </w:p>
    <w:p>
      <w:pPr>
        <w:pStyle w:val="0"/>
        <w:jc w:val="both"/>
      </w:pPr>
      <w:r>
        <w:rPr>
          <w:sz w:val="24"/>
        </w:rPr>
        <w:t xml:space="preserve">(часть 1 в ред. Федерального </w:t>
      </w:r>
      <w:hyperlink w:history="0" r:id="rId227"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2. Соглашение об осуществлении деятельности вступает в силу со дня его подписания сторонами.</w:t>
      </w:r>
    </w:p>
    <w:p>
      <w:pPr>
        <w:pStyle w:val="0"/>
        <w:spacing w:before="240" w:lineRule="auto"/>
        <w:ind w:firstLine="540"/>
        <w:jc w:val="both"/>
      </w:pPr>
      <w:r>
        <w:rPr>
          <w:sz w:val="24"/>
        </w:rPr>
        <w:t xml:space="preserve">3. Все изменения, вносимые в соглашение об осуществлении деятельности, оформляются дополнительным соглашением к соглашению об осуществлении деятельности.</w:t>
      </w:r>
    </w:p>
    <w:p>
      <w:pPr>
        <w:pStyle w:val="0"/>
        <w:ind w:firstLine="540"/>
        <w:jc w:val="both"/>
      </w:pPr>
      <w:r>
        <w:rPr>
          <w:sz w:val="24"/>
        </w:rPr>
      </w:r>
    </w:p>
    <w:p>
      <w:pPr>
        <w:pStyle w:val="2"/>
        <w:outlineLvl w:val="1"/>
        <w:ind w:firstLine="540"/>
        <w:jc w:val="both"/>
      </w:pPr>
      <w:r>
        <w:rPr>
          <w:sz w:val="24"/>
        </w:rPr>
        <w:t xml:space="preserve">Статья 15. Форма соглашения об осуществлении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228"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365-ФЗ)</w:t>
      </w:r>
    </w:p>
    <w:p>
      <w:pPr>
        <w:pStyle w:val="0"/>
        <w:ind w:firstLine="540"/>
        <w:jc w:val="both"/>
      </w:pPr>
      <w:r>
        <w:rPr>
          <w:sz w:val="24"/>
        </w:rPr>
      </w:r>
    </w:p>
    <w:p>
      <w:pPr>
        <w:pStyle w:val="0"/>
        <w:ind w:firstLine="540"/>
        <w:jc w:val="both"/>
      </w:pPr>
      <w:r>
        <w:rPr>
          <w:sz w:val="24"/>
        </w:rPr>
        <w:t xml:space="preserve">Соглашение об осуществлении деятельности заключается в письменной форме путем составления одного документа, подписанного сторонами, либо в форме электронного документа, подписанного с использованием усиленной квалифицированной электронной подписи.</w:t>
      </w:r>
    </w:p>
    <w:p>
      <w:pPr>
        <w:pStyle w:val="0"/>
        <w:jc w:val="both"/>
      </w:pPr>
      <w:r>
        <w:rPr>
          <w:sz w:val="24"/>
        </w:rPr>
        <w:t xml:space="preserve">(в ред. Федерального </w:t>
      </w:r>
      <w:hyperlink w:history="0" r:id="rId22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2"/>
        <w:outlineLvl w:val="1"/>
        <w:ind w:firstLine="540"/>
        <w:jc w:val="both"/>
      </w:pPr>
      <w:r>
        <w:rPr>
          <w:sz w:val="24"/>
        </w:rPr>
        <w:t xml:space="preserve">Статья 16. Срок действия соглашения об осуществлении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230"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365-ФЗ)</w:t>
      </w:r>
    </w:p>
    <w:p>
      <w:pPr>
        <w:pStyle w:val="0"/>
        <w:ind w:firstLine="540"/>
        <w:jc w:val="both"/>
      </w:pPr>
      <w:r>
        <w:rPr>
          <w:sz w:val="24"/>
        </w:rPr>
      </w:r>
    </w:p>
    <w:p>
      <w:pPr>
        <w:pStyle w:val="0"/>
        <w:ind w:firstLine="540"/>
        <w:jc w:val="both"/>
      </w:pPr>
      <w:r>
        <w:rPr>
          <w:sz w:val="24"/>
        </w:rPr>
        <w:t xml:space="preserve">Соглашение об осуществлении деятельности заключается на срок, не превышающий срока, оставшегося до прекращения существования особой экономической зоны.</w:t>
      </w:r>
    </w:p>
    <w:p>
      <w:pPr>
        <w:pStyle w:val="0"/>
        <w:ind w:firstLine="540"/>
        <w:jc w:val="both"/>
      </w:pPr>
      <w:r>
        <w:rPr>
          <w:sz w:val="24"/>
        </w:rPr>
      </w:r>
    </w:p>
    <w:p>
      <w:pPr>
        <w:pStyle w:val="2"/>
        <w:outlineLvl w:val="1"/>
        <w:ind w:firstLine="540"/>
        <w:jc w:val="both"/>
      </w:pPr>
      <w:r>
        <w:rPr>
          <w:sz w:val="24"/>
        </w:rPr>
        <w:t xml:space="preserve">Статья 17. Утратила силу с 1 января 2012 года. - Федеральный </w:t>
      </w:r>
      <w:hyperlink w:history="0" r:id="rId231"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30.11.2011 N 365-ФЗ.</w:t>
      </w:r>
    </w:p>
    <w:p>
      <w:pPr>
        <w:pStyle w:val="0"/>
        <w:ind w:firstLine="540"/>
        <w:jc w:val="both"/>
      </w:pPr>
      <w:r>
        <w:rPr>
          <w:sz w:val="24"/>
        </w:rPr>
      </w:r>
    </w:p>
    <w:p>
      <w:pPr>
        <w:pStyle w:val="2"/>
        <w:outlineLvl w:val="1"/>
        <w:ind w:firstLine="540"/>
        <w:jc w:val="both"/>
      </w:pPr>
      <w:r>
        <w:rPr>
          <w:sz w:val="24"/>
        </w:rPr>
        <w:t xml:space="preserve">Статья 18. Изменение условий соглашения об осуществлении деятельности, заключенного с уполномоченным Правительством Российской Федерации федеральным органом исполнительной власти</w:t>
      </w:r>
    </w:p>
    <w:p>
      <w:pPr>
        <w:pStyle w:val="0"/>
        <w:ind w:firstLine="540"/>
        <w:jc w:val="both"/>
      </w:pPr>
      <w:r>
        <w:rPr>
          <w:sz w:val="24"/>
        </w:rPr>
      </w:r>
    </w:p>
    <w:p>
      <w:pPr>
        <w:pStyle w:val="0"/>
        <w:ind w:firstLine="540"/>
        <w:jc w:val="both"/>
      </w:pPr>
      <w:r>
        <w:rPr>
          <w:sz w:val="24"/>
        </w:rPr>
        <w:t xml:space="preserve">(в ред. Федерального </w:t>
      </w:r>
      <w:hyperlink w:history="0" r:id="rId23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1. В случае, если резидент особой экономической зоны намерен изменить условия соглашения об осуществлении деятельности, связанные с изменением паспорта инвестиционного проекта, он представляет в уполномоченный Правительством Российской Федерации федеральный орган исполнительной власти заявление об изменении условий соглашения об осуществлении деятельности (далее - заявление), паспорт инвестиционного проекта и финансовую модель инвестиционного проекта с учетом предлагаемых изменений (если такая модель была подготовлена при получении статуса резидента особой экономической зоны). Указанные документы могут быть представлены заявителем в том числе в форме электронных документов, подписанных с использованием усиленной квалифицированной электронной подписи.</w:t>
      </w:r>
    </w:p>
    <w:p>
      <w:pPr>
        <w:pStyle w:val="0"/>
        <w:spacing w:before="240" w:lineRule="auto"/>
        <w:ind w:firstLine="540"/>
        <w:jc w:val="both"/>
      </w:pPr>
      <w:r>
        <w:rPr>
          <w:sz w:val="24"/>
        </w:rPr>
        <w:t xml:space="preserve">2. В случае обращения уполномоченного Правительством Российской Федерации федерального органа исполнительной власти в суд с требованием о расторжении соглашения об осуществлении деятельности внесение изменений в соглашение об осуществлении деятельности со дня поступления заявления в суд до дня вступления в законную силу решения по делу не допускается.</w:t>
      </w:r>
    </w:p>
    <w:p>
      <w:pPr>
        <w:pStyle w:val="0"/>
        <w:spacing w:before="240" w:lineRule="auto"/>
        <w:ind w:firstLine="540"/>
        <w:jc w:val="both"/>
      </w:pPr>
      <w:r>
        <w:rPr>
          <w:sz w:val="24"/>
        </w:rPr>
        <w:t xml:space="preserve">3. Внесение изменений в существенные условия соглашения об осуществлении деятельности, заключенного с резидентом туристско-рекреационной особой экономической зоны, созданной на территории субъекта Российской Федерации, входящего в состав Северо-Кавказского федерального округа, предусматривающих в том числе продление сроков исполнения обязательств резидента не более чем на два года, допускается только один раз.</w:t>
      </w:r>
    </w:p>
    <w:p>
      <w:pPr>
        <w:pStyle w:val="0"/>
        <w:spacing w:before="240" w:lineRule="auto"/>
        <w:ind w:firstLine="540"/>
        <w:jc w:val="both"/>
      </w:pPr>
      <w:r>
        <w:rPr>
          <w:sz w:val="24"/>
        </w:rPr>
        <w:t xml:space="preserve">4. В течение пятнадцати рабочих дней с даты получения заявления, паспорта инвестиционного проекта и финансовой модели инвестиционного проекта уполномоченный Правительством Российской Федерации федеральный орган исполнительной власти направляет в письменной форме резиденту особой экономической зоны уведомление об одном из следующих решений:</w:t>
      </w:r>
    </w:p>
    <w:p>
      <w:pPr>
        <w:pStyle w:val="0"/>
        <w:spacing w:before="240" w:lineRule="auto"/>
        <w:ind w:firstLine="540"/>
        <w:jc w:val="both"/>
      </w:pPr>
      <w:r>
        <w:rPr>
          <w:sz w:val="24"/>
        </w:rPr>
        <w:t xml:space="preserve">1) об изменении условий соглашения об осуществлении деятельности при принятии решения о поддержке заявления, паспорта инвестиционного проекта и финансовой модели инвестиционного проекта;</w:t>
      </w:r>
    </w:p>
    <w:p>
      <w:pPr>
        <w:pStyle w:val="0"/>
        <w:spacing w:before="240" w:lineRule="auto"/>
        <w:ind w:firstLine="540"/>
        <w:jc w:val="both"/>
      </w:pPr>
      <w:r>
        <w:rPr>
          <w:sz w:val="24"/>
        </w:rPr>
        <w:t xml:space="preserve">2) об отказе в изменении условий соглашения об осуществлении деятельности при принятии решения об отказе в поддержке заявления, паспорта инвестиционного проекта и финансовой модели инвестиционного проекта.</w:t>
      </w:r>
    </w:p>
    <w:p>
      <w:pPr>
        <w:pStyle w:val="0"/>
        <w:spacing w:before="240" w:lineRule="auto"/>
        <w:ind w:firstLine="540"/>
        <w:jc w:val="both"/>
      </w:pPr>
      <w:r>
        <w:rPr>
          <w:sz w:val="24"/>
        </w:rPr>
        <w:t xml:space="preserve">5. Отказ в изменении условий соглашения об осуществлении деятельности допускается в случае:</w:t>
      </w:r>
    </w:p>
    <w:p>
      <w:pPr>
        <w:pStyle w:val="0"/>
        <w:spacing w:before="240" w:lineRule="auto"/>
        <w:ind w:firstLine="540"/>
        <w:jc w:val="both"/>
      </w:pPr>
      <w:r>
        <w:rPr>
          <w:sz w:val="24"/>
        </w:rPr>
        <w:t xml:space="preserve">1) отсутствия в границах особой экономической зоны государственного, муниципального имущества и (или) имущества управляющей компании, которое может быть передано во владение и (или) в пользование резиденту особой экономической зоны и соответствует условиям, указанным в паспорте инвестиционного проекта;</w:t>
      </w:r>
    </w:p>
    <w:p>
      <w:pPr>
        <w:pStyle w:val="0"/>
        <w:spacing w:before="240" w:lineRule="auto"/>
        <w:ind w:firstLine="540"/>
        <w:jc w:val="both"/>
      </w:pPr>
      <w:r>
        <w:rPr>
          <w:sz w:val="24"/>
        </w:rPr>
        <w:t xml:space="preserve">2) отсутствия в границах особой экономической зоны свободного земельного участка, соответствующего условиям, указанным в паспорте инвестиционного проекта;</w:t>
      </w:r>
    </w:p>
    <w:p>
      <w:pPr>
        <w:pStyle w:val="0"/>
        <w:spacing w:before="240" w:lineRule="auto"/>
        <w:ind w:firstLine="540"/>
        <w:jc w:val="both"/>
      </w:pPr>
      <w:r>
        <w:rPr>
          <w:sz w:val="24"/>
        </w:rPr>
        <w:t xml:space="preserve">3) несоответствия предполагаемой деятельности резидента особой экономической зоны видам деятельности, осуществление которых разрешено в особой экономической зоне;</w:t>
      </w:r>
    </w:p>
    <w:p>
      <w:pPr>
        <w:pStyle w:val="0"/>
        <w:spacing w:before="240" w:lineRule="auto"/>
        <w:ind w:firstLine="540"/>
        <w:jc w:val="both"/>
      </w:pPr>
      <w:r>
        <w:rPr>
          <w:sz w:val="24"/>
        </w:rPr>
        <w:t xml:space="preserve">4) несоответствия инвестиционного проекта резидента особой экономической зоны требованиям, установленным </w:t>
      </w:r>
      <w:hyperlink w:history="0" w:anchor="P281" w:tooltip="1. Резидент промышленно-производственной особой экономической зоны осуществляет в данной особой экономической зоне промышленно-производственную деятельность и (или) деятельность по логистике. Для целей настоящего Федерального закона под промышленно-производственной деятельностью понимаются производство и (или) переработка товаров (продукции) и их реализация, под деятельностью по логистике понимается оказание услуг по обеспечению перевозок и складированию товаров, в том числе выполнение логистических опер...">
        <w:r>
          <w:rPr>
            <w:sz w:val="24"/>
            <w:color w:val="0000ff"/>
          </w:rPr>
          <w:t xml:space="preserve">частью 1 статьи 10</w:t>
        </w:r>
      </w:hyperlink>
      <w:r>
        <w:rPr>
          <w:sz w:val="24"/>
        </w:rPr>
        <w:t xml:space="preserve"> настоящего Федерального закона;</w:t>
      </w:r>
    </w:p>
    <w:p>
      <w:pPr>
        <w:pStyle w:val="0"/>
        <w:spacing w:before="240" w:lineRule="auto"/>
        <w:ind w:firstLine="540"/>
        <w:jc w:val="both"/>
      </w:pPr>
      <w:r>
        <w:rPr>
          <w:sz w:val="24"/>
        </w:rPr>
        <w:t xml:space="preserve">5) невозможности обеспечения резидента особой экономической зоны объектами инфраструктуры особой экономической зоны в объеме и сроки, которые установлены паспортом инвестиционного проекта;</w:t>
      </w:r>
    </w:p>
    <w:p>
      <w:pPr>
        <w:pStyle w:val="0"/>
        <w:spacing w:before="240" w:lineRule="auto"/>
        <w:ind w:firstLine="540"/>
        <w:jc w:val="both"/>
      </w:pPr>
      <w:r>
        <w:rPr>
          <w:sz w:val="24"/>
        </w:rPr>
        <w:t xml:space="preserve">6) несоответствия паспорта инвестиционного проекта и финансовой модели инвестиционного проекта критериям, предусмотренным </w:t>
      </w:r>
      <w:hyperlink w:history="0" w:anchor="P394" w:tooltip="6. Отказ в заключении соглашения об осуществлении деятельности допускается в случае:">
        <w:r>
          <w:rPr>
            <w:sz w:val="24"/>
            <w:color w:val="0000ff"/>
          </w:rPr>
          <w:t xml:space="preserve">частью 6 статьи 13</w:t>
        </w:r>
      </w:hyperlink>
      <w:r>
        <w:rPr>
          <w:sz w:val="24"/>
        </w:rPr>
        <w:t xml:space="preserve"> настоящего Федерального закона.</w:t>
      </w:r>
    </w:p>
    <w:p>
      <w:pPr>
        <w:pStyle w:val="0"/>
        <w:spacing w:before="240" w:lineRule="auto"/>
        <w:ind w:firstLine="540"/>
        <w:jc w:val="both"/>
      </w:pPr>
      <w:r>
        <w:rPr>
          <w:sz w:val="24"/>
        </w:rPr>
        <w:t xml:space="preserve">6. Решение об отказе в изменении условий соглашения об осуществлении деятельности может быть обжаловано заявителем в судебном порядке.</w:t>
      </w:r>
    </w:p>
    <w:p>
      <w:pPr>
        <w:pStyle w:val="0"/>
        <w:spacing w:before="240" w:lineRule="auto"/>
        <w:ind w:firstLine="540"/>
        <w:jc w:val="both"/>
      </w:pPr>
      <w:r>
        <w:rPr>
          <w:sz w:val="24"/>
        </w:rPr>
        <w:t xml:space="preserve">7. В случае принятия решения о поддержке заявления, паспорта инвестиционного проекта и финансовой модели инвестиционного проекта уполномоченный Правительством Российской Федерации федеральный орган исполнительной власти в течение пяти рабочих дней с даты направления резиденту особой экономической зоны уведомления об изменении условий соглашения об осуществлении деятельности подготавливает и направляет резиденту особой экономической зоны проект дополнительного соглашения к соглашению об осуществлении деятельности. Проект указанного дополнительного соглашения также направляется на подписание в управляющую компанию в случае принятия решения в соответствии с </w:t>
      </w:r>
      <w:hyperlink w:history="0" r:id="rId233"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w:t>
      </w:r>
    </w:p>
    <w:p>
      <w:pPr>
        <w:pStyle w:val="0"/>
        <w:spacing w:before="240" w:lineRule="auto"/>
        <w:ind w:firstLine="540"/>
        <w:jc w:val="both"/>
      </w:pPr>
      <w:r>
        <w:rPr>
          <w:sz w:val="24"/>
        </w:rPr>
        <w:t xml:space="preserve">8. Внесение изменений в существенные условия соглашения об осуществлении деятельности, заключенного с резидентом, являющимся концессионером по концессионному соглашению, концедентом по которому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допускается по соглашению сторон при изменении условий концессионного соглашения.</w:t>
      </w:r>
    </w:p>
    <w:p>
      <w:pPr>
        <w:pStyle w:val="0"/>
        <w:spacing w:before="240" w:lineRule="auto"/>
        <w:ind w:firstLine="540"/>
        <w:jc w:val="both"/>
      </w:pPr>
      <w:r>
        <w:rPr>
          <w:sz w:val="24"/>
        </w:rPr>
        <w:t xml:space="preserve">9. В течение девяноста дней со дня внесения изменений в условия концессионного соглашения соответствующие изменения вносятся в соглашение об осуществлении деятельности.</w:t>
      </w:r>
    </w:p>
    <w:p>
      <w:pPr>
        <w:pStyle w:val="0"/>
        <w:ind w:firstLine="540"/>
        <w:jc w:val="both"/>
      </w:pPr>
      <w:r>
        <w:rPr>
          <w:sz w:val="24"/>
        </w:rPr>
      </w:r>
    </w:p>
    <w:p>
      <w:pPr>
        <w:pStyle w:val="2"/>
        <w:outlineLvl w:val="1"/>
        <w:ind w:firstLine="540"/>
        <w:jc w:val="both"/>
      </w:pPr>
      <w:r>
        <w:rPr>
          <w:sz w:val="24"/>
        </w:rPr>
        <w:t xml:space="preserve">Статья 18.1. Изменение условий соглашения об осуществлении деятельности, заключенного с органом исполнительной власти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3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1. В случае, если резидент особой экономической зоны намерен изменить условия соглашения об осуществлении деятельности, связанные с изменением паспорта инвестиционного проекта, он представляет в орган исполнительной власти субъекта Российской Федерации в случае передачи ему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заявление, паспорт инвестиционного проекта и финансовую модель инвестиционного проекта с учетом предлагаемых изменений (если такая модель была подготовлена при получении статуса резидента особой экономической зоны).</w:t>
      </w:r>
    </w:p>
    <w:p>
      <w:pPr>
        <w:pStyle w:val="0"/>
        <w:spacing w:before="240" w:lineRule="auto"/>
        <w:ind w:firstLine="540"/>
        <w:jc w:val="both"/>
      </w:pPr>
      <w:r>
        <w:rPr>
          <w:sz w:val="24"/>
        </w:rPr>
        <w:t xml:space="preserve">2. При обращении органа исполнительной власти субъекта Российской Федерации в случае передачи ему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в суд с требованием о расторжении соглашения об осуществлении деятельности внесение изменений в соглашение об осуществлении деятельности со дня поступления заявления в суд до дня вступления в законную силу решения по делу не допускается.</w:t>
      </w:r>
    </w:p>
    <w:p>
      <w:pPr>
        <w:pStyle w:val="0"/>
        <w:spacing w:before="240" w:lineRule="auto"/>
        <w:ind w:firstLine="540"/>
        <w:jc w:val="both"/>
      </w:pPr>
      <w:r>
        <w:rPr>
          <w:sz w:val="24"/>
        </w:rPr>
        <w:t xml:space="preserve">3. Внесение изменений в существенные условия соглашения об осуществлении деятельности, заключенного с резидентом туристско-рекреационной особой экономической зоны, созданной на территории субъекта Российской Федерации, входящего в состав Северо-Кавказского федерального округа, предусматривающих в том числе продление сроков исполнения обязательств резидента не более чем на два года, допускается только один раз.</w:t>
      </w:r>
    </w:p>
    <w:p>
      <w:pPr>
        <w:pStyle w:val="0"/>
        <w:spacing w:before="240" w:lineRule="auto"/>
        <w:ind w:firstLine="540"/>
        <w:jc w:val="both"/>
      </w:pPr>
      <w:r>
        <w:rPr>
          <w:sz w:val="24"/>
        </w:rPr>
        <w:t xml:space="preserve">4. Орган исполнительной власти субъекта Российской Федерации не позднее чем через пятнадцать рабочих дней после получения заявления, паспорта инвестиционного проекта и финансовой модели инвестиционного проекта направляет на подписание резиденту особой экономической зоны или в управляющую компанию в случае принятия решения в соответствии с </w:t>
      </w:r>
      <w:hyperlink w:history="0" r:id="rId235"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дополнительное соглашение к соглашению об осуществлении деятельности либо направляет резиденту особой экономической зоны решение об отказе в изменении условий соглашения об осуществлении деятельности.</w:t>
      </w:r>
    </w:p>
    <w:p>
      <w:pPr>
        <w:pStyle w:val="0"/>
        <w:spacing w:before="240" w:lineRule="auto"/>
        <w:ind w:firstLine="540"/>
        <w:jc w:val="both"/>
      </w:pPr>
      <w:r>
        <w:rPr>
          <w:sz w:val="24"/>
        </w:rPr>
        <w:t xml:space="preserve">5. Отказ в изменении условий соглашения об осуществлении деятельности допускается в случае:</w:t>
      </w:r>
    </w:p>
    <w:p>
      <w:pPr>
        <w:pStyle w:val="0"/>
        <w:spacing w:before="240" w:lineRule="auto"/>
        <w:ind w:firstLine="540"/>
        <w:jc w:val="both"/>
      </w:pPr>
      <w:r>
        <w:rPr>
          <w:sz w:val="24"/>
        </w:rPr>
        <w:t xml:space="preserve">1) отсутствия в границах особой экономической зоны государственного, муниципального имущества и (или) имущества управляющей компании, которое может быть передано во владение и (или) в пользование резиденту особой экономической зоны и соответствует условиям, указанным в паспорте инвестиционного проекта;</w:t>
      </w:r>
    </w:p>
    <w:p>
      <w:pPr>
        <w:pStyle w:val="0"/>
        <w:spacing w:before="240" w:lineRule="auto"/>
        <w:ind w:firstLine="540"/>
        <w:jc w:val="both"/>
      </w:pPr>
      <w:r>
        <w:rPr>
          <w:sz w:val="24"/>
        </w:rPr>
        <w:t xml:space="preserve">2) отсутствия в границах особой экономической зоны свободного земельного участка, соответствующего условиям, указанным в паспорте инвестиционного проекта;</w:t>
      </w:r>
    </w:p>
    <w:p>
      <w:pPr>
        <w:pStyle w:val="0"/>
        <w:spacing w:before="240" w:lineRule="auto"/>
        <w:ind w:firstLine="540"/>
        <w:jc w:val="both"/>
      </w:pPr>
      <w:r>
        <w:rPr>
          <w:sz w:val="24"/>
        </w:rPr>
        <w:t xml:space="preserve">3) несоответствия предполагаемой деятельности резидента особой экономической зоны видам деятельности, осуществление которых разрешено в особой экономической зоне;</w:t>
      </w:r>
    </w:p>
    <w:p>
      <w:pPr>
        <w:pStyle w:val="0"/>
        <w:spacing w:before="240" w:lineRule="auto"/>
        <w:ind w:firstLine="540"/>
        <w:jc w:val="both"/>
      </w:pPr>
      <w:r>
        <w:rPr>
          <w:sz w:val="24"/>
        </w:rPr>
        <w:t xml:space="preserve">4) несоответствия инвестиционного проекта резидента особой экономической зоны требованиям, установленным Правительством Российской Федерации;</w:t>
      </w:r>
    </w:p>
    <w:p>
      <w:pPr>
        <w:pStyle w:val="0"/>
        <w:spacing w:before="240" w:lineRule="auto"/>
        <w:ind w:firstLine="540"/>
        <w:jc w:val="both"/>
      </w:pPr>
      <w:r>
        <w:rPr>
          <w:sz w:val="24"/>
        </w:rPr>
        <w:t xml:space="preserve">5) невозможности обеспечения резидента особой экономической зоны объектами инфраструктуры особой экономической зоны в объеме и сроки, которые установлены паспортом инвестиционного проекта;</w:t>
      </w:r>
    </w:p>
    <w:p>
      <w:pPr>
        <w:pStyle w:val="0"/>
        <w:spacing w:before="240" w:lineRule="auto"/>
        <w:ind w:firstLine="540"/>
        <w:jc w:val="both"/>
      </w:pPr>
      <w:r>
        <w:rPr>
          <w:sz w:val="24"/>
        </w:rPr>
        <w:t xml:space="preserve">6) несоответствия паспорта инвестиционного проекта и финансовой модели инвестиционного проекта критериям, предусмотренным </w:t>
      </w:r>
      <w:hyperlink w:history="0" w:anchor="P427" w:tooltip="6. Отказ в заключении соглашения об осуществлении деятельности допускается в случае:">
        <w:r>
          <w:rPr>
            <w:sz w:val="24"/>
            <w:color w:val="0000ff"/>
          </w:rPr>
          <w:t xml:space="preserve">частью 6 статьи 13.1</w:t>
        </w:r>
      </w:hyperlink>
      <w:r>
        <w:rPr>
          <w:sz w:val="24"/>
        </w:rPr>
        <w:t xml:space="preserve"> настоящего Федерального закона.</w:t>
      </w:r>
    </w:p>
    <w:p>
      <w:pPr>
        <w:pStyle w:val="0"/>
        <w:spacing w:before="240" w:lineRule="auto"/>
        <w:ind w:firstLine="540"/>
        <w:jc w:val="both"/>
      </w:pPr>
      <w:r>
        <w:rPr>
          <w:sz w:val="24"/>
        </w:rPr>
        <w:t xml:space="preserve">6. Решение об отказе в изменении условий соглашения об осуществлении деятельности может быть обжаловано заявителем в судебном порядке.</w:t>
      </w:r>
    </w:p>
    <w:p>
      <w:pPr>
        <w:pStyle w:val="0"/>
        <w:spacing w:before="240" w:lineRule="auto"/>
        <w:ind w:firstLine="540"/>
        <w:jc w:val="both"/>
      </w:pPr>
      <w:r>
        <w:rPr>
          <w:sz w:val="24"/>
        </w:rPr>
        <w:t xml:space="preserve">7. Документы, указанные в </w:t>
      </w:r>
      <w:hyperlink w:history="0" w:anchor="P415" w:tooltip="1. В случае передачи органу исполнительной власти субъекта Российской Федерации полномочий, предусмотренных пунктом 5.1 части 1 статьи 8 настоящего Федерального закона (далее в настоящей статье - орган исполнительной власти субъекта Российской Федерации), заявитель представляет в орган исполнительной власти субъекта Российской Федерации заявку на заключение соглашения об осуществлении деятельности. Такая заявка должна содержать сведения о предполагаемом виде деятельности заявителя. К такой заявке заявите...">
        <w:r>
          <w:rPr>
            <w:sz w:val="24"/>
            <w:color w:val="0000ff"/>
          </w:rPr>
          <w:t xml:space="preserve">части 1</w:t>
        </w:r>
      </w:hyperlink>
      <w:r>
        <w:rPr>
          <w:sz w:val="24"/>
        </w:rPr>
        <w:t xml:space="preserve"> настоящей статьи, принимаются органом исполнительной власти субъекта Российской Федерации в случае передачи ему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в том числе в форме электронных документов, подписанных с использованием усиленной квалифицированной электронной подписи.</w:t>
      </w:r>
    </w:p>
    <w:p>
      <w:pPr>
        <w:pStyle w:val="0"/>
        <w:spacing w:before="240" w:lineRule="auto"/>
        <w:ind w:firstLine="540"/>
        <w:jc w:val="both"/>
      </w:pPr>
      <w:r>
        <w:rPr>
          <w:sz w:val="24"/>
        </w:rPr>
        <w:t xml:space="preserve">8. Орган исполнительной власти субъекта Российской Федерации в течение трех рабочих дней после подписания всеми сторонами дополнительного соглашения к соглашению об осуществлении деятельности представляет копию этого дополнительного соглашения в уполномоченный Правительством Российской Федерации федеральный орган исполнительной власти.</w:t>
      </w:r>
    </w:p>
    <w:p>
      <w:pPr>
        <w:pStyle w:val="0"/>
        <w:spacing w:before="240" w:lineRule="auto"/>
        <w:ind w:firstLine="540"/>
        <w:jc w:val="both"/>
      </w:pPr>
      <w:r>
        <w:rPr>
          <w:sz w:val="24"/>
        </w:rPr>
        <w:t xml:space="preserve">9. Внесение изменений в существенные условия соглашения об осуществлении деятельности, заключенного с резидентом, являющимся концессионером по концессионному соглашению, концедентом по которому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допускается по соглашению сторон при изменении условий концессионного соглашения.</w:t>
      </w:r>
    </w:p>
    <w:p>
      <w:pPr>
        <w:pStyle w:val="0"/>
        <w:spacing w:before="240" w:lineRule="auto"/>
        <w:ind w:firstLine="540"/>
        <w:jc w:val="both"/>
      </w:pPr>
      <w:r>
        <w:rPr>
          <w:sz w:val="24"/>
        </w:rPr>
        <w:t xml:space="preserve">10. В течение девяноста дней со дня внесения изменений в условия концессионного соглашения соответствующие изменения вносятся в соглашение об осуществлении деятельности.</w:t>
      </w:r>
    </w:p>
    <w:p>
      <w:pPr>
        <w:pStyle w:val="0"/>
        <w:ind w:firstLine="540"/>
        <w:jc w:val="both"/>
      </w:pPr>
      <w:r>
        <w:rPr>
          <w:sz w:val="24"/>
        </w:rPr>
      </w:r>
    </w:p>
    <w:p>
      <w:pPr>
        <w:pStyle w:val="2"/>
        <w:outlineLvl w:val="1"/>
        <w:ind w:firstLine="540"/>
        <w:jc w:val="both"/>
      </w:pPr>
      <w:r>
        <w:rPr>
          <w:sz w:val="24"/>
        </w:rPr>
        <w:t xml:space="preserve">Статья 18.2. Изменение условий соглашения об осуществлении деятельности, заключенного с управляющей компанией</w:t>
      </w:r>
    </w:p>
    <w:p>
      <w:pPr>
        <w:pStyle w:val="0"/>
        <w:ind w:firstLine="540"/>
        <w:jc w:val="both"/>
      </w:pPr>
      <w:r>
        <w:rPr>
          <w:sz w:val="24"/>
        </w:rPr>
      </w:r>
    </w:p>
    <w:p>
      <w:pPr>
        <w:pStyle w:val="0"/>
        <w:ind w:firstLine="540"/>
        <w:jc w:val="both"/>
      </w:pPr>
      <w:r>
        <w:rPr>
          <w:sz w:val="24"/>
        </w:rPr>
        <w:t xml:space="preserve">(введена Федеральным </w:t>
      </w:r>
      <w:hyperlink w:history="0" r:id="rId23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bookmarkStart w:id="574" w:name="P574"/>
    <w:bookmarkEnd w:id="574"/>
    <w:p>
      <w:pPr>
        <w:pStyle w:val="0"/>
        <w:ind w:firstLine="540"/>
        <w:jc w:val="both"/>
      </w:pPr>
      <w:r>
        <w:rPr>
          <w:sz w:val="24"/>
        </w:rPr>
        <w:t xml:space="preserve">1. В случае, если резидент особой экономической зоны намерен изменить условия соглашения об осуществлении деятельности, связанные с изменением паспорта инвестиционного проекта, он представляет в управляющую компанию в случае принятия решения в соответствии с </w:t>
      </w:r>
      <w:hyperlink w:history="0" r:id="rId237"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при передаче ей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заявление, паспорт инвестиционного проекта и финансовую модель инвестиционного проекта с учетом предлагаемых изменений (если такая модель была подготовлена при получении статуса резидента особой экономической зоны).</w:t>
      </w:r>
    </w:p>
    <w:p>
      <w:pPr>
        <w:pStyle w:val="0"/>
        <w:spacing w:before="240" w:lineRule="auto"/>
        <w:ind w:firstLine="540"/>
        <w:jc w:val="both"/>
      </w:pPr>
      <w:r>
        <w:rPr>
          <w:sz w:val="24"/>
        </w:rPr>
        <w:t xml:space="preserve">2. При обращении управляющей компании в случае принятия решения в соответствии с </w:t>
      </w:r>
      <w:hyperlink w:history="0" r:id="rId238"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в суд с требованием о расторжении соглашения об осуществлении деятельности внесение изменений в соглашение об осуществлении деятельности со дня поступления заявления в суд до дня вступления в законную силу решения по делу не допускается.</w:t>
      </w:r>
    </w:p>
    <w:p>
      <w:pPr>
        <w:pStyle w:val="0"/>
        <w:spacing w:before="240" w:lineRule="auto"/>
        <w:ind w:firstLine="540"/>
        <w:jc w:val="both"/>
      </w:pPr>
      <w:r>
        <w:rPr>
          <w:sz w:val="24"/>
        </w:rPr>
        <w:t xml:space="preserve">3. Внесение изменений в существенные условия соглашения об осуществлении деятельности, заключенного с резидентом туристско-рекреационной особой экономической зоны, созданной на территории субъекта Российской Федерации, входящего в состав Северо-Кавказского федерального округа, предусматривающих в том числе продление сроков исполнения обязательств резидента не более чем на два года, допускается только один раз.</w:t>
      </w:r>
    </w:p>
    <w:p>
      <w:pPr>
        <w:pStyle w:val="0"/>
        <w:spacing w:before="240" w:lineRule="auto"/>
        <w:ind w:firstLine="540"/>
        <w:jc w:val="both"/>
      </w:pPr>
      <w:r>
        <w:rPr>
          <w:sz w:val="24"/>
        </w:rPr>
        <w:t xml:space="preserve">4. Управляющая компания не позднее чем через пятнадцать рабочих дней после получения заявления, паспорта инвестиционного проекта и финансовой модели инвестиционного проекта направляет резиденту особой экономической зоны один из следующих документов:</w:t>
      </w:r>
    </w:p>
    <w:p>
      <w:pPr>
        <w:pStyle w:val="0"/>
        <w:spacing w:before="240" w:lineRule="auto"/>
        <w:ind w:firstLine="540"/>
        <w:jc w:val="both"/>
      </w:pPr>
      <w:r>
        <w:rPr>
          <w:sz w:val="24"/>
        </w:rPr>
        <w:t xml:space="preserve">1) дополнительное соглашение к соглашению об осуществлении деятельности на подписание;</w:t>
      </w:r>
    </w:p>
    <w:p>
      <w:pPr>
        <w:pStyle w:val="0"/>
        <w:spacing w:before="240" w:lineRule="auto"/>
        <w:ind w:firstLine="540"/>
        <w:jc w:val="both"/>
      </w:pPr>
      <w:r>
        <w:rPr>
          <w:sz w:val="24"/>
        </w:rPr>
        <w:t xml:space="preserve">2) решение об отказе в изменении условий соглашения об осуществлении деятельности.</w:t>
      </w:r>
    </w:p>
    <w:p>
      <w:pPr>
        <w:pStyle w:val="0"/>
        <w:spacing w:before="240" w:lineRule="auto"/>
        <w:ind w:firstLine="540"/>
        <w:jc w:val="both"/>
      </w:pPr>
      <w:r>
        <w:rPr>
          <w:sz w:val="24"/>
        </w:rPr>
        <w:t xml:space="preserve">5. Отказ в изменении условий соглашения об осуществлении деятельности допускается в случае:</w:t>
      </w:r>
    </w:p>
    <w:p>
      <w:pPr>
        <w:pStyle w:val="0"/>
        <w:spacing w:before="240" w:lineRule="auto"/>
        <w:ind w:firstLine="540"/>
        <w:jc w:val="both"/>
      </w:pPr>
      <w:r>
        <w:rPr>
          <w:sz w:val="24"/>
        </w:rPr>
        <w:t xml:space="preserve">1) отсутствия в границах особой экономической зоны государственного и (или) муниципального имущества, которое может быть передано во владение и (или) в пользование резиденту особой экономической зоны и соответствует условиям, указанным в паспорте инвестиционного проекта;</w:t>
      </w:r>
    </w:p>
    <w:p>
      <w:pPr>
        <w:pStyle w:val="0"/>
        <w:spacing w:before="240" w:lineRule="auto"/>
        <w:ind w:firstLine="540"/>
        <w:jc w:val="both"/>
      </w:pPr>
      <w:r>
        <w:rPr>
          <w:sz w:val="24"/>
        </w:rPr>
        <w:t xml:space="preserve">2) отсутствия в границах особой экономической зоны свободного земельного участка, соответствующего условиям, указанным в паспорте инвестиционного проекта;</w:t>
      </w:r>
    </w:p>
    <w:p>
      <w:pPr>
        <w:pStyle w:val="0"/>
        <w:spacing w:before="240" w:lineRule="auto"/>
        <w:ind w:firstLine="540"/>
        <w:jc w:val="both"/>
      </w:pPr>
      <w:r>
        <w:rPr>
          <w:sz w:val="24"/>
        </w:rPr>
        <w:t xml:space="preserve">3) несоответствия предполагаемой деятельности резидента особой экономической зоны видам деятельности, осуществление которых разрешено в особой экономической зоне;</w:t>
      </w:r>
    </w:p>
    <w:p>
      <w:pPr>
        <w:pStyle w:val="0"/>
        <w:spacing w:before="240" w:lineRule="auto"/>
        <w:ind w:firstLine="540"/>
        <w:jc w:val="both"/>
      </w:pPr>
      <w:r>
        <w:rPr>
          <w:sz w:val="24"/>
        </w:rPr>
        <w:t xml:space="preserve">4) несоответствия инвестиционного проекта резидента особой экономической зоны требованиям, установленным Правительством Российской Федерации;</w:t>
      </w:r>
    </w:p>
    <w:p>
      <w:pPr>
        <w:pStyle w:val="0"/>
        <w:spacing w:before="240" w:lineRule="auto"/>
        <w:ind w:firstLine="540"/>
        <w:jc w:val="both"/>
      </w:pPr>
      <w:r>
        <w:rPr>
          <w:sz w:val="24"/>
        </w:rPr>
        <w:t xml:space="preserve">5) невозможности обеспечения резидента особой экономической зоны объектами инфраструктуры особой экономической зоны в объеме и сроки, которые установлены паспортом инвестиционного проекта;</w:t>
      </w:r>
    </w:p>
    <w:p>
      <w:pPr>
        <w:pStyle w:val="0"/>
        <w:spacing w:before="240" w:lineRule="auto"/>
        <w:ind w:firstLine="540"/>
        <w:jc w:val="both"/>
      </w:pPr>
      <w:r>
        <w:rPr>
          <w:sz w:val="24"/>
        </w:rPr>
        <w:t xml:space="preserve">6) несоответствия паспорта инвестиционного проекта и финансовой модели инвестиционного проекта критериям, предусмотренным </w:t>
      </w:r>
      <w:hyperlink w:history="0" w:anchor="P460" w:tooltip="5. Отказ в заключении соглашения об осуществлении деятельности допускается в случае:">
        <w:r>
          <w:rPr>
            <w:sz w:val="24"/>
            <w:color w:val="0000ff"/>
          </w:rPr>
          <w:t xml:space="preserve">частью 5 статьи 13.2</w:t>
        </w:r>
      </w:hyperlink>
      <w:r>
        <w:rPr>
          <w:sz w:val="24"/>
        </w:rPr>
        <w:t xml:space="preserve"> настоящего Федерального закона.</w:t>
      </w:r>
    </w:p>
    <w:p>
      <w:pPr>
        <w:pStyle w:val="0"/>
        <w:spacing w:before="240" w:lineRule="auto"/>
        <w:ind w:firstLine="540"/>
        <w:jc w:val="both"/>
      </w:pPr>
      <w:r>
        <w:rPr>
          <w:sz w:val="24"/>
        </w:rPr>
        <w:t xml:space="preserve">6. Решение об отказе в изменении условий соглашения об осуществлении деятельности может быть обжаловано заявителем в судебном порядке.</w:t>
      </w:r>
    </w:p>
    <w:p>
      <w:pPr>
        <w:pStyle w:val="0"/>
        <w:spacing w:before="240" w:lineRule="auto"/>
        <w:ind w:firstLine="540"/>
        <w:jc w:val="both"/>
      </w:pPr>
      <w:r>
        <w:rPr>
          <w:sz w:val="24"/>
        </w:rPr>
        <w:t xml:space="preserve">7. Документы, указанные в </w:t>
      </w:r>
      <w:hyperlink w:history="0" w:anchor="P574" w:tooltip="1. В случае, если резидент особой экономической зоны намерен изменить условия соглашения об осуществлении деятельности, связанные с изменением паспорта инвестиционного проекта, он представляет в управляющую компанию в случае принятия решения в соответствии с частью 6 статьи 6 настоящего Федерального закона при передаче ей полномочий, предусмотренных пунктом 5.1 части 1 статьи 8 настоящего Федерального закона, заявление, паспорт инвестиционного проекта и финансовую модель инвестиционного проекта с учетом ...">
        <w:r>
          <w:rPr>
            <w:sz w:val="24"/>
            <w:color w:val="0000ff"/>
          </w:rPr>
          <w:t xml:space="preserve">части 1</w:t>
        </w:r>
      </w:hyperlink>
      <w:r>
        <w:rPr>
          <w:sz w:val="24"/>
        </w:rPr>
        <w:t xml:space="preserve"> настоящей статьи, принимаются управляющей компанией по описи, копия которой с отметкой о дате приема указанных документов направляется резиденту особой экономической зоны, либо в форме электронных документов, подписанных с использованием усиленной квалифицированной электронной подписи.</w:t>
      </w:r>
    </w:p>
    <w:p>
      <w:pPr>
        <w:pStyle w:val="0"/>
        <w:spacing w:before="240" w:lineRule="auto"/>
        <w:ind w:firstLine="540"/>
        <w:jc w:val="both"/>
      </w:pPr>
      <w:r>
        <w:rPr>
          <w:sz w:val="24"/>
        </w:rPr>
        <w:t xml:space="preserve">8. Управляющая компания в течение трех рабочих дней после подписания всеми сторонами дополнительного соглашения к соглашению об осуществлении деятельности представляет копию этого дополнительного соглашения в уполномоченный Правительством Российской Федерации федеральный орган исполнительной власти.</w:t>
      </w:r>
    </w:p>
    <w:p>
      <w:pPr>
        <w:pStyle w:val="0"/>
        <w:spacing w:before="240" w:lineRule="auto"/>
        <w:ind w:firstLine="540"/>
        <w:jc w:val="both"/>
      </w:pPr>
      <w:r>
        <w:rPr>
          <w:sz w:val="24"/>
        </w:rPr>
        <w:t xml:space="preserve">9. Внесение изменений в существенные условия соглашения об осуществлении деятельности, заключенного с резидентом, являющимся концессионером по концессионному соглашению, концедентом по которому является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допускается по соглашению сторон при изменении условий концессионного соглашения.</w:t>
      </w:r>
    </w:p>
    <w:p>
      <w:pPr>
        <w:pStyle w:val="0"/>
        <w:spacing w:before="240" w:lineRule="auto"/>
        <w:ind w:firstLine="540"/>
        <w:jc w:val="both"/>
      </w:pPr>
      <w:r>
        <w:rPr>
          <w:sz w:val="24"/>
        </w:rPr>
        <w:t xml:space="preserve">10. В течение девяноста дней со дня внесения изменений в условия концессионного соглашения соответствующие изменения вносятся в соглашение об осуществлении деятельности.</w:t>
      </w:r>
    </w:p>
    <w:p>
      <w:pPr>
        <w:pStyle w:val="0"/>
        <w:ind w:firstLine="540"/>
        <w:jc w:val="both"/>
      </w:pPr>
      <w:r>
        <w:rPr>
          <w:sz w:val="24"/>
        </w:rPr>
      </w:r>
    </w:p>
    <w:p>
      <w:pPr>
        <w:pStyle w:val="2"/>
        <w:outlineLvl w:val="1"/>
        <w:ind w:firstLine="540"/>
        <w:jc w:val="both"/>
      </w:pPr>
      <w:r>
        <w:rPr>
          <w:sz w:val="24"/>
        </w:rPr>
        <w:t xml:space="preserve">Статья 19. Прекращение действия соглашения об осуществлении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23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Действие соглашения об осуществлении деятельности прекращается:</w:t>
      </w:r>
    </w:p>
    <w:p>
      <w:pPr>
        <w:pStyle w:val="0"/>
        <w:spacing w:before="240" w:lineRule="auto"/>
        <w:ind w:firstLine="540"/>
        <w:jc w:val="both"/>
      </w:pPr>
      <w:r>
        <w:rPr>
          <w:sz w:val="24"/>
        </w:rPr>
        <w:t xml:space="preserve">1) со дня, следующего за днем окончания срока, на который оно было заключено;</w:t>
      </w:r>
    </w:p>
    <w:p>
      <w:pPr>
        <w:pStyle w:val="0"/>
        <w:spacing w:before="240" w:lineRule="auto"/>
        <w:ind w:firstLine="540"/>
        <w:jc w:val="both"/>
      </w:pPr>
      <w:r>
        <w:rPr>
          <w:sz w:val="24"/>
        </w:rPr>
        <w:t xml:space="preserve">2) в случае его расторжения - со дня подписания соглашения о расторжении соглашения об осуществлении деятельности или вступления решения суда в законную силу;</w:t>
      </w:r>
    </w:p>
    <w:p>
      <w:pPr>
        <w:pStyle w:val="0"/>
        <w:spacing w:before="240" w:lineRule="auto"/>
        <w:ind w:firstLine="540"/>
        <w:jc w:val="both"/>
      </w:pPr>
      <w:r>
        <w:rPr>
          <w:sz w:val="24"/>
        </w:rPr>
        <w:t xml:space="preserve">3) в случае досрочного прекращения существования особой экономической зоны - со дня, следующего за днем прекращения существования особой экономической зоны;</w:t>
      </w:r>
    </w:p>
    <w:p>
      <w:pPr>
        <w:pStyle w:val="0"/>
        <w:spacing w:before="240" w:lineRule="auto"/>
        <w:ind w:firstLine="540"/>
        <w:jc w:val="both"/>
      </w:pPr>
      <w:r>
        <w:rPr>
          <w:sz w:val="24"/>
        </w:rPr>
        <w:t xml:space="preserve">4) в случае принятия в соответствии с Гражданским </w:t>
      </w:r>
      <w:hyperlink w:history="0" r:id="rId240"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решения о ликвидации юридического лица или прекращения деятельности физического лица в качестве индивидуального предпринимателя;</w:t>
      </w:r>
    </w:p>
    <w:p>
      <w:pPr>
        <w:pStyle w:val="0"/>
        <w:spacing w:before="240" w:lineRule="auto"/>
        <w:ind w:firstLine="540"/>
        <w:jc w:val="both"/>
      </w:pPr>
      <w:r>
        <w:rPr>
          <w:sz w:val="24"/>
        </w:rPr>
        <w:t xml:space="preserve">5) в случае лишения лица статуса резидента особой экономической зоны - со дня вступления решения суда в законную силу;</w:t>
      </w:r>
    </w:p>
    <w:p>
      <w:pPr>
        <w:pStyle w:val="0"/>
        <w:spacing w:before="240" w:lineRule="auto"/>
        <w:ind w:firstLine="540"/>
        <w:jc w:val="both"/>
      </w:pPr>
      <w:r>
        <w:rPr>
          <w:sz w:val="24"/>
        </w:rPr>
        <w:t xml:space="preserve">6) в случае прекращения действия концессионного соглашения, если резидент особой экономической зоны является концессионером по концессионному соглашению, - со дня, следующего за днем прекращения действия концессионного соглашения;</w:t>
      </w:r>
    </w:p>
    <w:p>
      <w:pPr>
        <w:pStyle w:val="0"/>
        <w:spacing w:before="240" w:lineRule="auto"/>
        <w:ind w:firstLine="540"/>
        <w:jc w:val="both"/>
      </w:pPr>
      <w:r>
        <w:rPr>
          <w:sz w:val="24"/>
        </w:rPr>
        <w:t xml:space="preserve">7) в случае прекращения действия или расторжения договора о совместном производстве продукции - со дня, следующего за днем прекращения действия договора о совместном производстве продукции или его расторжения.</w:t>
      </w:r>
    </w:p>
    <w:p>
      <w:pPr>
        <w:pStyle w:val="0"/>
        <w:ind w:firstLine="540"/>
        <w:jc w:val="both"/>
      </w:pPr>
      <w:r>
        <w:rPr>
          <w:sz w:val="24"/>
        </w:rPr>
      </w:r>
    </w:p>
    <w:bookmarkStart w:id="606" w:name="P606"/>
    <w:bookmarkEnd w:id="606"/>
    <w:p>
      <w:pPr>
        <w:pStyle w:val="2"/>
        <w:outlineLvl w:val="1"/>
        <w:ind w:firstLine="540"/>
        <w:jc w:val="both"/>
      </w:pPr>
      <w:r>
        <w:rPr>
          <w:sz w:val="24"/>
        </w:rPr>
        <w:t xml:space="preserve">Статья 20. Расторжение соглашения об осуществлении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241"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365-ФЗ)</w:t>
      </w:r>
    </w:p>
    <w:p>
      <w:pPr>
        <w:pStyle w:val="0"/>
        <w:ind w:firstLine="540"/>
        <w:jc w:val="both"/>
      </w:pPr>
      <w:r>
        <w:rPr>
          <w:sz w:val="24"/>
        </w:rPr>
      </w:r>
    </w:p>
    <w:p>
      <w:pPr>
        <w:pStyle w:val="0"/>
        <w:ind w:firstLine="540"/>
        <w:jc w:val="both"/>
      </w:pPr>
      <w:r>
        <w:rPr>
          <w:sz w:val="24"/>
        </w:rPr>
        <w:t xml:space="preserve">1. Расторжение соглашения об осуществлении деятельности допускается по соглашению сторон.</w:t>
      </w:r>
    </w:p>
    <w:p>
      <w:pPr>
        <w:pStyle w:val="0"/>
        <w:spacing w:before="240" w:lineRule="auto"/>
        <w:ind w:firstLine="540"/>
        <w:jc w:val="both"/>
      </w:pPr>
      <w:r>
        <w:rPr>
          <w:sz w:val="24"/>
        </w:rPr>
        <w:t xml:space="preserve">2. Соглашение об осуществлении деятельности может быть расторгнуто судом по требованию одной из сторон в связи с существенным нарушением его условий другой стороной, существенным изменением обстоятельств, несоблюдением условий концессионного соглашения, если резидент особой экономической зоны является концессионером по такому соглашению, или по иным предусмотренным настоящим Федеральным законом основаниям.</w:t>
      </w:r>
    </w:p>
    <w:p>
      <w:pPr>
        <w:pStyle w:val="0"/>
        <w:jc w:val="both"/>
      </w:pPr>
      <w:r>
        <w:rPr>
          <w:sz w:val="24"/>
        </w:rPr>
        <w:t xml:space="preserve">(в ред. Федерального </w:t>
      </w:r>
      <w:hyperlink w:history="0" r:id="rId242" w:tooltip="Федеральный закон от 04.11.2022 N 428-ФЗ &quot;О внесении изменений в Федеральный закон &quot;Об особых экономических зонах в Российской Федерации&quot; {КонсультантПлюс}">
        <w:r>
          <w:rPr>
            <w:sz w:val="24"/>
            <w:color w:val="0000ff"/>
          </w:rPr>
          <w:t xml:space="preserve">закона</w:t>
        </w:r>
      </w:hyperlink>
      <w:r>
        <w:rPr>
          <w:sz w:val="24"/>
        </w:rPr>
        <w:t xml:space="preserve"> от 04.11.2022 N 428-ФЗ)</w:t>
      </w:r>
    </w:p>
    <w:p>
      <w:pPr>
        <w:pStyle w:val="0"/>
        <w:spacing w:before="240" w:lineRule="auto"/>
        <w:ind w:firstLine="540"/>
        <w:jc w:val="both"/>
      </w:pPr>
      <w:r>
        <w:rPr>
          <w:sz w:val="24"/>
        </w:rPr>
        <w:t xml:space="preserve">2.1. Соглашение об осуществлении деятельности может быть расторгнуто по требованию уполномоченного Правительством Российской Федерации федерального органа исполнительной власти, либо органа исполнительной власти субъекта Российской Федерации, либо управляющей компанией в случае принятия решения в соответствии с </w:t>
      </w:r>
      <w:hyperlink w:history="0" r:id="rId243"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по согласованию с уполномоченным Правительством Российской Федерации федеральным органом исполнительной власти при передаче им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в связи с существенным нарушением резидентом особой экономической зоны условий, указанных в </w:t>
      </w:r>
      <w:hyperlink w:history="0" w:anchor="P616" w:tooltip="1) несоблюдение одного из существенных условий соглашения об осуществлении деятельности, предусмотренных частью 11.1 статьи 12 настоящего Федерального закона, в том числе:">
        <w:r>
          <w:rPr>
            <w:sz w:val="24"/>
            <w:color w:val="0000ff"/>
          </w:rPr>
          <w:t xml:space="preserve">пункте 1 части 3</w:t>
        </w:r>
      </w:hyperlink>
      <w:r>
        <w:rPr>
          <w:sz w:val="24"/>
        </w:rPr>
        <w:t xml:space="preserve"> и </w:t>
      </w:r>
      <w:hyperlink w:history="0" w:anchor="P628" w:tooltip="5. В соглашении об осуществлении деятельности могут быть указаны иные действия резидента особой экономической зоны и (или) органов управления особыми экономическими зонами, признаваемые сторонами существенными нарушениями условий соглашения об осуществлении деятельности.">
        <w:r>
          <w:rPr>
            <w:sz w:val="24"/>
            <w:color w:val="0000ff"/>
          </w:rPr>
          <w:t xml:space="preserve">части 5</w:t>
        </w:r>
      </w:hyperlink>
      <w:r>
        <w:rPr>
          <w:sz w:val="24"/>
        </w:rPr>
        <w:t xml:space="preserve"> настоящей статьи, если такая возможность предусмотрена соглашением об осуществлении деятельности.</w:t>
      </w:r>
    </w:p>
    <w:p>
      <w:pPr>
        <w:pStyle w:val="0"/>
        <w:jc w:val="both"/>
      </w:pPr>
      <w:r>
        <w:rPr>
          <w:sz w:val="24"/>
        </w:rPr>
        <w:t xml:space="preserve">(часть 2.1 введена Федеральным </w:t>
      </w:r>
      <w:hyperlink w:history="0" r:id="rId24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spacing w:before="240" w:lineRule="auto"/>
        <w:ind w:firstLine="540"/>
        <w:jc w:val="both"/>
      </w:pPr>
      <w:r>
        <w:rPr>
          <w:sz w:val="24"/>
        </w:rPr>
        <w:t xml:space="preserve">3. Существенным нарушением резидентом особой экономической зоны условий соглашения об осуществлении деятельности является:</w:t>
      </w:r>
    </w:p>
    <w:bookmarkStart w:id="616" w:name="P616"/>
    <w:bookmarkEnd w:id="616"/>
    <w:p>
      <w:pPr>
        <w:pStyle w:val="0"/>
        <w:spacing w:before="240" w:lineRule="auto"/>
        <w:ind w:firstLine="540"/>
        <w:jc w:val="both"/>
      </w:pPr>
      <w:r>
        <w:rPr>
          <w:sz w:val="24"/>
        </w:rPr>
        <w:t xml:space="preserve">1) несоблюдение одного из существенных условий соглашения об осуществлении деятельности, предусмотренных </w:t>
      </w:r>
      <w:hyperlink w:history="0" w:anchor="P368" w:tooltip="11.1. Существенными условиями соглашения об осуществлении деятельности являются:">
        <w:r>
          <w:rPr>
            <w:sz w:val="24"/>
            <w:color w:val="0000ff"/>
          </w:rPr>
          <w:t xml:space="preserve">частью 11.1 статьи 12</w:t>
        </w:r>
      </w:hyperlink>
      <w:r>
        <w:rPr>
          <w:sz w:val="24"/>
        </w:rPr>
        <w:t xml:space="preserve"> настоящего Федерального закона, в том числе:</w:t>
      </w:r>
    </w:p>
    <w:p>
      <w:pPr>
        <w:pStyle w:val="0"/>
        <w:spacing w:before="240" w:lineRule="auto"/>
        <w:ind w:firstLine="540"/>
        <w:jc w:val="both"/>
      </w:pPr>
      <w:r>
        <w:rPr>
          <w:sz w:val="24"/>
        </w:rPr>
        <w:t xml:space="preserve">а) нарушение условий о предмете соглашения об осуществлении деятельности;</w:t>
      </w:r>
    </w:p>
    <w:p>
      <w:pPr>
        <w:pStyle w:val="0"/>
        <w:spacing w:before="240" w:lineRule="auto"/>
        <w:ind w:firstLine="540"/>
        <w:jc w:val="both"/>
      </w:pPr>
      <w:r>
        <w:rPr>
          <w:sz w:val="24"/>
        </w:rPr>
        <w:t xml:space="preserve">б) неосуществление инвестиций, в том числе капитальных вложений, в объеме и сроки, которые предусмотрены соглашением об осуществлении деятельности, в случае, если их осуществление предусмотрено соглашением об осуществлении деятельности;</w:t>
      </w:r>
    </w:p>
    <w:p>
      <w:pPr>
        <w:pStyle w:val="0"/>
        <w:spacing w:before="240" w:lineRule="auto"/>
        <w:ind w:firstLine="540"/>
        <w:jc w:val="both"/>
      </w:pPr>
      <w:r>
        <w:rPr>
          <w:sz w:val="24"/>
        </w:rPr>
        <w:t xml:space="preserve">в) несоответствие созданных и (или) реконструированных объектов, если их создание, реконструкция предусмотрены соглашением об осуществлении деятельности, сведениям, указанным в соглашении об осуществлении деятельности;</w:t>
      </w:r>
    </w:p>
    <w:p>
      <w:pPr>
        <w:pStyle w:val="0"/>
        <w:spacing w:before="240" w:lineRule="auto"/>
        <w:ind w:firstLine="540"/>
        <w:jc w:val="both"/>
      </w:pPr>
      <w:r>
        <w:rPr>
          <w:sz w:val="24"/>
        </w:rPr>
        <w:t xml:space="preserve">г) нарушение сроков проектирования, строительства, реконструкции и ввода в эксплуатацию объектов капитального строительства, их частей, определенных соглашением об осуществлении деятельности, если строительство, реконструкция указанных объектов предусмотрены соглашением об осуществлении деятельности;</w:t>
      </w:r>
    </w:p>
    <w:p>
      <w:pPr>
        <w:pStyle w:val="0"/>
        <w:spacing w:before="240" w:lineRule="auto"/>
        <w:ind w:firstLine="540"/>
        <w:jc w:val="both"/>
      </w:pPr>
      <w:r>
        <w:rPr>
          <w:sz w:val="24"/>
        </w:rPr>
        <w:t xml:space="preserve">д) нарушение сроков размещения некапитальных строений, сооружений, их частей, определенных соглашением об осуществлении деятельности, если размещение указанных объектов предусмотрено соглашением об осуществлении деятельности;</w:t>
      </w:r>
    </w:p>
    <w:p>
      <w:pPr>
        <w:pStyle w:val="0"/>
        <w:spacing w:before="240" w:lineRule="auto"/>
        <w:ind w:firstLine="540"/>
        <w:jc w:val="both"/>
      </w:pPr>
      <w:r>
        <w:rPr>
          <w:sz w:val="24"/>
        </w:rPr>
        <w:t xml:space="preserve">2) осуществление в особой экономической зоне предпринимательской деятельности, не предусмотренной соглашением об осуществлении деятельности;</w:t>
      </w:r>
    </w:p>
    <w:p>
      <w:pPr>
        <w:pStyle w:val="0"/>
        <w:spacing w:before="240" w:lineRule="auto"/>
        <w:ind w:firstLine="540"/>
        <w:jc w:val="both"/>
      </w:pPr>
      <w:r>
        <w:rPr>
          <w:sz w:val="24"/>
        </w:rPr>
        <w:t xml:space="preserve">3) неосуществление деятельности, предусмотренной соглашением об осуществлении деятельности, в течение шести месяцев подряд со дня установления уполномоченным Правительством Российской Федерации федеральным органом исполнительной власти, либо органом исполнительной власти субъекта Российской Федерации, либо управляющей компанией в случае принятия решения в соответствии с </w:t>
      </w:r>
      <w:hyperlink w:history="0" r:id="rId245"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при передаче им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в соответствии с </w:t>
      </w:r>
      <w:hyperlink w:history="0" w:anchor="P199" w:tooltip="5) осуществляет контроль за исполнением резидентом особой экономической зоны соглашения об осуществлении деятельности и договора о совместном производстве продукции в порядке, установленном уполномоченным Правительством Российской Федерации федеральным органом исполнительной власти. Контроль за исполнением соглашения об осуществлении деятельности резидентом особой экономической зоны, с которым заключено концессионное соглашение и концедентом по которому является Российская Федерация, и контроль концедент...">
        <w:r>
          <w:rPr>
            <w:sz w:val="24"/>
            <w:color w:val="0000ff"/>
          </w:rPr>
          <w:t xml:space="preserve">пунктом 5 части 1 статьи 8</w:t>
        </w:r>
      </w:hyperlink>
      <w:r>
        <w:rPr>
          <w:sz w:val="24"/>
        </w:rPr>
        <w:t xml:space="preserve"> настоящего Федерального закона факта неосуществления деятельности;</w:t>
      </w:r>
    </w:p>
    <w:p>
      <w:pPr>
        <w:pStyle w:val="0"/>
        <w:spacing w:before="240" w:lineRule="auto"/>
        <w:ind w:firstLine="540"/>
        <w:jc w:val="both"/>
      </w:pPr>
      <w:r>
        <w:rPr>
          <w:sz w:val="24"/>
        </w:rPr>
        <w:t xml:space="preserve">4) непредставление в уполномоченный Правительством Российской Федерации федеральный орган исполнительной власти, либо орган исполнительной власти субъекта Российской Федерации, либо управляющую компанию в случае принятия решения в соответствии с </w:t>
      </w:r>
      <w:hyperlink w:history="0" r:id="rId246"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при передаче им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в срок, установленный соглашением об осуществлении деятельности, проектной документации и результатов инженерных изысканий, необходимых для осуществления предусмотренных паспортом инвестиционного проекта мероприятий, в целях проведения экспертизы проектной документации и результатов инженерных изысканий, их согласования в случае, если их представление предусмотрено соглашением об осуществлении деятельности;</w:t>
      </w:r>
    </w:p>
    <w:p>
      <w:pPr>
        <w:pStyle w:val="0"/>
        <w:spacing w:before="240" w:lineRule="auto"/>
        <w:ind w:firstLine="540"/>
        <w:jc w:val="both"/>
      </w:pPr>
      <w:r>
        <w:rPr>
          <w:sz w:val="24"/>
        </w:rPr>
        <w:t xml:space="preserve">5) введение процедуры банкротства в отношении резидента особой экономической зоны в соответствии с Федеральным </w:t>
      </w:r>
      <w:hyperlink w:history="0" r:id="rId247"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w:t>
      </w:r>
    </w:p>
    <w:p>
      <w:pPr>
        <w:pStyle w:val="0"/>
        <w:jc w:val="both"/>
      </w:pPr>
      <w:r>
        <w:rPr>
          <w:sz w:val="24"/>
        </w:rPr>
        <w:t xml:space="preserve">(часть 3 в ред. Федерального </w:t>
      </w:r>
      <w:hyperlink w:history="0" r:id="rId24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4. В случае отказа органов управления особыми экономическими зонами заключить договор аренды земельного участка и (или) договор аренды государственного и (или) муниципального имущества резидент особой экономической зоны имеет право обратиться в суд с требованием о расторжении соглашения об осуществлении деятельности либо о заключении договора аренды земельного участка и (или) договора аренды государственного и (или) муниципального имущества.</w:t>
      </w:r>
    </w:p>
    <w:bookmarkStart w:id="628" w:name="P628"/>
    <w:bookmarkEnd w:id="628"/>
    <w:p>
      <w:pPr>
        <w:pStyle w:val="0"/>
        <w:spacing w:before="240" w:lineRule="auto"/>
        <w:ind w:firstLine="540"/>
        <w:jc w:val="both"/>
      </w:pPr>
      <w:r>
        <w:rPr>
          <w:sz w:val="24"/>
        </w:rPr>
        <w:t xml:space="preserve">5. В соглашении об осуществлении деятельности могут быть указаны иные действия резидента особой экономической зоны и (или) органов управления особыми экономическими зонами, признаваемые сторонами существенными нарушениями условий соглашения об осуществлении деятельности.</w:t>
      </w:r>
    </w:p>
    <w:p>
      <w:pPr>
        <w:pStyle w:val="0"/>
        <w:spacing w:before="240" w:lineRule="auto"/>
        <w:ind w:firstLine="540"/>
        <w:jc w:val="both"/>
      </w:pPr>
      <w:r>
        <w:rPr>
          <w:sz w:val="24"/>
        </w:rPr>
        <w:t xml:space="preserve">6. Соглашение об осуществлении деятельности может быть расторгнуто судом по требованию уполномоченного Правительством Российской Федерации федерального органа исполнительной власти, либо органа исполнительной власти субъекта Российской Федерации, либо управляющей компании в случае передачи им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при наличии отрицательного заключения экспертизы проектной документации, если в разумный срок проектная документация не доработана с учетом замечаний и предложений, изложенных в этом заключении.</w:t>
      </w:r>
    </w:p>
    <w:p>
      <w:pPr>
        <w:pStyle w:val="0"/>
        <w:jc w:val="both"/>
      </w:pPr>
      <w:r>
        <w:rPr>
          <w:sz w:val="24"/>
        </w:rPr>
        <w:t xml:space="preserve">(в ред. Федеральных законов от 13.07.2015 </w:t>
      </w:r>
      <w:hyperlink w:history="0" r:id="rId24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rPr>
        <w:t xml:space="preserve">, от 04.11.2022 </w:t>
      </w:r>
      <w:hyperlink w:history="0" r:id="rId250" w:tooltip="Федеральный закон от 04.11.2022 N 428-ФЗ &quot;О внесении изменений в Федеральный закон &quot;Об особых экономических зонах в Российской Федерации&quot; {КонсультантПлюс}">
        <w:r>
          <w:rPr>
            <w:sz w:val="24"/>
            <w:color w:val="0000ff"/>
          </w:rPr>
          <w:t xml:space="preserve">N 428-ФЗ</w:t>
        </w:r>
      </w:hyperlink>
      <w:r>
        <w:rPr>
          <w:sz w:val="24"/>
        </w:rPr>
        <w:t xml:space="preserve">, от 04.08.2023 </w:t>
      </w:r>
      <w:hyperlink w:history="0" r:id="rId25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7. В случае прекращения действия соглашения об осуществлении деятельности расходы, понесенные в связи с его исполнением резидентом особой экономической зоны, не возмещаются.</w:t>
      </w:r>
    </w:p>
    <w:p>
      <w:pPr>
        <w:pStyle w:val="0"/>
        <w:spacing w:before="240" w:lineRule="auto"/>
        <w:ind w:firstLine="540"/>
        <w:jc w:val="both"/>
      </w:pPr>
      <w:r>
        <w:rPr>
          <w:sz w:val="24"/>
        </w:rPr>
        <w:t xml:space="preserve">8. Расторжение соглашения об осуществлении деятельности допускается по соглашению сторон, в том числе в связи с существенным нарушением условий соглашения об осуществлении деятельности. В соглашении о расторжении соглашения об осуществлении деятельности по соглашению сторон в связи с существенным нарушением условий соглашения об осуществлении деятельности указывается существенное условие, которое было нарушено.</w:t>
      </w:r>
    </w:p>
    <w:p>
      <w:pPr>
        <w:pStyle w:val="0"/>
        <w:jc w:val="both"/>
      </w:pPr>
      <w:r>
        <w:rPr>
          <w:sz w:val="24"/>
        </w:rPr>
        <w:t xml:space="preserve">(часть 8 введена Федеральным </w:t>
      </w:r>
      <w:hyperlink w:history="0" r:id="rId25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p>
      <w:pPr>
        <w:pStyle w:val="2"/>
        <w:outlineLvl w:val="1"/>
        <w:ind w:firstLine="540"/>
        <w:jc w:val="both"/>
      </w:pPr>
      <w:r>
        <w:rPr>
          <w:sz w:val="24"/>
        </w:rPr>
        <w:t xml:space="preserve">Статья 21. Последствия прекращения действия соглашения об осуществлении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253"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365-ФЗ)</w:t>
      </w:r>
    </w:p>
    <w:p>
      <w:pPr>
        <w:pStyle w:val="0"/>
        <w:ind w:firstLine="540"/>
        <w:jc w:val="both"/>
      </w:pPr>
      <w:r>
        <w:rPr>
          <w:sz w:val="24"/>
        </w:rPr>
      </w:r>
    </w:p>
    <w:p>
      <w:pPr>
        <w:pStyle w:val="0"/>
        <w:ind w:firstLine="540"/>
        <w:jc w:val="both"/>
      </w:pPr>
      <w:r>
        <w:rPr>
          <w:sz w:val="24"/>
        </w:rPr>
        <w:t xml:space="preserve">1. В случае прекращения действия соглашения об осуществлении деятельности лицо утрачивает статус резидента особой экономической зоны.</w:t>
      </w:r>
    </w:p>
    <w:p>
      <w:pPr>
        <w:pStyle w:val="0"/>
        <w:spacing w:before="240" w:lineRule="auto"/>
        <w:ind w:firstLine="540"/>
        <w:jc w:val="both"/>
      </w:pPr>
      <w:r>
        <w:rPr>
          <w:sz w:val="24"/>
        </w:rPr>
        <w:t xml:space="preserve">2. Лицо, утратившее статус резидента промышленно-производственной, технико-внедренческой или туристско-рекреационной особой экономической зоны, в том числе в связи с досрочным прекращением действия соглашения об осуществлении деятельности, вправе осуществлять предпринимательскую деятельность в особой экономической зоне на общих основаниях.</w:t>
      </w:r>
    </w:p>
    <w:p>
      <w:pPr>
        <w:pStyle w:val="0"/>
        <w:spacing w:before="240" w:lineRule="auto"/>
        <w:ind w:firstLine="540"/>
        <w:jc w:val="both"/>
      </w:pPr>
      <w:r>
        <w:rPr>
          <w:sz w:val="24"/>
        </w:rPr>
        <w:t xml:space="preserve">3. Лицо, утратившее статус резидента портовой особой экономической зоны, в том числе в связи с досрочным прекращением действия соглашения об осуществлении деятельности в портовой особой экономической зоне, не вправе осуществлять предпринимательскую деятельность в портовой особой экономической зоне на общих основаниях. При этом договор аренды земельного участка подлежит расторжению.</w:t>
      </w:r>
    </w:p>
    <w:p>
      <w:pPr>
        <w:pStyle w:val="0"/>
        <w:spacing w:before="240" w:lineRule="auto"/>
        <w:ind w:firstLine="540"/>
        <w:jc w:val="both"/>
      </w:pPr>
      <w:r>
        <w:rPr>
          <w:sz w:val="24"/>
        </w:rPr>
        <w:t xml:space="preserve">4. Если иное не предусмотрено </w:t>
      </w:r>
      <w:hyperlink w:history="0" w:anchor="P363" w:tooltip="9. Соглашением об осуществлении деятельности в портовой особой экономической зоне может предусматриваться в случае его расторжения по основаниям, предусмотренным статьей 20 настоящего Федерального закона, обязанность резидента портовой особой экономической зоны распорядиться расположенными в границах портовой особой экономической зоны и принадлежащими ему на праве собственности объектами недвижимости, в том числе объектами незавершенного строительства, путем продажи их лицу, зарегистрированному в качеств...">
        <w:r>
          <w:rPr>
            <w:sz w:val="24"/>
            <w:color w:val="0000ff"/>
          </w:rPr>
          <w:t xml:space="preserve">частью 9 статьи 12</w:t>
        </w:r>
      </w:hyperlink>
      <w:r>
        <w:rPr>
          <w:sz w:val="24"/>
        </w:rPr>
        <w:t xml:space="preserve"> настоящего Федерального закона, лицо, утратившее статус резидента особой экономической зоны, в том числе в связи с досрочным прекращением действия соглашения об осуществлении деятельности, вправе распорядиться движимым и недвижимым имуществом, принадлежащим ему и находящимся в границах особой экономической зоны, по своему усмотрению в соответствии с гражданским законодательством при соблюдении условий, установленных </w:t>
      </w:r>
      <w:hyperlink w:history="0" w:anchor="P786" w:tooltip="Статья 37. Таможенная процедура свободной таможенной зоны">
        <w:r>
          <w:rPr>
            <w:sz w:val="24"/>
            <w:color w:val="0000ff"/>
          </w:rPr>
          <w:t xml:space="preserve">статьей 37</w:t>
        </w:r>
      </w:hyperlink>
      <w:r>
        <w:rPr>
          <w:sz w:val="24"/>
        </w:rPr>
        <w:t xml:space="preserve"> настоящего Федерального закона.</w:t>
      </w:r>
    </w:p>
    <w:p>
      <w:pPr>
        <w:pStyle w:val="0"/>
        <w:spacing w:before="240" w:lineRule="auto"/>
        <w:ind w:firstLine="540"/>
        <w:jc w:val="both"/>
      </w:pPr>
      <w:r>
        <w:rPr>
          <w:sz w:val="24"/>
        </w:rPr>
        <w:t xml:space="preserve">5. При досрочном прекращении действия соглашения об осуществлении деятельности в связи с существенным нарушением резидентом особой экономической зоны условий соглашения об осуществлении деятельности или лишением лица статуса резидента особой экономической зоны лицо, утратившее статус резидента особой экономической зоны, обязано уплатить штраф в размере и сроки, которые предусмотрены соглашением об осуществлении деятельности. Размер штрафа увеличивается на сумму налогов, не уплаченных налогоплательщиком - резидентом особой экономической зоны или лицом, утратившим статус резидента особой экономической зоны, в связи с предоставлением им налоговых льгот, предусмотренных законодательством Российской Федерации о налогах и сборах. В случае отказа лица, утратившего статус резидента особой экономической зоны, от уплаты штрафа в размере и сроки, которые предусмотрены соглашением об осуществлении деятельности, уполномоченный Правительством Российской Федерации федеральный орган исполнительной власти, либо орган исполнительной власти субъекта Российской Федерации, либо управляющая компания при передаче им полномочий, предусмотренных </w:t>
      </w:r>
      <w:hyperlink w:history="0" w:anchor="P201" w:tooltip="5.1) заключает соглашения об осуществлении деятельности в порядке, установленном настоящим Федеральным законом;">
        <w:r>
          <w:rPr>
            <w:sz w:val="24"/>
            <w:color w:val="0000ff"/>
          </w:rPr>
          <w:t xml:space="preserve">пунктом 5.1 части 1 статьи 8</w:t>
        </w:r>
      </w:hyperlink>
      <w:r>
        <w:rPr>
          <w:sz w:val="24"/>
        </w:rPr>
        <w:t xml:space="preserve"> настоящего Федерального закона, обращается в суд с требованием о взыскании штрафа с лица, утратившего статус резидента особой экономической зоны.</w:t>
      </w:r>
    </w:p>
    <w:p>
      <w:pPr>
        <w:pStyle w:val="0"/>
        <w:jc w:val="both"/>
      </w:pPr>
      <w:r>
        <w:rPr>
          <w:sz w:val="24"/>
        </w:rPr>
        <w:t xml:space="preserve">(часть 5 в ред. Федерального </w:t>
      </w:r>
      <w:hyperlink w:history="0" r:id="rId25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6. В случае прекращения действия соглашения об осуществлении деятельности договор аренды государственного и (или) муниципального имущества и договор аренды земельного участка, заключенные на условиях, предусмотренных соглашением об осуществлении деятельности, прекращают свое действие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outlineLvl w:val="0"/>
        <w:jc w:val="center"/>
      </w:pPr>
      <w:r>
        <w:rPr>
          <w:sz w:val="24"/>
        </w:rPr>
        <w:t xml:space="preserve">Глава 6. СОГЛАШЕНИЕ О ВЕДЕНИИ</w:t>
      </w:r>
    </w:p>
    <w:p>
      <w:pPr>
        <w:pStyle w:val="2"/>
        <w:jc w:val="center"/>
      </w:pPr>
      <w:r>
        <w:rPr>
          <w:sz w:val="24"/>
        </w:rPr>
        <w:t xml:space="preserve">ТЕХНИКО-ВНЕДРЕНЧЕСКОЙ ДЕЯТЕЛЬНОСТИ (СТАТЬИ 22 - 31)</w:t>
      </w:r>
    </w:p>
    <w:p>
      <w:pPr>
        <w:pStyle w:val="0"/>
        <w:ind w:firstLine="540"/>
        <w:jc w:val="both"/>
      </w:pPr>
      <w:r>
        <w:rPr>
          <w:sz w:val="24"/>
        </w:rPr>
      </w:r>
    </w:p>
    <w:p>
      <w:pPr>
        <w:pStyle w:val="0"/>
        <w:ind w:firstLine="540"/>
        <w:jc w:val="both"/>
      </w:pPr>
      <w:r>
        <w:rPr>
          <w:sz w:val="24"/>
        </w:rPr>
        <w:t xml:space="preserve">Утратила силу с 1 января 2012 года. - Федеральный </w:t>
      </w:r>
      <w:hyperlink w:history="0" r:id="rId255"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30.11.2011 N 365-ФЗ.</w:t>
      </w:r>
    </w:p>
    <w:p>
      <w:pPr>
        <w:pStyle w:val="0"/>
        <w:jc w:val="both"/>
      </w:pPr>
      <w:r>
        <w:rPr>
          <w:sz w:val="24"/>
        </w:rPr>
      </w:r>
    </w:p>
    <w:p>
      <w:pPr>
        <w:pStyle w:val="2"/>
        <w:outlineLvl w:val="0"/>
        <w:jc w:val="center"/>
      </w:pPr>
      <w:r>
        <w:rPr>
          <w:sz w:val="24"/>
        </w:rPr>
        <w:t xml:space="preserve">Глава 6.1. СОГЛАШЕНИЕ ОБ ОСУЩЕСТВЛЕНИИ</w:t>
      </w:r>
    </w:p>
    <w:p>
      <w:pPr>
        <w:pStyle w:val="2"/>
        <w:jc w:val="center"/>
      </w:pPr>
      <w:r>
        <w:rPr>
          <w:sz w:val="24"/>
        </w:rPr>
        <w:t xml:space="preserve">ТУРИСТСКО-РЕКРЕАЦИОННОЙ ДЕЯТЕЛЬНОСТИ (СТАТЬИ 31.1 - 31.10)</w:t>
      </w:r>
    </w:p>
    <w:p>
      <w:pPr>
        <w:pStyle w:val="0"/>
        <w:ind w:firstLine="540"/>
        <w:jc w:val="both"/>
      </w:pPr>
      <w:r>
        <w:rPr>
          <w:sz w:val="24"/>
        </w:rPr>
      </w:r>
    </w:p>
    <w:p>
      <w:pPr>
        <w:pStyle w:val="0"/>
        <w:ind w:firstLine="540"/>
        <w:jc w:val="both"/>
      </w:pPr>
      <w:r>
        <w:rPr>
          <w:sz w:val="24"/>
        </w:rPr>
        <w:t xml:space="preserve">Утратила силу с 1 января 2012 года. - Федеральный </w:t>
      </w:r>
      <w:hyperlink w:history="0" r:id="rId256"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30.11.2011 N 365-ФЗ.</w:t>
      </w:r>
    </w:p>
    <w:p>
      <w:pPr>
        <w:pStyle w:val="0"/>
        <w:ind w:firstLine="540"/>
        <w:jc w:val="both"/>
      </w:pPr>
      <w:r>
        <w:rPr>
          <w:sz w:val="24"/>
        </w:rPr>
      </w:r>
    </w:p>
    <w:p>
      <w:pPr>
        <w:pStyle w:val="2"/>
        <w:outlineLvl w:val="0"/>
        <w:jc w:val="center"/>
      </w:pPr>
      <w:r>
        <w:rPr>
          <w:sz w:val="24"/>
        </w:rPr>
        <w:t xml:space="preserve">Глава 6.2. СОГЛАШЕНИЕ ОБ ОСУЩЕСТВЛЕНИИ ДЕЯТЕЛЬНОСТИ</w:t>
      </w:r>
    </w:p>
    <w:p>
      <w:pPr>
        <w:pStyle w:val="2"/>
        <w:jc w:val="center"/>
      </w:pPr>
      <w:r>
        <w:rPr>
          <w:sz w:val="24"/>
        </w:rPr>
        <w:t xml:space="preserve">В ПОРТОВОЙ ОСОБОЙ ЭКОНОМИЧЕСКОЙ ЗОНЕ (СТАТЬИ 31.11 - 31.20)</w:t>
      </w:r>
    </w:p>
    <w:p>
      <w:pPr>
        <w:pStyle w:val="0"/>
        <w:ind w:firstLine="540"/>
        <w:jc w:val="both"/>
      </w:pPr>
      <w:r>
        <w:rPr>
          <w:sz w:val="24"/>
        </w:rPr>
      </w:r>
    </w:p>
    <w:p>
      <w:pPr>
        <w:pStyle w:val="0"/>
        <w:ind w:firstLine="540"/>
        <w:jc w:val="both"/>
      </w:pPr>
      <w:r>
        <w:rPr>
          <w:sz w:val="24"/>
        </w:rPr>
        <w:t xml:space="preserve">Утратила силу с 1 января 2012 года. - Федеральный </w:t>
      </w:r>
      <w:hyperlink w:history="0" r:id="rId257"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30.11.2011 N 365-ФЗ.</w:t>
      </w:r>
    </w:p>
    <w:p>
      <w:pPr>
        <w:pStyle w:val="0"/>
        <w:ind w:firstLine="540"/>
        <w:jc w:val="both"/>
      </w:pPr>
      <w:r>
        <w:rPr>
          <w:sz w:val="24"/>
        </w:rPr>
      </w:r>
    </w:p>
    <w:p>
      <w:pPr>
        <w:pStyle w:val="2"/>
        <w:outlineLvl w:val="0"/>
        <w:jc w:val="center"/>
      </w:pPr>
      <w:r>
        <w:rPr>
          <w:sz w:val="24"/>
        </w:rPr>
        <w:t xml:space="preserve">Глава 7. ОСОБЕННОСТИ РЕГУЛИРОВАНИЯ ЗЕМЕЛЬНЫХ ОТНОШЕНИЙ</w:t>
      </w:r>
    </w:p>
    <w:p>
      <w:pPr>
        <w:pStyle w:val="2"/>
        <w:jc w:val="center"/>
      </w:pPr>
      <w:r>
        <w:rPr>
          <w:sz w:val="24"/>
        </w:rPr>
        <w:t xml:space="preserve">И ОСУЩЕСТВЛЕНИЯ ГРАДОСТРОИТЕЛЬНОЙ ДЕЯТЕЛЬНОСТИ В ОСОБОЙ</w:t>
      </w:r>
    </w:p>
    <w:p>
      <w:pPr>
        <w:pStyle w:val="2"/>
        <w:jc w:val="center"/>
      </w:pPr>
      <w:r>
        <w:rPr>
          <w:sz w:val="24"/>
        </w:rPr>
        <w:t xml:space="preserve">ЭКОНОМИЧЕСКОЙ ЗОНЕ</w:t>
      </w:r>
    </w:p>
    <w:p>
      <w:pPr>
        <w:pStyle w:val="0"/>
        <w:jc w:val="center"/>
      </w:pPr>
      <w:r>
        <w:rPr>
          <w:sz w:val="24"/>
        </w:rPr>
        <w:t xml:space="preserve">(в ред. Федерального </w:t>
      </w:r>
      <w:hyperlink w:history="0" r:id="rId25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2"/>
        <w:outlineLvl w:val="1"/>
        <w:ind w:firstLine="540"/>
        <w:jc w:val="both"/>
      </w:pPr>
      <w:r>
        <w:rPr>
          <w:sz w:val="24"/>
        </w:rPr>
        <w:t xml:space="preserve">Статья 32. Особенности использования земель и земельных участков в особой экономической зоне и обращения взыскания на переданные в залог арендные права на такие земельные участки</w:t>
      </w:r>
    </w:p>
    <w:p>
      <w:pPr>
        <w:pStyle w:val="0"/>
        <w:jc w:val="both"/>
      </w:pPr>
      <w:r>
        <w:rPr>
          <w:sz w:val="24"/>
        </w:rPr>
        <w:t xml:space="preserve">(в ред. Федеральных законов от 04.08.2023 </w:t>
      </w:r>
      <w:hyperlink w:history="0" r:id="rId25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 от 28.12.2024 </w:t>
      </w:r>
      <w:hyperlink w:history="0" r:id="rId260"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N 527-ФЗ</w:t>
        </w:r>
      </w:hyperlink>
      <w:r>
        <w:rPr>
          <w:sz w:val="24"/>
        </w:rPr>
        <w:t xml:space="preserve">)</w:t>
      </w:r>
    </w:p>
    <w:p>
      <w:pPr>
        <w:pStyle w:val="0"/>
        <w:ind w:firstLine="540"/>
        <w:jc w:val="both"/>
      </w:pPr>
      <w:r>
        <w:rPr>
          <w:sz w:val="24"/>
        </w:rPr>
      </w:r>
    </w:p>
    <w:p>
      <w:pPr>
        <w:pStyle w:val="0"/>
        <w:ind w:firstLine="540"/>
        <w:jc w:val="both"/>
      </w:pPr>
      <w:r>
        <w:rPr>
          <w:sz w:val="24"/>
        </w:rPr>
        <w:t xml:space="preserve">1. Органы управления особыми экономическими зонами управляют и распоряжаются земельными участками в ее границах на основании соглашения о создании особой экономической зоны и об управлении особой экономической зоной в соответствии с законодательством Российской Федерации и с учетом положений настоящего Федерального закона.</w:t>
      </w:r>
    </w:p>
    <w:p>
      <w:pPr>
        <w:pStyle w:val="0"/>
        <w:jc w:val="both"/>
      </w:pPr>
      <w:r>
        <w:rPr>
          <w:sz w:val="24"/>
        </w:rPr>
        <w:t xml:space="preserve">(в ред. Федеральных законов от 30.10.2007 </w:t>
      </w:r>
      <w:hyperlink w:history="0" r:id="rId261"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N 240-ФЗ</w:t>
        </w:r>
      </w:hyperlink>
      <w:r>
        <w:rPr>
          <w:sz w:val="24"/>
        </w:rPr>
        <w:t xml:space="preserve">, от 04.08.2023 </w:t>
      </w:r>
      <w:hyperlink w:history="0" r:id="rId26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2. Земельные участки, находящиеся в государственной или муниципальной собственности и расположенные в границах особой экономической зоны, могут предоставляться во временное владение и пользование исключительно на основании </w:t>
      </w:r>
      <w:r>
        <w:rPr>
          <w:sz w:val="24"/>
        </w:rPr>
        <w:t xml:space="preserve">договора аренды</w:t>
      </w:r>
      <w:r>
        <w:rPr>
          <w:sz w:val="24"/>
        </w:rPr>
        <w:t xml:space="preserve">.</w:t>
      </w:r>
    </w:p>
    <w:p>
      <w:pPr>
        <w:pStyle w:val="0"/>
        <w:jc w:val="both"/>
      </w:pPr>
      <w:r>
        <w:rPr>
          <w:sz w:val="24"/>
        </w:rPr>
        <w:t xml:space="preserve">(в ред. Федеральных законов от 30.10.2007 </w:t>
      </w:r>
      <w:hyperlink w:history="0" r:id="rId263"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N 240-ФЗ</w:t>
        </w:r>
      </w:hyperlink>
      <w:r>
        <w:rPr>
          <w:sz w:val="24"/>
        </w:rPr>
        <w:t xml:space="preserve">, от 04.08.2023 </w:t>
      </w:r>
      <w:hyperlink w:history="0" r:id="rId26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3. Арендаторы земельных участков, находящихся в государственной или муниципальной собственности и расположенных в границах особых экономических зон, являющиеся резидентами особой экономической зоны, собственниками созданных и (или) реконструированных ими объектов капитального строительства и выполнившие условия соглашения об осуществлении деятельности, имеют право выкупа расположенных под указанными объектами земельных участков в соответствии с законодательством Российской Федерации только при наличии заключения, подтверждающего выполнение этими арендаторами условий соглашения об осуществлении деятельности.</w:t>
      </w:r>
    </w:p>
    <w:p>
      <w:pPr>
        <w:pStyle w:val="0"/>
        <w:jc w:val="both"/>
      </w:pPr>
      <w:r>
        <w:rPr>
          <w:sz w:val="24"/>
        </w:rPr>
        <w:t xml:space="preserve">(часть 3 в ред. Федерального </w:t>
      </w:r>
      <w:hyperlink w:history="0" r:id="rId26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bookmarkStart w:id="676" w:name="P676"/>
    <w:bookmarkEnd w:id="676"/>
    <w:p>
      <w:pPr>
        <w:pStyle w:val="0"/>
        <w:spacing w:before="240" w:lineRule="auto"/>
        <w:ind w:firstLine="540"/>
        <w:jc w:val="both"/>
      </w:pPr>
      <w:r>
        <w:rPr>
          <w:sz w:val="24"/>
        </w:rPr>
        <w:t xml:space="preserve">3.1. Заключением, подтверждающим выполнение резидентом особой экономической зоны условий соглашения об осуществлении деятельности, является документ, выдаваемый органом управления особой экономической зоной по </w:t>
      </w:r>
      <w:hyperlink w:history="0" r:id="rId266" w:tooltip="Приказ Минэкономразвития России от 27.02.2024 N 114 (ред. от 16.01.2025) &quot;Об утверждении формы и порядка выдачи заключения, подтверждающего выполнение резидентом особой экономической зоны условий соглашения об осуществлении промышленно-производственной, технико-внедренческой, туристско-рекреационной деятельности и (или) об осуществлении деятельности в портовой особой экономической зоне&quot; (Зарегистрировано в Минюсте России 22.04.2024 N 77952) {КонсультантПлюс}">
        <w:r>
          <w:rPr>
            <w:sz w:val="24"/>
            <w:color w:val="0000ff"/>
          </w:rPr>
          <w:t xml:space="preserve">форме</w:t>
        </w:r>
      </w:hyperlink>
      <w:r>
        <w:rPr>
          <w:sz w:val="24"/>
        </w:rPr>
        <w:t xml:space="preserve"> и в </w:t>
      </w:r>
      <w:hyperlink w:history="0" r:id="rId267" w:tooltip="Приказ Минэкономразвития России от 27.02.2024 N 114 (ред. от 16.01.2025) &quot;Об утверждении формы и порядка выдачи заключения, подтверждающего выполнение резидентом особой экономической зоны условий соглашения об осуществлении промышленно-производственной, технико-внедренческой, туристско-рекреационной деятельности и (или) об осуществлении деятельности в портовой особой экономической зоне&quot; (Зарегистрировано в Минюсте России 22.04.2024 N 77952) {КонсультантПлюс}">
        <w:r>
          <w:rPr>
            <w:sz w:val="24"/>
            <w:color w:val="0000ff"/>
          </w:rPr>
          <w:t xml:space="preserve">порядке</w:t>
        </w:r>
      </w:hyperlink>
      <w:r>
        <w:rPr>
          <w:sz w:val="24"/>
        </w:rPr>
        <w:t xml:space="preserve">, которые определяются уполномоченным Правительством Российской Федерации федеральным органом исполнительной власти.</w:t>
      </w:r>
    </w:p>
    <w:p>
      <w:pPr>
        <w:pStyle w:val="0"/>
        <w:jc w:val="both"/>
      </w:pPr>
      <w:r>
        <w:rPr>
          <w:sz w:val="24"/>
        </w:rPr>
        <w:t xml:space="preserve">(часть 3.1 введена Федеральным </w:t>
      </w:r>
      <w:hyperlink w:history="0" r:id="rId26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spacing w:before="240" w:lineRule="auto"/>
        <w:ind w:firstLine="540"/>
        <w:jc w:val="both"/>
      </w:pPr>
      <w:r>
        <w:rPr>
          <w:sz w:val="24"/>
        </w:rPr>
        <w:t xml:space="preserve">4. Земельный участок, расположенный в границах особой экономической зоны, может быть изъят для государственных или муниципальных нужд в порядке, установленном законодательством Российской Федерации, в случае, если в соответствии с проектом планировки территории земельный участок предназначен для размещения линейного объекта, составляющего инфраструктуру особой экономической зоны, за исключением случаев, если размещение линейного объекта осуществляется на условиях сервитута.</w:t>
      </w:r>
    </w:p>
    <w:p>
      <w:pPr>
        <w:pStyle w:val="0"/>
        <w:jc w:val="both"/>
      </w:pPr>
      <w:r>
        <w:rPr>
          <w:sz w:val="24"/>
        </w:rPr>
        <w:t xml:space="preserve">(в ред. Федеральных законов от 30.11.2011 </w:t>
      </w:r>
      <w:hyperlink w:history="0" r:id="rId269"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31.12.2014 </w:t>
      </w:r>
      <w:hyperlink w:history="0" r:id="rId27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spacing w:before="240" w:lineRule="auto"/>
        <w:ind w:firstLine="540"/>
        <w:jc w:val="both"/>
      </w:pPr>
      <w:r>
        <w:rPr>
          <w:sz w:val="24"/>
        </w:rPr>
        <w:t xml:space="preserve">5. Арендатор земельного участка, находящегося в государственной или муниципальной собственности, являющийся резидентом особой экономической зоны, не вправе сдавать его в субаренду (поднаем) и передавать свои права и обязанности по договору аренды другому лицу (перенаем), предоставлять земельный участок в безвозмездное пользование, а также вносить арендные права в качестве вклада в уставный капитал хозяйственных товариществ и обществ или паевого взноса в производственный кооператив.</w:t>
      </w:r>
    </w:p>
    <w:p>
      <w:pPr>
        <w:pStyle w:val="0"/>
        <w:jc w:val="both"/>
      </w:pPr>
      <w:r>
        <w:rPr>
          <w:sz w:val="24"/>
        </w:rPr>
        <w:t xml:space="preserve">(часть 5 введена Федеральным </w:t>
      </w:r>
      <w:hyperlink w:history="0" r:id="rId27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 в ред. Федерального </w:t>
      </w:r>
      <w:hyperlink w:history="0" r:id="rId272"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закона</w:t>
        </w:r>
      </w:hyperlink>
      <w:r>
        <w:rPr>
          <w:sz w:val="24"/>
        </w:rPr>
        <w:t xml:space="preserve"> от 28.12.2024 N 527-ФЗ)</w:t>
      </w:r>
    </w:p>
    <w:p>
      <w:pPr>
        <w:pStyle w:val="0"/>
        <w:spacing w:before="240" w:lineRule="auto"/>
        <w:ind w:firstLine="540"/>
        <w:jc w:val="both"/>
      </w:pPr>
      <w:r>
        <w:rPr>
          <w:sz w:val="24"/>
        </w:rPr>
        <w:t xml:space="preserve">6. Арендатор земельного участка, находящегося в государственной или муниципальной собственности, являющийся резидентом особой экономической зоны или управляющей компанией, вправе передавать арендные права на такой земельный участок в залог российским юридическим лицам в </w:t>
      </w:r>
      <w:hyperlink w:history="0" r:id="rId273" w:tooltip="Постановление Правительства РФ от 06.06.2025 N 846 &quot;Об утверждении Правил передачи арендатором земельного участка, находящегося в государственной или муниципальной собственности, являющимся резидентом особой экономической зоны или управляющей компанией особой экономической зоны, арендных прав в залог&quot; {КонсультантПлюс}">
        <w:r>
          <w:rPr>
            <w:sz w:val="24"/>
            <w:color w:val="0000ff"/>
          </w:rPr>
          <w:t xml:space="preserve">порядке</w:t>
        </w:r>
      </w:hyperlink>
      <w:r>
        <w:rPr>
          <w:sz w:val="24"/>
        </w:rPr>
        <w:t xml:space="preserve">, установленном Правительством Российской Федерации, с учетом следующих условий:</w:t>
      </w:r>
    </w:p>
    <w:p>
      <w:pPr>
        <w:pStyle w:val="0"/>
        <w:spacing w:before="240" w:lineRule="auto"/>
        <w:ind w:firstLine="540"/>
        <w:jc w:val="both"/>
      </w:pPr>
      <w:r>
        <w:rPr>
          <w:sz w:val="24"/>
        </w:rPr>
        <w:t xml:space="preserve">1) в случае обращения взыскания на переданное в залог право аренды такого земельного участка и его реализации указанное право аренды могут приобрести только резиденты особой экономической зоны или управляющая компания особой экономической зоны, в границах которой находится такой земельный участок;</w:t>
      </w:r>
    </w:p>
    <w:p>
      <w:pPr>
        <w:pStyle w:val="0"/>
        <w:spacing w:before="240" w:lineRule="auto"/>
        <w:ind w:firstLine="540"/>
        <w:jc w:val="both"/>
      </w:pPr>
      <w:r>
        <w:rPr>
          <w:sz w:val="24"/>
        </w:rPr>
        <w:t xml:space="preserve">2) в случае, если переданное в залог право аренды такого земельного участка не было реализовано в течение года с момента обращения взыскания на него, указанное право аренды обязана приобрести управляющая компания особой экономической зоны, в границах которой находится такой земельный участок.</w:t>
      </w:r>
    </w:p>
    <w:p>
      <w:pPr>
        <w:pStyle w:val="0"/>
        <w:jc w:val="both"/>
      </w:pPr>
      <w:r>
        <w:rPr>
          <w:sz w:val="24"/>
        </w:rPr>
        <w:t xml:space="preserve">(часть 6 введена Федеральным </w:t>
      </w:r>
      <w:hyperlink w:history="0" r:id="rId274"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законом</w:t>
        </w:r>
      </w:hyperlink>
      <w:r>
        <w:rPr>
          <w:sz w:val="24"/>
        </w:rPr>
        <w:t xml:space="preserve"> от 28.12.2024 N 527-ФЗ)</w:t>
      </w:r>
    </w:p>
    <w:p>
      <w:pPr>
        <w:pStyle w:val="0"/>
        <w:ind w:firstLine="540"/>
        <w:jc w:val="both"/>
      </w:pPr>
      <w:r>
        <w:rPr>
          <w:sz w:val="24"/>
        </w:rPr>
      </w:r>
    </w:p>
    <w:p>
      <w:pPr>
        <w:pStyle w:val="2"/>
        <w:outlineLvl w:val="1"/>
        <w:ind w:firstLine="540"/>
        <w:jc w:val="both"/>
      </w:pPr>
      <w:r>
        <w:rPr>
          <w:sz w:val="24"/>
        </w:rPr>
        <w:t xml:space="preserve">Статья 32.1. Особенности установления сервитутов в границах особой экономической зоны для строительства и (или) эксплуатации объектов инфраструктуры особых экономических зон</w:t>
      </w:r>
    </w:p>
    <w:p>
      <w:pPr>
        <w:pStyle w:val="0"/>
        <w:ind w:firstLine="540"/>
        <w:jc w:val="both"/>
      </w:pPr>
      <w:r>
        <w:rPr>
          <w:sz w:val="24"/>
        </w:rPr>
      </w:r>
    </w:p>
    <w:p>
      <w:pPr>
        <w:pStyle w:val="0"/>
        <w:ind w:firstLine="540"/>
        <w:jc w:val="both"/>
      </w:pPr>
      <w:r>
        <w:rPr>
          <w:sz w:val="24"/>
        </w:rPr>
        <w:t xml:space="preserve">(введена Федеральным </w:t>
      </w:r>
      <w:hyperlink w:history="0" r:id="rId275"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30.11.2011 N 365-ФЗ)</w:t>
      </w:r>
    </w:p>
    <w:p>
      <w:pPr>
        <w:pStyle w:val="0"/>
        <w:ind w:firstLine="540"/>
        <w:jc w:val="both"/>
      </w:pPr>
      <w:r>
        <w:rPr>
          <w:sz w:val="24"/>
        </w:rPr>
      </w:r>
    </w:p>
    <w:p>
      <w:pPr>
        <w:pStyle w:val="0"/>
        <w:ind w:firstLine="540"/>
        <w:jc w:val="both"/>
      </w:pPr>
      <w:r>
        <w:rPr>
          <w:sz w:val="24"/>
        </w:rPr>
        <w:t xml:space="preserve">1. В границах особых экономических зон допускается установление сервитутов в целях, предусмотренных </w:t>
      </w:r>
      <w:hyperlink w:history="0" w:anchor="P692" w:tooltip="2. Сервитуты в границах особой экономической зоны могут устанавливаться в целях:">
        <w:r>
          <w:rPr>
            <w:sz w:val="24"/>
            <w:color w:val="0000ff"/>
          </w:rPr>
          <w:t xml:space="preserve">частью 2</w:t>
        </w:r>
      </w:hyperlink>
      <w:r>
        <w:rPr>
          <w:sz w:val="24"/>
        </w:rPr>
        <w:t xml:space="preserve"> настоящей статьи, и с учетом особенностей, установленных настоящей статьей.</w:t>
      </w:r>
    </w:p>
    <w:bookmarkStart w:id="692" w:name="P692"/>
    <w:bookmarkEnd w:id="692"/>
    <w:p>
      <w:pPr>
        <w:pStyle w:val="0"/>
        <w:spacing w:before="240" w:lineRule="auto"/>
        <w:ind w:firstLine="540"/>
        <w:jc w:val="both"/>
      </w:pPr>
      <w:r>
        <w:rPr>
          <w:sz w:val="24"/>
        </w:rPr>
        <w:t xml:space="preserve">2. Сервитуты в границах особой экономической зоны могут устанавливаться в целях:</w:t>
      </w:r>
    </w:p>
    <w:p>
      <w:pPr>
        <w:pStyle w:val="0"/>
        <w:spacing w:before="240" w:lineRule="auto"/>
        <w:ind w:firstLine="540"/>
        <w:jc w:val="both"/>
      </w:pPr>
      <w:r>
        <w:rPr>
          <w:sz w:val="24"/>
        </w:rPr>
        <w:t xml:space="preserve">1) строительства линейных сооружений (в том числе линий электропередачи, линий и сооружений связи, трубопроводов, водопроводов, коммунальных, инженерных, электрических и других линий и сетей, канатных дорог), размещаемых в соответствии с утвержденным проектом планировки территории, реконструкции, капитального ремонта, эксплуатации таких линейных сооружений;</w:t>
      </w:r>
    </w:p>
    <w:p>
      <w:pPr>
        <w:pStyle w:val="0"/>
        <w:spacing w:before="240" w:lineRule="auto"/>
        <w:ind w:firstLine="540"/>
        <w:jc w:val="both"/>
      </w:pPr>
      <w:r>
        <w:rPr>
          <w:sz w:val="24"/>
        </w:rPr>
        <w:t xml:space="preserve">2) прохода, проезда, провоза через земельный участок строительных и иных материалов для строительства и (или) эксплуатации объектов инфраструктуры особой экономической зоны;</w:t>
      </w:r>
    </w:p>
    <w:p>
      <w:pPr>
        <w:pStyle w:val="0"/>
        <w:spacing w:before="240" w:lineRule="auto"/>
        <w:ind w:firstLine="540"/>
        <w:jc w:val="both"/>
      </w:pPr>
      <w:r>
        <w:rPr>
          <w:sz w:val="24"/>
        </w:rPr>
        <w:t xml:space="preserve">3) строительства некапитальных строений, сооружений (в том числе ограждений, бытовок, навесов), складирования строительных и иных материалов для строительства и (или) эксплуатации объектов инфраструктуры особой экономической зоны;</w:t>
      </w:r>
    </w:p>
    <w:p>
      <w:pPr>
        <w:pStyle w:val="0"/>
        <w:jc w:val="both"/>
      </w:pPr>
      <w:r>
        <w:rPr>
          <w:sz w:val="24"/>
        </w:rPr>
        <w:t xml:space="preserve">(в ред. Федерального </w:t>
      </w:r>
      <w:hyperlink w:history="0" r:id="rId27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4) размещения на земельном участке информационных щитов, указателей, предупредительных надписей, геодезических знаков для строительства и (или) эксплуатации объектов инфраструктуры особой экономической зоны;</w:t>
      </w:r>
    </w:p>
    <w:p>
      <w:pPr>
        <w:pStyle w:val="0"/>
        <w:spacing w:before="240" w:lineRule="auto"/>
        <w:ind w:firstLine="540"/>
        <w:jc w:val="both"/>
      </w:pPr>
      <w:r>
        <w:rPr>
          <w:sz w:val="24"/>
        </w:rPr>
        <w:t xml:space="preserve">5) проведения изыскательских, исследовательских и других работ для строительства и (или) эксплуатации объектов инфраструктуры особой экономической зоны;</w:t>
      </w:r>
    </w:p>
    <w:p>
      <w:pPr>
        <w:pStyle w:val="0"/>
        <w:spacing w:before="240" w:lineRule="auto"/>
        <w:ind w:firstLine="540"/>
        <w:jc w:val="both"/>
      </w:pPr>
      <w:r>
        <w:rPr>
          <w:sz w:val="24"/>
        </w:rPr>
        <w:t xml:space="preserve">6) проведения работ по защите территорий, предназначенных для строительства и (или) эксплуатации объектов инфраструктуры особой экономической зоны, от затопления и подтопления.</w:t>
      </w:r>
    </w:p>
    <w:p>
      <w:pPr>
        <w:pStyle w:val="0"/>
        <w:spacing w:before="240" w:lineRule="auto"/>
        <w:ind w:firstLine="540"/>
        <w:jc w:val="both"/>
      </w:pPr>
      <w:r>
        <w:rPr>
          <w:sz w:val="24"/>
        </w:rPr>
        <w:t xml:space="preserve">3. В случае, если установление сервитута в границах особой экономической зоны приводит к невозможности использования земельного участка или его части, собственник земельного участка, землепользователь, землевладелец вправе требовать возмещения причиненных убытков.</w:t>
      </w:r>
    </w:p>
    <w:p>
      <w:pPr>
        <w:pStyle w:val="0"/>
        <w:jc w:val="both"/>
      </w:pPr>
      <w:r>
        <w:rPr>
          <w:sz w:val="24"/>
        </w:rPr>
        <w:t xml:space="preserve">(в ред. Федерального </w:t>
      </w:r>
      <w:hyperlink w:history="0" r:id="rId27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4. К лицам, в интересах которых устанавливается сервитут, относятся:</w:t>
      </w:r>
    </w:p>
    <w:p>
      <w:pPr>
        <w:pStyle w:val="0"/>
        <w:jc w:val="both"/>
      </w:pPr>
      <w:r>
        <w:rPr>
          <w:sz w:val="24"/>
        </w:rPr>
        <w:t xml:space="preserve">(в ред. Федерального </w:t>
      </w:r>
      <w:hyperlink w:history="0" r:id="rId27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1) управляющая компания в случае принятия решения в соответствии с </w:t>
      </w:r>
      <w:hyperlink w:history="0" r:id="rId279"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w:t>
      </w:r>
    </w:p>
    <w:p>
      <w:pPr>
        <w:pStyle w:val="0"/>
        <w:jc w:val="both"/>
      </w:pPr>
      <w:r>
        <w:rPr>
          <w:sz w:val="24"/>
        </w:rPr>
        <w:t xml:space="preserve">(п. 1 в ред. Федерального </w:t>
      </w:r>
      <w:hyperlink w:history="0" r:id="rId28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2) организации, осуществляющие строительство и (или) эксплуатацию объектов инфраструктуры особой экономической зоны, в случае, если строительство и (или) эксплуатация таких объектов инфраструктуры осуществляются за счет средств федерального бюджета, бюджетов субъектов Российской Федерации или местных бюджетов;</w:t>
      </w:r>
    </w:p>
    <w:p>
      <w:pPr>
        <w:pStyle w:val="0"/>
        <w:spacing w:before="240" w:lineRule="auto"/>
        <w:ind w:firstLine="540"/>
        <w:jc w:val="both"/>
      </w:pPr>
      <w:r>
        <w:rPr>
          <w:sz w:val="24"/>
        </w:rPr>
        <w:t xml:space="preserve">3) организации, осуществляющие строительство и (или) эксплуатацию объектов инфраструктуры особой экономической зоны, в случае, если строительство и (или) эксплуатация таких объектов инфраструктуры осуществляются полностью за счет средств других юридических лиц;</w:t>
      </w:r>
    </w:p>
    <w:p>
      <w:pPr>
        <w:pStyle w:val="0"/>
        <w:spacing w:before="240" w:lineRule="auto"/>
        <w:ind w:firstLine="540"/>
        <w:jc w:val="both"/>
      </w:pPr>
      <w:r>
        <w:rPr>
          <w:sz w:val="24"/>
        </w:rPr>
        <w:t xml:space="preserve">4) резиденты особых экономических зон, осуществляющие строительство и (или) реконструкцию и (или) эксплуатацию линейных объектов инфраструктуры особой экономической зоны, в случае, если строительство и (или) реконструкция и (или) эксплуатация таких линейных объектов осуществляются полностью за счет средств резидентов особых экономических зон.</w:t>
      </w:r>
    </w:p>
    <w:p>
      <w:pPr>
        <w:pStyle w:val="0"/>
        <w:jc w:val="both"/>
      </w:pPr>
      <w:r>
        <w:rPr>
          <w:sz w:val="24"/>
        </w:rPr>
        <w:t xml:space="preserve">(п. 4 введен Федеральным </w:t>
      </w:r>
      <w:hyperlink w:history="0" r:id="rId28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bookmarkStart w:id="710" w:name="P710"/>
    <w:bookmarkEnd w:id="710"/>
    <w:p>
      <w:pPr>
        <w:pStyle w:val="0"/>
        <w:spacing w:before="240" w:lineRule="auto"/>
        <w:ind w:firstLine="540"/>
        <w:jc w:val="both"/>
      </w:pPr>
      <w:r>
        <w:rPr>
          <w:sz w:val="24"/>
        </w:rPr>
        <w:t xml:space="preserve">5. Соглашение об установлении сервитута заключается между лицами, в интересах которых устанавливается сервитут, и органом по управлению особой экономической зоной либо юридическим лицом или гражданином - собственником земельного участка, расположенного в границах особой экономической зоны. В случае, если земельный участок находится в государственной или муниципальной собственности и предоставлен в аренду резиденту особой экономической зоны, такое соглашение заключается соответствующим арендатором земельного участка, в отношении которого устанавливается сервитут.</w:t>
      </w:r>
    </w:p>
    <w:p>
      <w:pPr>
        <w:pStyle w:val="0"/>
        <w:spacing w:before="240" w:lineRule="auto"/>
        <w:ind w:firstLine="540"/>
        <w:jc w:val="both"/>
      </w:pPr>
      <w:r>
        <w:rPr>
          <w:sz w:val="24"/>
        </w:rPr>
        <w:t xml:space="preserve">6. Соглашение об установлении сервитута может предусматривать установление срочного или постоянного сервитута.</w:t>
      </w:r>
    </w:p>
    <w:p>
      <w:pPr>
        <w:pStyle w:val="0"/>
        <w:spacing w:before="240" w:lineRule="auto"/>
        <w:ind w:firstLine="540"/>
        <w:jc w:val="both"/>
      </w:pPr>
      <w:r>
        <w:rPr>
          <w:sz w:val="24"/>
        </w:rPr>
        <w:t xml:space="preserve">7. Срок установления сервитута в отношении земельного участка, находящегося в государственной или муниципальной собственности и предоставленного в аренду резиденту особой экономической зоны, не может превышать срок договора аренды такого земельного участка.</w:t>
      </w:r>
    </w:p>
    <w:p>
      <w:pPr>
        <w:pStyle w:val="0"/>
        <w:spacing w:before="240" w:lineRule="auto"/>
        <w:ind w:firstLine="540"/>
        <w:jc w:val="both"/>
      </w:pPr>
      <w:r>
        <w:rPr>
          <w:sz w:val="24"/>
        </w:rPr>
        <w:t xml:space="preserve">8. Соглашение об установлении сервитута должно содержать:</w:t>
      </w:r>
    </w:p>
    <w:p>
      <w:pPr>
        <w:pStyle w:val="0"/>
        <w:spacing w:before="240" w:lineRule="auto"/>
        <w:ind w:firstLine="540"/>
        <w:jc w:val="both"/>
      </w:pPr>
      <w:r>
        <w:rPr>
          <w:sz w:val="24"/>
        </w:rPr>
        <w:t xml:space="preserve">1) кадастровый номер земельного участка, в отношении которого предполагается установить сервитут;</w:t>
      </w:r>
    </w:p>
    <w:p>
      <w:pPr>
        <w:pStyle w:val="0"/>
        <w:spacing w:before="240" w:lineRule="auto"/>
        <w:ind w:firstLine="540"/>
        <w:jc w:val="both"/>
      </w:pPr>
      <w:r>
        <w:rPr>
          <w:sz w:val="24"/>
        </w:rPr>
        <w:t xml:space="preserve">2) сведения о сторонах соглашения;</w:t>
      </w:r>
    </w:p>
    <w:p>
      <w:pPr>
        <w:pStyle w:val="0"/>
        <w:spacing w:before="240" w:lineRule="auto"/>
        <w:ind w:firstLine="540"/>
        <w:jc w:val="both"/>
      </w:pPr>
      <w:r>
        <w:rPr>
          <w:sz w:val="24"/>
        </w:rPr>
        <w:t xml:space="preserve">3) цели и основания установления сервитута;</w:t>
      </w:r>
    </w:p>
    <w:p>
      <w:pPr>
        <w:pStyle w:val="0"/>
        <w:spacing w:before="240" w:lineRule="auto"/>
        <w:ind w:firstLine="540"/>
        <w:jc w:val="both"/>
      </w:pPr>
      <w:r>
        <w:rPr>
          <w:sz w:val="24"/>
        </w:rPr>
        <w:t xml:space="preserve">4) срок действия сервитута;</w:t>
      </w:r>
    </w:p>
    <w:p>
      <w:pPr>
        <w:pStyle w:val="0"/>
        <w:spacing w:before="240" w:lineRule="auto"/>
        <w:ind w:firstLine="540"/>
        <w:jc w:val="both"/>
      </w:pPr>
      <w:r>
        <w:rPr>
          <w:sz w:val="24"/>
        </w:rPr>
        <w:t xml:space="preserve">5) размер платы за сервитут;</w:t>
      </w:r>
    </w:p>
    <w:p>
      <w:pPr>
        <w:pStyle w:val="0"/>
        <w:spacing w:before="240" w:lineRule="auto"/>
        <w:ind w:firstLine="540"/>
        <w:jc w:val="both"/>
      </w:pPr>
      <w:r>
        <w:rPr>
          <w:sz w:val="24"/>
        </w:rPr>
        <w:t xml:space="preserve">6) право лица, в интересах которого установлен сервитут, осуществлять деятельность, в целях обеспечения которой установлен сервитут, в том числе право входить на земельный участок, осуществлять доставку на него строительных и иных необходимых материалов, строительство, реконструкцию, капитальный ремонт объектов инфраструктуры особой экономической зоны, для строительства и (или) эксплуатации которых установлен сервитут, выполнять необходимые инженерные изыскания, осуществлять рубку древесно-кустарниковой растительности, выполнять земляные работы;</w:t>
      </w:r>
    </w:p>
    <w:p>
      <w:pPr>
        <w:pStyle w:val="0"/>
        <w:spacing w:before="240" w:lineRule="auto"/>
        <w:ind w:firstLine="540"/>
        <w:jc w:val="both"/>
      </w:pPr>
      <w:r>
        <w:rPr>
          <w:sz w:val="24"/>
        </w:rPr>
        <w:t xml:space="preserve">7) обязанность лица, в интересах которого установлен сервитут, осуществить плату за сервитут и полностью возместить убытки, причиненные в связи с установлением сервитута;</w:t>
      </w:r>
    </w:p>
    <w:p>
      <w:pPr>
        <w:pStyle w:val="0"/>
        <w:spacing w:before="240" w:lineRule="auto"/>
        <w:ind w:firstLine="540"/>
        <w:jc w:val="both"/>
      </w:pPr>
      <w:r>
        <w:rPr>
          <w:sz w:val="24"/>
        </w:rPr>
        <w:t xml:space="preserve">8)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pPr>
        <w:pStyle w:val="0"/>
        <w:spacing w:before="240" w:lineRule="auto"/>
        <w:ind w:firstLine="540"/>
        <w:jc w:val="both"/>
      </w:pPr>
      <w:r>
        <w:rPr>
          <w:sz w:val="24"/>
        </w:rPr>
        <w:t xml:space="preserve">9. В целях подготовки проекта соглашения об установлении сервитута лица, в интересах которых устанавливается сервитут, обеспечивают расчет платы за сервитут и при необходимости проведение кадастровых работ в целях осуществления государственного кадастрового учета части земельного участка, в отношении которой устанавливается сервитут.</w:t>
      </w:r>
    </w:p>
    <w:p>
      <w:pPr>
        <w:pStyle w:val="0"/>
        <w:jc w:val="both"/>
      </w:pPr>
      <w:r>
        <w:rPr>
          <w:sz w:val="24"/>
        </w:rPr>
        <w:t xml:space="preserve">(в ред. Федерального </w:t>
      </w:r>
      <w:hyperlink w:history="0" r:id="rId28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10. Размер платы за сервитут, установленный в соответствии с настоящим Федеральным законом, определяется следующим образом:</w:t>
      </w:r>
    </w:p>
    <w:p>
      <w:pPr>
        <w:pStyle w:val="0"/>
        <w:spacing w:before="240" w:lineRule="auto"/>
        <w:ind w:firstLine="540"/>
        <w:jc w:val="both"/>
      </w:pPr>
      <w:r>
        <w:rPr>
          <w:sz w:val="24"/>
        </w:rPr>
        <w:t xml:space="preserve">1) за постоянный сервитут устанавливается плата в размере, меньшем рыночной стоимости земельного участка вследствие его обременения сервитутом, если меньший размер платы за сервитут не установлен соглашением об установлении сервитута;</w:t>
      </w:r>
    </w:p>
    <w:p>
      <w:pPr>
        <w:pStyle w:val="0"/>
        <w:spacing w:before="240" w:lineRule="auto"/>
        <w:ind w:firstLine="540"/>
        <w:jc w:val="both"/>
      </w:pPr>
      <w:r>
        <w:rPr>
          <w:sz w:val="24"/>
        </w:rPr>
        <w:t xml:space="preserve">2) за срочный сервитут (ежегодный размер платы) устанавливается плата в размере одного процента кадастровой стоимости земельного участка за единицу его площади, умноженного на площадь земельного участка или части земельного участка, в отношении которых устанавливается сервитут, если меньший размер платы за сервитут не установлен соглашением об установлении сервитута.</w:t>
      </w:r>
    </w:p>
    <w:p>
      <w:pPr>
        <w:pStyle w:val="0"/>
        <w:spacing w:before="240" w:lineRule="auto"/>
        <w:ind w:firstLine="540"/>
        <w:jc w:val="both"/>
      </w:pPr>
      <w:r>
        <w:rPr>
          <w:sz w:val="24"/>
        </w:rPr>
        <w:t xml:space="preserve">11. В случае, если соглашение об установлении сервитута не заключено по истечении тридцати дней со дня получения лицом, указанным в </w:t>
      </w:r>
      <w:hyperlink w:history="0" w:anchor="P710" w:tooltip="5. Соглашение об установлении сервитута заключается между лицами, в интересах которых устанавливается сервитут, и органом по управлению особой экономической зоной либо юридическим лицом или гражданином - собственником земельного участка, расположенного в границах особой экономической зоны. В случае, если земельный участок находится в государственной или муниципальной собственности и предоставлен в аренду резиденту особой экономической зоны, такое соглашение заключается соответствующим арендатором земельн...">
        <w:r>
          <w:rPr>
            <w:sz w:val="24"/>
            <w:color w:val="0000ff"/>
          </w:rPr>
          <w:t xml:space="preserve">части 5</w:t>
        </w:r>
      </w:hyperlink>
      <w:r>
        <w:rPr>
          <w:sz w:val="24"/>
        </w:rPr>
        <w:t xml:space="preserve"> настоящей статьи, проекта такого соглашения, лица, в интересах которых устанавливается сервитут, вправе обратиться в суд с иском о понуждении заключить соглашение об установлении сервитута.</w:t>
      </w:r>
    </w:p>
    <w:p>
      <w:pPr>
        <w:pStyle w:val="0"/>
        <w:spacing w:before="240" w:lineRule="auto"/>
        <w:ind w:firstLine="540"/>
        <w:jc w:val="both"/>
      </w:pPr>
      <w:r>
        <w:rPr>
          <w:sz w:val="24"/>
        </w:rPr>
        <w:t xml:space="preserve">12. Плата за сервитут, а также возмещение убытков, причиненных в связи с установлением сервитута лицам, в отношении которых установлен сервитут, осуществляется за счет средств лиц, в интересах которых установлен сервитут.</w:t>
      </w:r>
    </w:p>
    <w:p>
      <w:pPr>
        <w:pStyle w:val="0"/>
        <w:spacing w:before="240" w:lineRule="auto"/>
        <w:ind w:firstLine="540"/>
        <w:jc w:val="both"/>
      </w:pPr>
      <w:r>
        <w:rPr>
          <w:sz w:val="24"/>
        </w:rPr>
        <w:t xml:space="preserve">13. Лица, указанные в </w:t>
      </w:r>
      <w:hyperlink w:history="0" w:anchor="P710" w:tooltip="5. Соглашение об установлении сервитута заключается между лицами, в интересах которых устанавливается сервитут, и органом по управлению особой экономической зоной либо юридическим лицом или гражданином - собственником земельного участка, расположенного в границах особой экономической зоны. В случае, если земельный участок находится в государственной или муниципальной собственности и предоставлен в аренду резиденту особой экономической зоны, такое соглашение заключается соответствующим арендатором земельн...">
        <w:r>
          <w:rPr>
            <w:sz w:val="24"/>
            <w:color w:val="0000ff"/>
          </w:rPr>
          <w:t xml:space="preserve">части 5</w:t>
        </w:r>
      </w:hyperlink>
      <w:r>
        <w:rPr>
          <w:sz w:val="24"/>
        </w:rPr>
        <w:t xml:space="preserve"> настоящей статьи, не вправе осуществлять действия, которые исключают или затрудняют осуществление лицом, в интересах которого установлен сервитут, строительства и (или) эксплуатации объектов инфраструктуры особой экономической зоны.</w:t>
      </w:r>
    </w:p>
    <w:p>
      <w:pPr>
        <w:pStyle w:val="0"/>
        <w:spacing w:before="240" w:lineRule="auto"/>
        <w:ind w:firstLine="540"/>
        <w:jc w:val="both"/>
      </w:pPr>
      <w:r>
        <w:rPr>
          <w:sz w:val="24"/>
        </w:rPr>
        <w:t xml:space="preserve">14. Сервитут может быть прекращен на основании решения суда по следующим основаниям:</w:t>
      </w:r>
    </w:p>
    <w:p>
      <w:pPr>
        <w:pStyle w:val="0"/>
        <w:spacing w:before="240" w:lineRule="auto"/>
        <w:ind w:firstLine="540"/>
        <w:jc w:val="both"/>
      </w:pPr>
      <w:r>
        <w:rPr>
          <w:sz w:val="24"/>
        </w:rPr>
        <w:t xml:space="preserve">1) лицо, в интересах которого установлен сервитут, не осуществляет деятельность, для обеспечения которой установлен сервитут, в течение одного года со дня установления сервитута, если иное не предусмотрено соглашением об установлении сервитута;</w:t>
      </w:r>
    </w:p>
    <w:p>
      <w:pPr>
        <w:pStyle w:val="0"/>
        <w:spacing w:before="240" w:lineRule="auto"/>
        <w:ind w:firstLine="540"/>
        <w:jc w:val="both"/>
      </w:pPr>
      <w:r>
        <w:rPr>
          <w:sz w:val="24"/>
        </w:rPr>
        <w:t xml:space="preserve">2) вследствие отсутствия целей, для которых был установлен сервитут.</w:t>
      </w:r>
    </w:p>
    <w:p>
      <w:pPr>
        <w:pStyle w:val="0"/>
        <w:spacing w:before="240" w:lineRule="auto"/>
        <w:ind w:firstLine="540"/>
        <w:jc w:val="both"/>
      </w:pPr>
      <w:r>
        <w:rPr>
          <w:sz w:val="24"/>
        </w:rPr>
        <w:t xml:space="preserve">15. Сервитуты, за исключением сервитутов, установленных в соответствии с настоящей статьей на срок менее чем один год, подлежат государственной регистрации в соответствии с Федеральным </w:t>
      </w:r>
      <w:hyperlink w:history="0" r:id="rId283" w:tooltip="Федеральный закон от 13.07.2015 N 218-ФЗ (ред. от 25.05.2026) &quot;О государственной регистрации недвижимости&quot; (с изм. и доп., вступ. в силу с 01.07.2026)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Государственная регистрация сервитута, установленного в соответствии с настоящей статьей, осуществляется на основании заявления лица, в интересах которого установлен сервитут, без предъявления нотариально удостоверенной доверенности, выданной правообладателем обремененного сервитутом земельного участка.</w:t>
      </w:r>
    </w:p>
    <w:p>
      <w:pPr>
        <w:pStyle w:val="0"/>
        <w:jc w:val="both"/>
      </w:pPr>
      <w:r>
        <w:rPr>
          <w:sz w:val="24"/>
        </w:rPr>
        <w:t xml:space="preserve">(в ред. Федерального </w:t>
      </w:r>
      <w:hyperlink w:history="0" r:id="rId28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16. Сервитут, установленный в соответствии с настоящей статьей, сохраняется в случае перехода прав на земельный участок, в отношении которого установлен сервитут, к другому лицу, а также в случае перехода прав лиц, в интересах которых установлен сервитут, к другим лицам, осуществляющим строительство и (или) эксплуатацию объектов инфраструктуры особой экономической зоны.</w:t>
      </w:r>
    </w:p>
    <w:p>
      <w:pPr>
        <w:pStyle w:val="0"/>
        <w:ind w:firstLine="540"/>
        <w:jc w:val="both"/>
      </w:pPr>
      <w:r>
        <w:rPr>
          <w:sz w:val="24"/>
        </w:rPr>
      </w:r>
    </w:p>
    <w:bookmarkStart w:id="737" w:name="P737"/>
    <w:bookmarkEnd w:id="737"/>
    <w:p>
      <w:pPr>
        <w:pStyle w:val="2"/>
        <w:outlineLvl w:val="1"/>
        <w:ind w:firstLine="540"/>
        <w:jc w:val="both"/>
      </w:pPr>
      <w:r>
        <w:rPr>
          <w:sz w:val="24"/>
        </w:rPr>
        <w:t xml:space="preserve">Статья 33. Договор аренды земельного участка</w:t>
      </w:r>
    </w:p>
    <w:p>
      <w:pPr>
        <w:pStyle w:val="0"/>
        <w:ind w:firstLine="540"/>
        <w:jc w:val="both"/>
      </w:pPr>
      <w:r>
        <w:rPr>
          <w:sz w:val="24"/>
        </w:rPr>
      </w:r>
    </w:p>
    <w:p>
      <w:pPr>
        <w:pStyle w:val="0"/>
        <w:ind w:firstLine="540"/>
        <w:jc w:val="both"/>
      </w:pPr>
      <w:r>
        <w:rPr>
          <w:sz w:val="24"/>
        </w:rPr>
        <w:t xml:space="preserve">(в ред. Федерального </w:t>
      </w:r>
      <w:hyperlink w:history="0" r:id="rId28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1. Примерная </w:t>
      </w:r>
      <w:hyperlink w:history="0" r:id="rId286" w:tooltip="Приказ Минэкономразвития России от 12.04.2006 N 95 (ред. от 31.03.2025) &quot;Об утверждении примерных форм Договоров аренды недвижимого имущества и земельных участков для обеспечения функционирования особых экономических зон&quot; (Зарегистрировано в Минюсте России 02.06.2006 N 7913) {КонсультантПлюс}">
        <w:r>
          <w:rPr>
            <w:sz w:val="24"/>
            <w:color w:val="0000ff"/>
          </w:rPr>
          <w:t xml:space="preserve">форма</w:t>
        </w:r>
      </w:hyperlink>
      <w:r>
        <w:rPr>
          <w:sz w:val="24"/>
        </w:rPr>
        <w:t xml:space="preserve"> договора аренды земельного участка, находящегося в государственной или муниципальной собственности и расположенного в границах особой экономической зоны, и </w:t>
      </w:r>
      <w:hyperlink w:history="0" r:id="rId287" w:tooltip="Приказ Минэкономразвития России от 27.05.2024 N 313 (ред. от 18.06.2025) &quot;Об утверждении методики расчета арендной платы по договорам аренды государственного и (или) муниципального имущества, расположенного в границах особой экономической зоны, заключаемым с резидентом особой экономической зоны, и методики расчета арендной платы по договорам аренды земельных участков, находящихся в государственной или муниципальной собственности и расположенных в границах особой экономической зоны&quot; (Зарегистрировано в Минюс {КонсультантПлюс}">
        <w:r>
          <w:rPr>
            <w:sz w:val="24"/>
            <w:color w:val="0000ff"/>
          </w:rPr>
          <w:t xml:space="preserve">методика</w:t>
        </w:r>
      </w:hyperlink>
      <w:r>
        <w:rPr>
          <w:sz w:val="24"/>
        </w:rPr>
        <w:t xml:space="preserve"> расчета арендной платы за земельные участки, находящиеся в государственной или муниципальной собственности и расположенные в границах особой экономической зоны, определяются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2. Договор аренды земельного участка, находящегося в государственной или муниципальной собственности и расположенного в границах особой экономической зоны, должен содержать положения, предусматривающие порядок распоряжения объектами незавершенного строительства, созданными юридическим лицом или индивидуальным предпринимателем, утратившими статус резидента особой экономической зоны.</w:t>
      </w:r>
    </w:p>
    <w:p>
      <w:pPr>
        <w:pStyle w:val="0"/>
        <w:ind w:firstLine="540"/>
        <w:jc w:val="both"/>
      </w:pPr>
      <w:r>
        <w:rPr>
          <w:sz w:val="24"/>
        </w:rPr>
      </w:r>
    </w:p>
    <w:p>
      <w:pPr>
        <w:pStyle w:val="2"/>
        <w:outlineLvl w:val="1"/>
        <w:ind w:firstLine="540"/>
        <w:jc w:val="both"/>
      </w:pPr>
      <w:r>
        <w:rPr>
          <w:sz w:val="24"/>
        </w:rPr>
        <w:t xml:space="preserve">Статья 34. Арендная плата</w:t>
      </w:r>
    </w:p>
    <w:p>
      <w:pPr>
        <w:pStyle w:val="0"/>
        <w:ind w:firstLine="540"/>
        <w:jc w:val="both"/>
      </w:pPr>
      <w:r>
        <w:rPr>
          <w:sz w:val="24"/>
        </w:rPr>
      </w:r>
    </w:p>
    <w:p>
      <w:pPr>
        <w:pStyle w:val="0"/>
        <w:ind w:firstLine="540"/>
        <w:jc w:val="both"/>
      </w:pPr>
      <w:r>
        <w:rPr>
          <w:sz w:val="24"/>
        </w:rPr>
        <w:t xml:space="preserve">(в ред. Федерального </w:t>
      </w:r>
      <w:hyperlink w:history="0" r:id="rId28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ind w:firstLine="540"/>
        <w:jc w:val="both"/>
      </w:pPr>
      <w:r>
        <w:rPr>
          <w:sz w:val="24"/>
        </w:rPr>
      </w:r>
    </w:p>
    <w:p>
      <w:pPr>
        <w:pStyle w:val="0"/>
        <w:ind w:firstLine="540"/>
        <w:jc w:val="both"/>
      </w:pPr>
      <w:r>
        <w:rPr>
          <w:sz w:val="24"/>
        </w:rPr>
        <w:t xml:space="preserve">1. </w:t>
      </w:r>
      <w:r>
        <w:rPr>
          <w:sz w:val="24"/>
        </w:rPr>
        <w:t xml:space="preserve">Максимальный размер</w:t>
      </w:r>
      <w:r>
        <w:rPr>
          <w:sz w:val="24"/>
        </w:rPr>
        <w:t xml:space="preserve"> арендной платы за земельный участок, находящийся в государственной или муниципальной собственности, расположенный в границах особой экономической зоны и предоставленный резиденту особой экономической зоны на основании соглашения об осуществлении деятельности, определяется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2. Арендная плата и иные платежи за земельные участки, находящиеся в государственной или муниципальной собственности и расположенные в границах особой экономической зоны, поступают в соответствующий бюджет бюджетной системы Российской Федерации в соответствии с законодательством Российской Федерации.</w:t>
      </w:r>
    </w:p>
    <w:p>
      <w:pPr>
        <w:pStyle w:val="0"/>
        <w:spacing w:before="240" w:lineRule="auto"/>
        <w:ind w:firstLine="540"/>
        <w:jc w:val="both"/>
      </w:pPr>
      <w:r>
        <w:rPr>
          <w:sz w:val="24"/>
        </w:rPr>
        <w:t xml:space="preserve">3. Арендная плата за земельные участки, расположенные в границах особой экономической зоны и необходимые для реализации проекта резидента особой экономической зоны на условиях концессионного соглашения, устанавливается на весь срок действия концессионного соглашения в соответствии с методикой расчета арендной платы, предусмотренной </w:t>
      </w:r>
      <w:hyperlink w:history="0" w:anchor="P737" w:tooltip="Статья 33. Договор аренды земельного участка">
        <w:r>
          <w:rPr>
            <w:sz w:val="24"/>
            <w:color w:val="0000ff"/>
          </w:rPr>
          <w:t xml:space="preserve">статьей 33</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35. Утратила силу с 1 сентября 2023 года. - Федеральный </w:t>
      </w:r>
      <w:hyperlink w:history="0" r:id="rId28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ind w:firstLine="540"/>
        <w:jc w:val="both"/>
      </w:pPr>
      <w:r>
        <w:rPr>
          <w:sz w:val="24"/>
        </w:rPr>
      </w:r>
    </w:p>
    <w:p>
      <w:pPr>
        <w:pStyle w:val="2"/>
        <w:outlineLvl w:val="1"/>
        <w:ind w:firstLine="540"/>
        <w:jc w:val="both"/>
      </w:pPr>
      <w:r>
        <w:rPr>
          <w:sz w:val="24"/>
        </w:rPr>
        <w:t xml:space="preserve">Статья 35.1. Особенности градостроительной деятельности в особой экономической зоне</w:t>
      </w:r>
    </w:p>
    <w:p>
      <w:pPr>
        <w:pStyle w:val="0"/>
        <w:ind w:firstLine="540"/>
        <w:jc w:val="both"/>
      </w:pPr>
      <w:r>
        <w:rPr>
          <w:sz w:val="24"/>
        </w:rPr>
      </w:r>
    </w:p>
    <w:p>
      <w:pPr>
        <w:pStyle w:val="0"/>
        <w:ind w:firstLine="540"/>
        <w:jc w:val="both"/>
      </w:pPr>
      <w:r>
        <w:rPr>
          <w:sz w:val="24"/>
        </w:rPr>
        <w:t xml:space="preserve">(введена Федеральным </w:t>
      </w:r>
      <w:hyperlink w:history="0" r:id="rId29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bookmarkStart w:id="758" w:name="P758"/>
    <w:bookmarkEnd w:id="758"/>
    <w:p>
      <w:pPr>
        <w:pStyle w:val="0"/>
        <w:ind w:firstLine="540"/>
        <w:jc w:val="both"/>
      </w:pPr>
      <w:r>
        <w:rPr>
          <w:sz w:val="24"/>
        </w:rPr>
        <w:t xml:space="preserve">1. Установление и (или) изменение основного, условно разрешенного и (или) вспомогательного видов разрешенного использования земельных участков, расположенных в границах особой экономической зоны, осуществляются уполномоченным Правительством Российской Федерации федеральным органом исполнительной власти в соответствии с документацией по планировке территории особой экономической зоны.</w:t>
      </w:r>
    </w:p>
    <w:p>
      <w:pPr>
        <w:pStyle w:val="0"/>
        <w:spacing w:before="240" w:lineRule="auto"/>
        <w:ind w:firstLine="540"/>
        <w:jc w:val="both"/>
      </w:pPr>
      <w:r>
        <w:rPr>
          <w:sz w:val="24"/>
        </w:rPr>
        <w:t xml:space="preserve">2.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предназначенной для создания особой экономической зоны, осуществляются уполномоченными органами исполнительной власти субъекта Российской Федерации.</w:t>
      </w:r>
    </w:p>
    <w:p>
      <w:pPr>
        <w:pStyle w:val="0"/>
        <w:spacing w:before="240" w:lineRule="auto"/>
        <w:ind w:firstLine="540"/>
        <w:jc w:val="both"/>
      </w:pPr>
      <w:r>
        <w:rPr>
          <w:sz w:val="24"/>
        </w:rPr>
        <w:t xml:space="preserve">3. Принятие решения о подготовке документации по планировке территории особой экономической зоны, подготовка и утверждение указанной документации либо внесение изменений в утвержденную при создании особой экономической зоны документацию по планировке территории особой экономической зоны осуществляются органом управления особой экономической зоной.</w:t>
      </w:r>
    </w:p>
    <w:bookmarkStart w:id="761" w:name="P761"/>
    <w:bookmarkEnd w:id="761"/>
    <w:p>
      <w:pPr>
        <w:pStyle w:val="0"/>
        <w:spacing w:before="240" w:lineRule="auto"/>
        <w:ind w:firstLine="540"/>
        <w:jc w:val="both"/>
      </w:pPr>
      <w:r>
        <w:rPr>
          <w:sz w:val="24"/>
        </w:rPr>
        <w:t xml:space="preserve">4. Уполномоченный Правительством Российской Федерации федеральный орган исполнительной власти принимает решение о подготовке документации по планировке территории особой экономической зоны, созданной или планируемой к созданию на территории Северо-Кавказского федерального округа.</w:t>
      </w:r>
    </w:p>
    <w:p>
      <w:pPr>
        <w:pStyle w:val="0"/>
        <w:spacing w:before="240" w:lineRule="auto"/>
        <w:ind w:firstLine="540"/>
        <w:jc w:val="both"/>
      </w:pPr>
      <w:r>
        <w:rPr>
          <w:sz w:val="24"/>
        </w:rPr>
        <w:t xml:space="preserve">5. Утверждение документации по планировке территории особой экономической зоны, созданной или планируемой к созданию на территории Северо-Кавказского федерального округа, осуществляется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6. Подготовка и утверждение документации по планировке территории особой экономической зоны, созданной или планируемой к созданию на территории Северо-Кавказского федерального округа, допускаются при отсутствии документов территориального планирования или без учета ранее утвержденных документов территориального планирования.</w:t>
      </w:r>
    </w:p>
    <w:p>
      <w:pPr>
        <w:pStyle w:val="0"/>
        <w:spacing w:before="240" w:lineRule="auto"/>
        <w:ind w:firstLine="540"/>
        <w:jc w:val="both"/>
      </w:pPr>
      <w:r>
        <w:rPr>
          <w:sz w:val="24"/>
        </w:rPr>
        <w:t xml:space="preserve">7. Документация по планировке территории особой экономической зоны, созданной или планируемой к созданию на территории Северо-Кавказского федерального округа, утверждается без проведения общественных обсуждений или публичных слушаний.</w:t>
      </w:r>
    </w:p>
    <w:p>
      <w:pPr>
        <w:pStyle w:val="0"/>
        <w:ind w:firstLine="540"/>
        <w:jc w:val="both"/>
      </w:pPr>
      <w:r>
        <w:rPr>
          <w:sz w:val="24"/>
        </w:rPr>
      </w:r>
    </w:p>
    <w:p>
      <w:pPr>
        <w:pStyle w:val="2"/>
        <w:outlineLvl w:val="0"/>
        <w:jc w:val="center"/>
      </w:pPr>
      <w:r>
        <w:rPr>
          <w:sz w:val="24"/>
        </w:rPr>
        <w:t xml:space="preserve">Глава 8. ПРИМЕНЕНИЕ ТАМОЖЕННОЙ ПРОЦЕДУРЫ СВОБОДНОЙ</w:t>
      </w:r>
    </w:p>
    <w:p>
      <w:pPr>
        <w:pStyle w:val="2"/>
        <w:jc w:val="center"/>
      </w:pPr>
      <w:r>
        <w:rPr>
          <w:sz w:val="24"/>
        </w:rPr>
        <w:t xml:space="preserve">ТАМОЖЕННОЙ ЗОНЫ НА ТЕРРИТОРИЯХ ОСОБЫХ ЭКОНОМИЧЕСКИХ ЗОН</w:t>
      </w:r>
    </w:p>
    <w:p>
      <w:pPr>
        <w:pStyle w:val="0"/>
        <w:jc w:val="center"/>
      </w:pPr>
      <w:r>
        <w:rPr>
          <w:sz w:val="24"/>
        </w:rPr>
        <w:t xml:space="preserve">(в ред. Федерального </w:t>
      </w:r>
      <w:hyperlink w:history="0" r:id="rId291"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ind w:firstLine="540"/>
        <w:jc w:val="both"/>
      </w:pPr>
      <w:r>
        <w:rPr>
          <w:sz w:val="24"/>
        </w:rPr>
      </w:r>
    </w:p>
    <w:p>
      <w:pPr>
        <w:pStyle w:val="2"/>
        <w:outlineLvl w:val="1"/>
        <w:ind w:firstLine="540"/>
        <w:jc w:val="both"/>
      </w:pPr>
      <w:r>
        <w:rPr>
          <w:sz w:val="24"/>
        </w:rPr>
        <w:t xml:space="preserve">Статья 36. Общие положения о применении таможенной процедуры свободной таможенной зоны на территориях особых экономических зон</w:t>
      </w:r>
    </w:p>
    <w:p>
      <w:pPr>
        <w:pStyle w:val="0"/>
        <w:ind w:firstLine="540"/>
        <w:jc w:val="both"/>
      </w:pPr>
      <w:r>
        <w:rPr>
          <w:sz w:val="24"/>
        </w:rPr>
      </w:r>
    </w:p>
    <w:p>
      <w:pPr>
        <w:pStyle w:val="0"/>
        <w:ind w:firstLine="540"/>
        <w:jc w:val="both"/>
      </w:pPr>
      <w:r>
        <w:rPr>
          <w:sz w:val="24"/>
        </w:rPr>
        <w:t xml:space="preserve">(в ред. Федерального </w:t>
      </w:r>
      <w:hyperlink w:history="0" r:id="rId29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ind w:firstLine="540"/>
        <w:jc w:val="both"/>
      </w:pPr>
      <w:r>
        <w:rPr>
          <w:sz w:val="24"/>
        </w:rPr>
      </w:r>
    </w:p>
    <w:p>
      <w:pPr>
        <w:pStyle w:val="0"/>
        <w:ind w:firstLine="540"/>
        <w:jc w:val="both"/>
      </w:pPr>
      <w:r>
        <w:rPr>
          <w:sz w:val="24"/>
        </w:rPr>
        <w:t xml:space="preserve">1. Настоящей главой определяется применение на территориях промышленно-производственных, технико-внедренческих и портовых особых экономических зон таможенной процедуры свободной таможенной зоны, установленной Таможенным </w:t>
      </w:r>
      <w:hyperlink w:history="0" r:id="rId29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w:t>
      </w:r>
    </w:p>
    <w:p>
      <w:pPr>
        <w:pStyle w:val="0"/>
        <w:jc w:val="both"/>
      </w:pPr>
      <w:r>
        <w:rPr>
          <w:sz w:val="24"/>
        </w:rPr>
        <w:t xml:space="preserve">(в ред. Федерального </w:t>
      </w:r>
      <w:hyperlink w:history="0" r:id="rId29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2. На территориях туристско-рекреационных особых экономических зон таможенная процедура свободной таможенной зоны не применяется.</w:t>
      </w:r>
    </w:p>
    <w:p>
      <w:pPr>
        <w:pStyle w:val="0"/>
        <w:spacing w:before="240" w:lineRule="auto"/>
        <w:ind w:firstLine="540"/>
        <w:jc w:val="both"/>
      </w:pPr>
      <w:r>
        <w:rPr>
          <w:sz w:val="24"/>
        </w:rPr>
        <w:t xml:space="preserve">3. На территориях промышленно-производственных и технико-внедренческих особых экономических зон могут размещаться и использоваться товары, помещенные под таможенную процедуру свободной таможенной зоны, товары Евразийского экономического союза, не помещенные под таможенную процедуру свободной таможенной зоны, и иностранные товары, помещенные под иные таможенные процедуры.</w:t>
      </w:r>
    </w:p>
    <w:p>
      <w:pPr>
        <w:pStyle w:val="0"/>
        <w:jc w:val="both"/>
      </w:pPr>
      <w:r>
        <w:rPr>
          <w:sz w:val="24"/>
        </w:rPr>
        <w:t xml:space="preserve">(в ред. Федерального </w:t>
      </w:r>
      <w:hyperlink w:history="0" r:id="rId295"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4. На территориях портовых особых экономических зон могут размещаться и использоваться товары, помещенные под таможенную процедуру свободной таможенной зоны, а также в случаях, установленных </w:t>
      </w:r>
      <w:hyperlink w:history="0" r:id="rId296" w:tooltip="&quot;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quot; (Заключено в г. Санкт-Петербурге 18.06.2010) (ред. от 19.10.2021) {КонсультантПлюс}">
        <w:r>
          <w:rPr>
            <w:sz w:val="24"/>
            <w:color w:val="0000ff"/>
          </w:rPr>
          <w:t xml:space="preserve">Соглашением</w:t>
        </w:r>
      </w:hyperlink>
      <w:r>
        <w:rPr>
          <w:sz w:val="24"/>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транспортные средства международной перевозки и товары, не помещенные под таможенную процедуру свободной таможенной зоны. Товары Евразийского экономического союза, ввозимые в портовую особую экономическую зону органом исполнительной власти субъекта Российской Федерации либо управляющей компанией в случае принятия решения в соответствии с </w:t>
      </w:r>
      <w:hyperlink w:history="0" r:id="rId297" w:tooltip="Федеральный закон от 22.07.2005 N 116-ФЗ (ред. от 04.08.2023) &quot;Об особых экономических зонах в Российской Федерации&quot; ------------ Недействующая редакция {КонсультантПлюс}">
        <w:r>
          <w:rPr>
            <w:sz w:val="24"/>
            <w:color w:val="0000ff"/>
          </w:rPr>
          <w:t xml:space="preserve">частью 6 статьи 6</w:t>
        </w:r>
      </w:hyperlink>
      <w:r>
        <w:rPr>
          <w:sz w:val="24"/>
        </w:rPr>
        <w:t xml:space="preserve"> настоящего Федерального закона, осуществляющими на территории портовой особой экономической зоны отдельные полномочия по управлению портовой особой экономической зоной в соответствии со </w:t>
      </w:r>
      <w:hyperlink w:history="0" w:anchor="P177" w:tooltip="Статья 7. Управление особыми экономическими зонами">
        <w:r>
          <w:rPr>
            <w:sz w:val="24"/>
            <w:color w:val="0000ff"/>
          </w:rPr>
          <w:t xml:space="preserve">статьей 7</w:t>
        </w:r>
      </w:hyperlink>
      <w:r>
        <w:rPr>
          <w:sz w:val="24"/>
        </w:rPr>
        <w:t xml:space="preserve"> настоящего Федерального закона, включая обеспечение ее функционирования, а также товары, до такого ввоза помещенные за пределами портовой особой экономической зоны под таможенную процедуру экспорта или таможенного транзита в соответствии с </w:t>
      </w:r>
      <w:hyperlink w:history="0" r:id="rId29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и </w:t>
      </w:r>
      <w:hyperlink w:history="0" r:id="rId29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2 пункта 3 статьи 142</w:t>
        </w:r>
      </w:hyperlink>
      <w:r>
        <w:rPr>
          <w:sz w:val="24"/>
        </w:rPr>
        <w:t xml:space="preserve"> Таможенного кодекса Евразийского экономического союза, если таможенные операции, связанные с прибытием этих товаров на таможенную территорию Евразийского экономического союза и помещением этих товаров под таможенную процедуру таможенного транзита, совершались в пункте пропуска через Государственную границу Российской Федерации, который находится в морском (речном) порту или аэропорту и на территории которого или на прилегающей территории к которому создана портовая особая экономическая зона, под таможенную процедуру свободной таможенной зоны не помещаются.</w:t>
      </w:r>
    </w:p>
    <w:p>
      <w:pPr>
        <w:pStyle w:val="0"/>
        <w:jc w:val="both"/>
      </w:pPr>
      <w:r>
        <w:rPr>
          <w:sz w:val="24"/>
        </w:rPr>
        <w:t xml:space="preserve">(в ред. Федеральных законов от 18.03.2023 </w:t>
      </w:r>
      <w:hyperlink w:history="0" r:id="rId30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N 84-ФЗ</w:t>
        </w:r>
      </w:hyperlink>
      <w:r>
        <w:rPr>
          <w:sz w:val="24"/>
        </w:rPr>
        <w:t xml:space="preserve">, от 04.08.2023 </w:t>
      </w:r>
      <w:hyperlink w:history="0" r:id="rId30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определяет </w:t>
      </w:r>
      <w:r>
        <w:rPr>
          <w:sz w:val="24"/>
        </w:rPr>
        <w:t xml:space="preserve">порядок и технологии</w:t>
      </w:r>
      <w:r>
        <w:rPr>
          <w:sz w:val="24"/>
        </w:rPr>
        <w:t xml:space="preserve"> совершения таможенных операций в отношении товаров, включая транспортные средства, ввозимых (ввезенных) на территории особых экономических зон и вывозимых с территорий особых экономических зон.</w:t>
      </w:r>
    </w:p>
    <w:p>
      <w:pPr>
        <w:pStyle w:val="0"/>
        <w:jc w:val="both"/>
      </w:pPr>
      <w:r>
        <w:rPr>
          <w:sz w:val="24"/>
        </w:rPr>
        <w:t xml:space="preserve">(в ред. Федерального </w:t>
      </w:r>
      <w:hyperlink w:history="0" r:id="rId30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6. По решению федерального органа исполнительной власти, осуществляющего функции по контролю и надзору в области таможенного дела, предусмотренное настоящей главой взаимодействие при совершении таможенных операций между лицами, осуществляющими деятельность на территории особых экономических зон, и таможенными органами может осуществляться в электронной форме.</w:t>
      </w:r>
    </w:p>
    <w:p>
      <w:pPr>
        <w:pStyle w:val="0"/>
        <w:jc w:val="both"/>
      </w:pPr>
      <w:r>
        <w:rPr>
          <w:sz w:val="24"/>
        </w:rPr>
        <w:t xml:space="preserve">(часть 6 введена Федеральным </w:t>
      </w:r>
      <w:hyperlink w:history="0" r:id="rId30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ind w:firstLine="540"/>
        <w:jc w:val="both"/>
      </w:pPr>
      <w:r>
        <w:rPr>
          <w:sz w:val="24"/>
        </w:rPr>
      </w:r>
    </w:p>
    <w:bookmarkStart w:id="786" w:name="P786"/>
    <w:bookmarkEnd w:id="786"/>
    <w:p>
      <w:pPr>
        <w:pStyle w:val="2"/>
        <w:outlineLvl w:val="1"/>
        <w:ind w:firstLine="540"/>
        <w:jc w:val="both"/>
      </w:pPr>
      <w:r>
        <w:rPr>
          <w:sz w:val="24"/>
        </w:rPr>
        <w:t xml:space="preserve">Статья 37. Таможенная процедура свободной таможенной зоны</w:t>
      </w:r>
    </w:p>
    <w:p>
      <w:pPr>
        <w:pStyle w:val="0"/>
        <w:ind w:firstLine="540"/>
        <w:jc w:val="both"/>
      </w:pPr>
      <w:r>
        <w:rPr>
          <w:sz w:val="24"/>
        </w:rPr>
      </w:r>
    </w:p>
    <w:p>
      <w:pPr>
        <w:pStyle w:val="0"/>
        <w:ind w:firstLine="540"/>
        <w:jc w:val="both"/>
      </w:pPr>
      <w:r>
        <w:rPr>
          <w:sz w:val="24"/>
        </w:rPr>
        <w:t xml:space="preserve">(в ред. Федерального </w:t>
      </w:r>
      <w:hyperlink w:history="0" r:id="rId304"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ind w:firstLine="540"/>
        <w:jc w:val="both"/>
      </w:pPr>
      <w:r>
        <w:rPr>
          <w:sz w:val="24"/>
        </w:rPr>
      </w:r>
    </w:p>
    <w:p>
      <w:pPr>
        <w:pStyle w:val="0"/>
        <w:ind w:firstLine="540"/>
        <w:jc w:val="both"/>
      </w:pPr>
      <w:r>
        <w:rPr>
          <w:sz w:val="24"/>
        </w:rPr>
        <w:t xml:space="preserve">1. Содержание таможенной процедуры свободной таможенной зоны и условия помещения товаров под таможенную процедуру свободной таможенной зоны определяются Таможенным </w:t>
      </w:r>
      <w:hyperlink w:history="0" r:id="rId30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 и иными актами, составляющими право Евразийского экономического союза.</w:t>
      </w:r>
    </w:p>
    <w:p>
      <w:pPr>
        <w:pStyle w:val="0"/>
        <w:jc w:val="both"/>
      </w:pPr>
      <w:r>
        <w:rPr>
          <w:sz w:val="24"/>
        </w:rPr>
        <w:t xml:space="preserve">(в ред. Федерального </w:t>
      </w:r>
      <w:hyperlink w:history="0" r:id="rId30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2. Под таможенную процедуру свободной таможенной зоны не могут быть помещены товары, определенные в соответствии с правом Евразийского экономического союза, а также:</w:t>
      </w:r>
    </w:p>
    <w:p>
      <w:pPr>
        <w:pStyle w:val="0"/>
        <w:spacing w:before="240" w:lineRule="auto"/>
        <w:ind w:firstLine="540"/>
        <w:jc w:val="both"/>
      </w:pPr>
      <w:r>
        <w:rPr>
          <w:sz w:val="24"/>
        </w:rPr>
        <w:t xml:space="preserve">1) товары, декларантом которых является резидент особой экономической зоны, в отношении которого:</w:t>
      </w:r>
    </w:p>
    <w:p>
      <w:pPr>
        <w:pStyle w:val="0"/>
        <w:spacing w:before="240" w:lineRule="auto"/>
        <w:ind w:firstLine="540"/>
        <w:jc w:val="both"/>
      </w:pPr>
      <w:r>
        <w:rPr>
          <w:sz w:val="24"/>
        </w:rPr>
        <w:t xml:space="preserve">а) возбуждено производство по делу о несостоятельности (банкротстве);</w:t>
      </w:r>
    </w:p>
    <w:p>
      <w:pPr>
        <w:pStyle w:val="0"/>
        <w:spacing w:before="240" w:lineRule="auto"/>
        <w:ind w:firstLine="540"/>
        <w:jc w:val="both"/>
      </w:pPr>
      <w:r>
        <w:rPr>
          <w:sz w:val="24"/>
        </w:rPr>
        <w:t xml:space="preserve">б) начата процедура реорганизации юридического лица (за исключением реорганизации юридического лица в форме преобразования) или принято решение о ликвидации юридического лица;</w:t>
      </w:r>
    </w:p>
    <w:p>
      <w:pPr>
        <w:pStyle w:val="0"/>
        <w:spacing w:before="240" w:lineRule="auto"/>
        <w:ind w:firstLine="540"/>
        <w:jc w:val="both"/>
      </w:pPr>
      <w:r>
        <w:rPr>
          <w:sz w:val="24"/>
        </w:rPr>
        <w:t xml:space="preserve">в) судом или уполномоченным органом принято решение о приостановлении деятельности юридического лица;</w:t>
      </w:r>
    </w:p>
    <w:p>
      <w:pPr>
        <w:pStyle w:val="0"/>
        <w:spacing w:before="240" w:lineRule="auto"/>
        <w:ind w:firstLine="540"/>
        <w:jc w:val="both"/>
      </w:pPr>
      <w:r>
        <w:rPr>
          <w:sz w:val="24"/>
        </w:rPr>
        <w:t xml:space="preserve">г) в соответствии с законодательством Российской Федерации приостановлено действие разрешительного документа на осуществление определенного вида деятельности, если резидент особой экономической зоны осуществляет только такой вид деятельности;</w:t>
      </w:r>
    </w:p>
    <w:p>
      <w:pPr>
        <w:pStyle w:val="0"/>
        <w:spacing w:before="240" w:lineRule="auto"/>
        <w:ind w:firstLine="540"/>
        <w:jc w:val="both"/>
      </w:pPr>
      <w:r>
        <w:rPr>
          <w:sz w:val="24"/>
        </w:rPr>
        <w:t xml:space="preserve">2) иные товары в соответствии с </w:t>
      </w:r>
      <w:hyperlink w:history="0" r:id="rId307" w:tooltip="Распоряжение Правительства РФ от 21.02.2024 N 410-р &lt;Об утверждении перечня товаров, не подлежащих помещению под таможенную процедуру свободной таможенной зоны&gt; {КонсультантПлюс}">
        <w:r>
          <w:rPr>
            <w:sz w:val="24"/>
            <w:color w:val="0000ff"/>
          </w:rPr>
          <w:t xml:space="preserve">перечнем</w:t>
        </w:r>
      </w:hyperlink>
      <w:r>
        <w:rPr>
          <w:sz w:val="24"/>
        </w:rPr>
        <w:t xml:space="preserve">, определяемым Правительством Российской Федерации.</w:t>
      </w:r>
    </w:p>
    <w:p>
      <w:pPr>
        <w:pStyle w:val="0"/>
        <w:jc w:val="both"/>
      </w:pPr>
      <w:r>
        <w:rPr>
          <w:sz w:val="24"/>
        </w:rPr>
        <w:t xml:space="preserve">(часть 2 в ред. Федерального </w:t>
      </w:r>
      <w:hyperlink w:history="0" r:id="rId30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3. Товары, помещаемые под таможенную процедуру свободной таможенной зоны, подлежат таможенному декларированию в порядке, установленном таможенным правом Евразийского экономического союза и (или) законодательством Российской Федерации о таможенном регулировании, за исключением товаров, указанных в </w:t>
      </w:r>
      <w:hyperlink w:history="0" w:anchor="P802" w:tooltip="4. Товары, ввозимые на территорию портовой особой экономической зоны, если такие товары не предназначены для строительства, реконструкции объектов инфраструктуры морского порта, речного порта, аэропорта, расположенных на территории портовой особой экономической зоны, помещаются под таможенную процедуру свободной таможенной зоны без их таможенного декларирования, за исключением случаев, установленных в соответствии с частью 5 настоящей статьи.">
        <w:r>
          <w:rPr>
            <w:sz w:val="24"/>
            <w:color w:val="0000ff"/>
          </w:rPr>
          <w:t xml:space="preserve">части 4</w:t>
        </w:r>
      </w:hyperlink>
      <w:r>
        <w:rPr>
          <w:sz w:val="24"/>
        </w:rPr>
        <w:t xml:space="preserve"> настоящей статьи.</w:t>
      </w:r>
    </w:p>
    <w:p>
      <w:pPr>
        <w:pStyle w:val="0"/>
        <w:jc w:val="both"/>
      </w:pPr>
      <w:r>
        <w:rPr>
          <w:sz w:val="24"/>
        </w:rPr>
        <w:t xml:space="preserve">(в ред. Федерального </w:t>
      </w:r>
      <w:hyperlink w:history="0" r:id="rId309"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802" w:name="P802"/>
    <w:bookmarkEnd w:id="802"/>
    <w:p>
      <w:pPr>
        <w:pStyle w:val="0"/>
        <w:spacing w:before="240" w:lineRule="auto"/>
        <w:ind w:firstLine="540"/>
        <w:jc w:val="both"/>
      </w:pPr>
      <w:r>
        <w:rPr>
          <w:sz w:val="24"/>
        </w:rPr>
        <w:t xml:space="preserve">4. Товары, ввозимые на территорию портовой особой экономической зоны, если такие товары не предназначены для строительства, реконструкции объектов инфраструктуры морского порта, речного порта, аэропорта, расположенных на территории портовой особой экономической зоны, помещаются под таможенную процедуру свободной таможенной зоны без их таможенного декларирования, за исключением случаев, установленных в соответствии с </w:t>
      </w:r>
      <w:hyperlink w:history="0" w:anchor="P804" w:tooltip="5. Товары, ввозимые на территорию портовой особой экономической зоны, подлежат таможенному декларированию:">
        <w:r>
          <w:rPr>
            <w:sz w:val="24"/>
            <w:color w:val="0000ff"/>
          </w:rPr>
          <w:t xml:space="preserve">частью 5</w:t>
        </w:r>
      </w:hyperlink>
      <w:r>
        <w:rPr>
          <w:sz w:val="24"/>
        </w:rPr>
        <w:t xml:space="preserve"> настоящей статьи.</w:t>
      </w:r>
    </w:p>
    <w:p>
      <w:pPr>
        <w:pStyle w:val="0"/>
        <w:jc w:val="both"/>
      </w:pPr>
      <w:r>
        <w:rPr>
          <w:sz w:val="24"/>
        </w:rPr>
        <w:t xml:space="preserve">(часть 4 в ред. Федерального </w:t>
      </w:r>
      <w:hyperlink w:history="0" r:id="rId31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804" w:name="P804"/>
    <w:bookmarkEnd w:id="804"/>
    <w:p>
      <w:pPr>
        <w:pStyle w:val="0"/>
        <w:spacing w:before="240" w:lineRule="auto"/>
        <w:ind w:firstLine="540"/>
        <w:jc w:val="both"/>
      </w:pPr>
      <w:r>
        <w:rPr>
          <w:sz w:val="24"/>
        </w:rPr>
        <w:t xml:space="preserve">5. Товары, ввозимые на территорию портовой особой экономической зоны, подлежат таможенному декларированию:</w:t>
      </w:r>
    </w:p>
    <w:p>
      <w:pPr>
        <w:pStyle w:val="0"/>
        <w:spacing w:before="240" w:lineRule="auto"/>
        <w:ind w:firstLine="540"/>
        <w:jc w:val="both"/>
      </w:pPr>
      <w:r>
        <w:rPr>
          <w:sz w:val="24"/>
        </w:rPr>
        <w:t xml:space="preserve">1) в случае, если такие товары предназначены:</w:t>
      </w:r>
    </w:p>
    <w:p>
      <w:pPr>
        <w:pStyle w:val="0"/>
        <w:spacing w:before="240" w:lineRule="auto"/>
        <w:ind w:firstLine="540"/>
        <w:jc w:val="both"/>
      </w:pPr>
      <w:r>
        <w:rPr>
          <w:sz w:val="24"/>
        </w:rPr>
        <w:t xml:space="preserve">а) для использования при создании объектов недвижимости на земельном участке, предоставленном резиденту портовой особой экономической зоны;</w:t>
      </w:r>
    </w:p>
    <w:p>
      <w:pPr>
        <w:pStyle w:val="0"/>
        <w:spacing w:before="240" w:lineRule="auto"/>
        <w:ind w:firstLine="540"/>
        <w:jc w:val="both"/>
      </w:pPr>
      <w:r>
        <w:rPr>
          <w:sz w:val="24"/>
        </w:rPr>
        <w:t xml:space="preserve">б) для совершения операций, установленных </w:t>
      </w:r>
      <w:hyperlink w:history="0" r:id="rId31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 и последующего помещения товаров, изготовленных (полученных) из товаров, помещенных под таможенную процедуру свободной таможенной зоны, под таможенную процедуру выпуска для внутреннего потребления с уплатой ввозных таможенных пошлин, налогов с особенностями, установленными </w:t>
      </w:r>
      <w:hyperlink w:history="0" r:id="rId31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1 пункта 2 статьи 209</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2) в иных </w:t>
      </w:r>
      <w:hyperlink w:history="0" r:id="rId313" w:tooltip="Постановление Правительства РФ от 16.03.2024 N 307 &quot;О таможенном декларировании товаров, ввозимых на территории портовых особых экономических зон, отдельные участки свободных портов Республики Крым и города федерального значения Севастополя, портовые участки или логистические участки свободного порта Владивосток и Арктической зоны Российской Федерации и помещаемых под таможенную процедуру свободной таможенной зоны&quot; {КонсультантПлюс}">
        <w:r>
          <w:rPr>
            <w:sz w:val="24"/>
            <w:color w:val="0000ff"/>
          </w:rPr>
          <w:t xml:space="preserve">случаях</w:t>
        </w:r>
      </w:hyperlink>
      <w:r>
        <w:rPr>
          <w:sz w:val="24"/>
        </w:rPr>
        <w:t xml:space="preserve">, которые вправе определить Правительство Российской Федерации.</w:t>
      </w:r>
    </w:p>
    <w:p>
      <w:pPr>
        <w:pStyle w:val="0"/>
        <w:jc w:val="both"/>
      </w:pPr>
      <w:r>
        <w:rPr>
          <w:sz w:val="24"/>
        </w:rPr>
        <w:t xml:space="preserve">(часть 5 в ред. Федерального </w:t>
      </w:r>
      <w:hyperlink w:history="0" r:id="rId31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5.1. Декларация на товары в отношении товаров, подлежащих таможенному декларированию при их ввозе на территорию портовой особой экономической зоны, подается не позднее чем через четырнадцать рабочих дней со дня их ввоза в портовую особую экономическую зону.</w:t>
      </w:r>
    </w:p>
    <w:p>
      <w:pPr>
        <w:pStyle w:val="0"/>
        <w:jc w:val="both"/>
      </w:pPr>
      <w:r>
        <w:rPr>
          <w:sz w:val="24"/>
        </w:rPr>
        <w:t xml:space="preserve">(часть 5.1 введена Федеральным </w:t>
      </w:r>
      <w:hyperlink w:history="0" r:id="rId315"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812" w:name="P812"/>
    <w:bookmarkEnd w:id="812"/>
    <w:p>
      <w:pPr>
        <w:pStyle w:val="0"/>
        <w:spacing w:before="240" w:lineRule="auto"/>
        <w:ind w:firstLine="540"/>
        <w:jc w:val="both"/>
      </w:pPr>
      <w:r>
        <w:rPr>
          <w:sz w:val="24"/>
        </w:rPr>
        <w:t xml:space="preserve">5.2. Товары, помещенные под таможенную процедуру свободной таможенной зоны, подлежат размещению на территории особой экономической зоны. Если при выпуске иностранных товаров в соответствии с таможенной процедурой свободной таможенной зоны товары находятся за пределами территории особой экономической зоны, перевозка иностранных товаров от места их нахождения при выпуске до территории особой экономической зоны осуществляется в соответствии с таможенной процедурой таможенного транзита либо в срок перевозки и размещения иностранных товаров на земельном участке, предоставленном органом управления особой экономической зоной резиденту промышленно-производственной или технико-внедренческой особой экономической зоны (далее в настоящей статье - земельный участок, предоставленный резиденту особой экономической зоны). Срок перевозки и размещения иностранных товаров на земельном участке, предоставленном резиденту особой экономической зоны, - это интервал времени, необходимый для перевозки иностранных товаров, помещенных под таможенную процедуру свободной таможенной зоны, от места их нахождения при их таможенном декларировании до земельного участка, предоставленного резиденту особой экономической зоны. Срок перевозки и размещения иностранных товаров на земельном участке, предоставленном резиденту особой экономической зоны, с согласия таможенного органа определяется резидентом особой экономической зоны, в том числе с учетом вида транспорта, используемого при перевозке иностранных товаров, путем подачи в таможенный орган обязательства о соблюдении условий использования иностранных товаров, помещенных под таможенную процедуру свободной таможенной зоны. При этом срок перевозки и размещения иностранных товаров на земельном участке, предоставленном резиденту особой экономической зоны, не может превышать срок, установленный </w:t>
      </w:r>
      <w:hyperlink w:history="0" r:id="rId31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пунктом 3 статьи 144</w:t>
        </w:r>
      </w:hyperlink>
      <w:r>
        <w:rPr>
          <w:sz w:val="24"/>
        </w:rPr>
        <w:t xml:space="preserve"> Таможенного кодекса Евразийского экономического союза. Течение срока перевозки и размещения иностранных товаров на земельном участке, предоставленном резиденту особой экономической зоны, начинается со дня, следующего за днем выпуска иностранных товаров в соответствии с таможенной процедурой свободной таможенной зоны.</w:t>
      </w:r>
    </w:p>
    <w:p>
      <w:pPr>
        <w:pStyle w:val="0"/>
        <w:jc w:val="both"/>
      </w:pPr>
      <w:r>
        <w:rPr>
          <w:sz w:val="24"/>
        </w:rPr>
        <w:t xml:space="preserve">(часть 5.2 введена Федеральным </w:t>
      </w:r>
      <w:hyperlink w:history="0" r:id="rId31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5.3. Обязательство, предусмотренное </w:t>
      </w:r>
      <w:hyperlink w:history="0" w:anchor="P812" w:tooltip="5.2. Товары, помещенные под таможенную процедуру свободной таможенной зоны, подлежат размещению на территории особой экономической зоны. Если при выпуске иностранных товаров в соответствии с таможенной процедурой свободной таможенной зоны товары находятся за пределами территории особой экономической зоны, перевозка иностранных товаров от места их нахождения при выпуске до территории особой экономической зоны осуществляется в соответствии с таможенной процедурой таможенного транзита либо в срок перевозки ...">
        <w:r>
          <w:rPr>
            <w:sz w:val="24"/>
            <w:color w:val="0000ff"/>
          </w:rPr>
          <w:t xml:space="preserve">частью 5.2</w:t>
        </w:r>
      </w:hyperlink>
      <w:r>
        <w:rPr>
          <w:sz w:val="24"/>
        </w:rPr>
        <w:t xml:space="preserve"> настоящей статьи, подается в </w:t>
      </w:r>
      <w:hyperlink w:history="0" r:id="rId318" w:tooltip="Приказ Минфина России от 01.04.2024 N 36н &quot;Об утверждении формы обязательства о соблюдении условий использования иностранных товаров, помещенных под таможенную процедуру свободной таможенной зоны, и порядка подачи в таможенный орган такого обязательства&quot; (вместе с &quot;Порядком подачи резидентом особой экономической зоны обязательства о соблюдении условий использования иностранных товаров, помещенных под таможенную процедуру свободной таможенной зоны&quot;) (Зарегистрировано в Минюсте России 26.04.2024 N 78033) {КонсультантПлюс}">
        <w:r>
          <w:rPr>
            <w:sz w:val="24"/>
            <w:color w:val="0000ff"/>
          </w:rPr>
          <w:t xml:space="preserve">порядке</w:t>
        </w:r>
      </w:hyperlink>
      <w:r>
        <w:rPr>
          <w:sz w:val="24"/>
        </w:rPr>
        <w:t xml:space="preserve">,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pPr>
        <w:pStyle w:val="0"/>
        <w:jc w:val="both"/>
      </w:pPr>
      <w:r>
        <w:rPr>
          <w:sz w:val="24"/>
        </w:rPr>
        <w:t xml:space="preserve">(часть 5.3 введена Федеральным </w:t>
      </w:r>
      <w:hyperlink w:history="0" r:id="rId319"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5.4. </w:t>
      </w:r>
      <w:hyperlink w:history="0" r:id="rId320" w:tooltip="Приказ Минфина России от 01.04.2024 N 36н &quot;Об утверждении формы обязательства о соблюдении условий использования иностранных товаров, помещенных под таможенную процедуру свободной таможенной зоны, и порядка подачи в таможенный орган такого обязательства&quot; (вместе с &quot;Порядком подачи резидентом особой экономической зоны обязательства о соблюдении условий использования иностранных товаров, помещенных под таможенную процедуру свободной таможенной зоны&quot;) (Зарегистрировано в Минюсте России 26.04.2024 N 78033) {КонсультантПлюс}">
        <w:r>
          <w:rPr>
            <w:sz w:val="24"/>
            <w:color w:val="0000ff"/>
          </w:rPr>
          <w:t xml:space="preserve">Форма</w:t>
        </w:r>
      </w:hyperlink>
      <w:r>
        <w:rPr>
          <w:sz w:val="24"/>
        </w:rPr>
        <w:t xml:space="preserve"> обязательства, предусмотренного </w:t>
      </w:r>
      <w:hyperlink w:history="0" w:anchor="P812" w:tooltip="5.2. Товары, помещенные под таможенную процедуру свободной таможенной зоны, подлежат размещению на территории особой экономической зоны. Если при выпуске иностранных товаров в соответствии с таможенной процедурой свободной таможенной зоны товары находятся за пределами территории особой экономической зоны, перевозка иностранных товаров от места их нахождения при выпуске до территории особой экономической зоны осуществляется в соответствии с таможенной процедурой таможенного транзита либо в срок перевозки ...">
        <w:r>
          <w:rPr>
            <w:sz w:val="24"/>
            <w:color w:val="0000ff"/>
          </w:rPr>
          <w:t xml:space="preserve">частью 5.2</w:t>
        </w:r>
      </w:hyperlink>
      <w:r>
        <w:rPr>
          <w:sz w:val="24"/>
        </w:rPr>
        <w:t xml:space="preserve"> настоящей статьи,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Формат и структура указанного обязательства устанавливаются федеральным органом исполнительной власти, осуществляющим функции по контролю и надзору в области таможенного дела.</w:t>
      </w:r>
    </w:p>
    <w:p>
      <w:pPr>
        <w:pStyle w:val="0"/>
        <w:jc w:val="both"/>
      </w:pPr>
      <w:r>
        <w:rPr>
          <w:sz w:val="24"/>
        </w:rPr>
        <w:t xml:space="preserve">(часть 5.4 введена Федеральным </w:t>
      </w:r>
      <w:hyperlink w:history="0" r:id="rId32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6 - 7. Утратили силу. - Федеральный </w:t>
      </w:r>
      <w:hyperlink w:history="0" r:id="rId32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w:t>
        </w:r>
      </w:hyperlink>
      <w:r>
        <w:rPr>
          <w:sz w:val="24"/>
        </w:rPr>
        <w:t xml:space="preserve"> от 18.03.2023 N 84-ФЗ.</w:t>
      </w:r>
    </w:p>
    <w:p>
      <w:pPr>
        <w:pStyle w:val="0"/>
        <w:spacing w:before="240" w:lineRule="auto"/>
        <w:ind w:firstLine="540"/>
        <w:jc w:val="both"/>
      </w:pPr>
      <w:r>
        <w:rPr>
          <w:sz w:val="24"/>
        </w:rPr>
        <w:t xml:space="preserve">8. Товары помещаются резидентами особой экономической зоны под таможенную процедуру свободной таможенной зоны в целях осуществления ими промышленно-производственной, технико-внедренческой или портовой деятельности в соответствии с соглашением об осуществлении деятельности.</w:t>
      </w:r>
    </w:p>
    <w:p>
      <w:pPr>
        <w:pStyle w:val="0"/>
        <w:jc w:val="both"/>
      </w:pPr>
      <w:r>
        <w:rPr>
          <w:sz w:val="24"/>
        </w:rPr>
        <w:t xml:space="preserve">(в ред. Федерального </w:t>
      </w:r>
      <w:hyperlink w:history="0" r:id="rId323"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9. В целях подтверждения соблюдения условий помещения товаров под таможенную процедуру свободной таможенной зоны резидентом особой экономической зоны в таможенный орган представляются соглашение об осуществлении деятельности и свидетельство о включении в реестр резидентов особой экономической зоны или копии указанных документов, заверенные лицом, их представившим.</w:t>
      </w:r>
    </w:p>
    <w:p>
      <w:pPr>
        <w:pStyle w:val="0"/>
        <w:jc w:val="both"/>
      </w:pPr>
      <w:r>
        <w:rPr>
          <w:sz w:val="24"/>
        </w:rPr>
        <w:t xml:space="preserve">(в ред. Федерального </w:t>
      </w:r>
      <w:hyperlink w:history="0" r:id="rId32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10. Если товары помещаются под таможенную процедуру свободной таможенной зоны в целях их размещения на территории портовой особой экономической зоны лицом, не являющимся резидентом портовой особой экономической зоны, то для подтверждения соблюдения условий помещения товаров под таможенную процедуру свободной таможенной зоны декларантом товаров должен быть представлен в таможенный орган заключенный между владельцем таких товаров и резидентом портовой особой экономической зоны договор об оказании резидентом портовой особой экономической зоны услуг по складированию (хранению) товаров, погрузке (разгрузке) товаров и совершению иных грузовых операций, связанных с хранением, а также по обеспечению сохранности товаров и подготовке товаров к перевозке (транспортировке), включая дробление партии, формирование отправок, сортировку, упаковку, переупаковку, маркировку, с учетом положений </w:t>
      </w:r>
      <w:hyperlink w:history="0" r:id="rId32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пункта 3 статьи 202</w:t>
        </w:r>
      </w:hyperlink>
      <w:r>
        <w:rPr>
          <w:sz w:val="24"/>
        </w:rPr>
        <w:t xml:space="preserve"> Таможенного кодекса Евразийского экономического союза.</w:t>
      </w:r>
    </w:p>
    <w:p>
      <w:pPr>
        <w:pStyle w:val="0"/>
        <w:jc w:val="both"/>
      </w:pPr>
      <w:r>
        <w:rPr>
          <w:sz w:val="24"/>
        </w:rPr>
        <w:t xml:space="preserve">(часть 10 в ред. Федерального </w:t>
      </w:r>
      <w:hyperlink w:history="0" r:id="rId32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825" w:name="P825"/>
    <w:bookmarkEnd w:id="825"/>
    <w:p>
      <w:pPr>
        <w:pStyle w:val="0"/>
        <w:spacing w:before="240" w:lineRule="auto"/>
        <w:ind w:firstLine="540"/>
        <w:jc w:val="both"/>
      </w:pPr>
      <w:r>
        <w:rPr>
          <w:sz w:val="24"/>
        </w:rPr>
        <w:t xml:space="preserve">11. В отношении иностранных товаров, помещенных под таможенную процедуру свободной таможенной зоны и предназначенных для совершения в отношении таких иностранных товаров операций, установленных </w:t>
      </w:r>
      <w:hyperlink w:history="0" r:id="rId32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 таможенный орган по заявлению декларанта проводит идентификацию таких иностранных товаров в товарах, изготовленных (полученных) из иностранных товаров, помещенных под таможенную процедуру свободной таможенной зоны.</w:t>
      </w:r>
    </w:p>
    <w:p>
      <w:pPr>
        <w:pStyle w:val="0"/>
        <w:jc w:val="both"/>
      </w:pPr>
      <w:r>
        <w:rPr>
          <w:sz w:val="24"/>
        </w:rPr>
        <w:t xml:space="preserve">(часть 11 в ред. Федерального </w:t>
      </w:r>
      <w:hyperlink w:history="0" r:id="rId32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827" w:name="P827"/>
    <w:bookmarkEnd w:id="827"/>
    <w:p>
      <w:pPr>
        <w:pStyle w:val="0"/>
        <w:spacing w:before="240" w:lineRule="auto"/>
        <w:ind w:firstLine="540"/>
        <w:jc w:val="both"/>
      </w:pPr>
      <w:r>
        <w:rPr>
          <w:sz w:val="24"/>
        </w:rPr>
        <w:t xml:space="preserve">11.1. Если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применяется предусмотренный </w:t>
      </w:r>
      <w:hyperlink w:history="0" r:id="rId32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1 статьи 206</w:t>
        </w:r>
      </w:hyperlink>
      <w:r>
        <w:rPr>
          <w:sz w:val="24"/>
        </w:rPr>
        <w:t xml:space="preserve"> Таможенного кодекса Евразийского экономического союза способ идентификации иностранных товаров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свободной таможенной зоны, в технологическом процессе совершения операций по переработке товаров, помещенных под таможенную процедуру свободной таможенной зоны, а также о технологии их производства, то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может осуществляться исходя из допущения, что товары одного наименования и одного классификационного кода в соответствии с единой Товарной </w:t>
      </w:r>
      <w:hyperlink w:history="0" r:id="rId330"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номенклатурой</w:t>
        </w:r>
      </w:hyperlink>
      <w:r>
        <w:rPr>
          <w:sz w:val="24"/>
        </w:rPr>
        <w:t xml:space="preserve"> внешнеэкономической деятельности Евразийского экономического союза (далее - ТН ВЭД ЕАЭС), помещенные под таможенную процедуру свободной таможенной зоны и отраженные в бухгалтерском учете в более ранние сроки, первыми были использованы при совершении операций, предусмотренных </w:t>
      </w:r>
      <w:hyperlink w:history="0" r:id="rId33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w:t>
      </w:r>
    </w:p>
    <w:p>
      <w:pPr>
        <w:pStyle w:val="0"/>
        <w:jc w:val="both"/>
      </w:pPr>
      <w:r>
        <w:rPr>
          <w:sz w:val="24"/>
        </w:rPr>
        <w:t xml:space="preserve">(часть 11.1 введена Федеральным </w:t>
      </w:r>
      <w:hyperlink w:history="0" r:id="rId33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11.2. Допущение, указанное в </w:t>
      </w:r>
      <w:hyperlink w:history="0" w:anchor="P827" w:tooltip="11.1. Если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применяется предусмотренный подпунктом 5 пункта 1 статьи 206 Таможенного кодекса Евразийского экономического союза способ идентификации иностранных товаров путем исследования представленных документов, содержащих подробные сведения об использовании иностранных товаро...">
        <w:r>
          <w:rPr>
            <w:sz w:val="24"/>
            <w:color w:val="0000ff"/>
          </w:rPr>
          <w:t xml:space="preserve">части 11.1</w:t>
        </w:r>
      </w:hyperlink>
      <w:r>
        <w:rPr>
          <w:sz w:val="24"/>
        </w:rPr>
        <w:t xml:space="preserve"> настоящей статьи, может применяться в случае, если:</w:t>
      </w:r>
    </w:p>
    <w:p>
      <w:pPr>
        <w:pStyle w:val="0"/>
        <w:spacing w:before="240" w:lineRule="auto"/>
        <w:ind w:firstLine="540"/>
        <w:jc w:val="both"/>
      </w:pPr>
      <w:r>
        <w:rPr>
          <w:sz w:val="24"/>
        </w:rPr>
        <w:t xml:space="preserve">1) учетной политикой резидента особой экономической зоны предусмотрено, что при отпуске материально-производственных запасов в производство и ином их выбытии оценка указанных запасов производится по себестоимости первых по времени приобретения материально-производственных запасов (метод ФИФО);</w:t>
      </w:r>
    </w:p>
    <w:p>
      <w:pPr>
        <w:pStyle w:val="0"/>
        <w:spacing w:before="240" w:lineRule="auto"/>
        <w:ind w:firstLine="540"/>
        <w:jc w:val="both"/>
      </w:pPr>
      <w:r>
        <w:rPr>
          <w:sz w:val="24"/>
        </w:rPr>
        <w:t xml:space="preserve">2) иностранные товары, помещенные под таможенную процедуру свободной таможенной зоны и использованные при совершении операций, предусмотренных </w:t>
      </w:r>
      <w:hyperlink w:history="0" r:id="rId33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 не имеют индивидуальных идентификационных признаков, обусловливающих необходимость сопоставления конкретного иностранного товара, помещенного под таможенную процедуру свободной таможенной зоны, с товаром, изготовленным (полученным) из данного иностранного товара.</w:t>
      </w:r>
    </w:p>
    <w:p>
      <w:pPr>
        <w:pStyle w:val="0"/>
        <w:jc w:val="both"/>
      </w:pPr>
      <w:r>
        <w:rPr>
          <w:sz w:val="24"/>
        </w:rPr>
        <w:t xml:space="preserve">(часть 11.2 введена Федеральным </w:t>
      </w:r>
      <w:hyperlink w:history="0" r:id="rId33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11.3. Товары, помещенные под таможенную процедуру свободной таможенной зоны, полностью израсходованные (потребленные) в соответствии с </w:t>
      </w:r>
      <w:hyperlink w:history="0" r:id="rId33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 при совершении вспомогательных технологических операций, указанных в </w:t>
      </w:r>
      <w:hyperlink w:history="0" w:anchor="P835" w:tooltip="11.4. Под вспомогательными технологическими операциями для целей настоящей статьи понимаются операции по использованию иностранных товаров, помещенных под таможенную процедуру свободной таможенной зоны, в рамках производственного процесса по изготовлению (получению) товаров, имеющих специфическую направленность, при совершении которых используемые товары полностью расходуются (потребляются) и (или) утрачивают свои потребительские свойства и не могут быть повторно использованы по прямому назначению. К всп...">
        <w:r>
          <w:rPr>
            <w:sz w:val="24"/>
            <w:color w:val="0000ff"/>
          </w:rPr>
          <w:t xml:space="preserve">части 11.4</w:t>
        </w:r>
      </w:hyperlink>
      <w:r>
        <w:rPr>
          <w:sz w:val="24"/>
        </w:rPr>
        <w:t xml:space="preserve"> настоящей статьи, не подлежат идентификации в товарах, изготовленных (полученных) из иностранных товаров, помещенных под таможенную процедуру свободной таможенной зоны.</w:t>
      </w:r>
    </w:p>
    <w:p>
      <w:pPr>
        <w:pStyle w:val="0"/>
        <w:jc w:val="both"/>
      </w:pPr>
      <w:r>
        <w:rPr>
          <w:sz w:val="24"/>
        </w:rPr>
        <w:t xml:space="preserve">(часть 11.3 введена Федеральным </w:t>
      </w:r>
      <w:hyperlink w:history="0" r:id="rId33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835" w:name="P835"/>
    <w:bookmarkEnd w:id="835"/>
    <w:p>
      <w:pPr>
        <w:pStyle w:val="0"/>
        <w:spacing w:before="240" w:lineRule="auto"/>
        <w:ind w:firstLine="540"/>
        <w:jc w:val="both"/>
      </w:pPr>
      <w:r>
        <w:rPr>
          <w:sz w:val="24"/>
        </w:rPr>
        <w:t xml:space="preserve">11.4. Под вспомогательными технологическими операциями для целей настоящей статьи понимаются операции по использованию иностранных товаров, помещенных под таможенную процедуру свободной таможенной зоны, в рамках производственного процесса по изготовлению (получению) товаров, имеющих специфическую направленность, при совершении которых используемые товары полностью расходуются (потребляются) и (или) утрачивают свои потребительские свойства и не могут быть повторно использованы по прямому назначению. К вспомогательным технологическим операциям относятся:</w:t>
      </w:r>
    </w:p>
    <w:p>
      <w:pPr>
        <w:pStyle w:val="0"/>
        <w:spacing w:before="240" w:lineRule="auto"/>
        <w:ind w:firstLine="540"/>
        <w:jc w:val="both"/>
      </w:pPr>
      <w:r>
        <w:rPr>
          <w:sz w:val="24"/>
        </w:rPr>
        <w:t xml:space="preserve">1) нанесение маркировки на готовую продукцию и (или) упаковку (упаковочные материалы), если готовая продукция имеет упаковку, любым способом;</w:t>
      </w:r>
    </w:p>
    <w:p>
      <w:pPr>
        <w:pStyle w:val="0"/>
        <w:spacing w:before="240" w:lineRule="auto"/>
        <w:ind w:firstLine="540"/>
        <w:jc w:val="both"/>
      </w:pPr>
      <w:r>
        <w:rPr>
          <w:sz w:val="24"/>
        </w:rPr>
        <w:t xml:space="preserve">2) использование в целях упаковки готовой продукции наклеек, этикеток, красок для маркировки, присадок, припоев, а также паспортов изделий, инструкций по эксплуатации, схем сборки, иной документации;</w:t>
      </w:r>
    </w:p>
    <w:p>
      <w:pPr>
        <w:pStyle w:val="0"/>
        <w:spacing w:before="240" w:lineRule="auto"/>
        <w:ind w:firstLine="540"/>
        <w:jc w:val="both"/>
      </w:pPr>
      <w:r>
        <w:rPr>
          <w:sz w:val="24"/>
        </w:rPr>
        <w:t xml:space="preserve">3) обезжиривание, фосфатирование, промывка, активирование, нанесение катафорезного грунта;</w:t>
      </w:r>
    </w:p>
    <w:p>
      <w:pPr>
        <w:pStyle w:val="0"/>
        <w:spacing w:before="240" w:lineRule="auto"/>
        <w:ind w:firstLine="540"/>
        <w:jc w:val="both"/>
      </w:pPr>
      <w:r>
        <w:rPr>
          <w:sz w:val="24"/>
        </w:rPr>
        <w:t xml:space="preserve">4) нанесение материалов в целях устранения выявленных дефектов;</w:t>
      </w:r>
    </w:p>
    <w:p>
      <w:pPr>
        <w:pStyle w:val="0"/>
        <w:spacing w:before="240" w:lineRule="auto"/>
        <w:ind w:firstLine="540"/>
        <w:jc w:val="both"/>
      </w:pPr>
      <w:r>
        <w:rPr>
          <w:sz w:val="24"/>
        </w:rPr>
        <w:t xml:space="preserve">5) подготовка поверхностей интерьера и экстерьера изделия для сдачи в качестве готовой продукции (полировка, нанесение мастики, грунтов, миксов, чистящих жидкостей, смазки);</w:t>
      </w:r>
    </w:p>
    <w:p>
      <w:pPr>
        <w:pStyle w:val="0"/>
        <w:spacing w:before="240" w:lineRule="auto"/>
        <w:ind w:firstLine="540"/>
        <w:jc w:val="both"/>
      </w:pPr>
      <w:r>
        <w:rPr>
          <w:sz w:val="24"/>
        </w:rPr>
        <w:t xml:space="preserve">6) иные операции, которые могут определяться Правительством Российской Федерации.</w:t>
      </w:r>
    </w:p>
    <w:p>
      <w:pPr>
        <w:pStyle w:val="0"/>
        <w:jc w:val="both"/>
      </w:pPr>
      <w:r>
        <w:rPr>
          <w:sz w:val="24"/>
        </w:rPr>
        <w:t xml:space="preserve">(часть 11.4 введена Федеральным </w:t>
      </w:r>
      <w:hyperlink w:history="0" r:id="rId33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11.5. Если при проведении операций в соответствии с </w:t>
      </w:r>
      <w:hyperlink w:history="0" r:id="rId33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 в дополнение к иностранным товарам, помещенным под таможенную процедуру свободной таможенной зоны, используются товары Евразийского экономического союза, то при проведении идентификации иностранных товаров в соответствии с настоящей статьей сведения о таких товарах и об их использовании и документы, подтверждающие эти сведения, представляются в таможенный орган.</w:t>
      </w:r>
    </w:p>
    <w:p>
      <w:pPr>
        <w:pStyle w:val="0"/>
        <w:jc w:val="both"/>
      </w:pPr>
      <w:r>
        <w:rPr>
          <w:sz w:val="24"/>
        </w:rPr>
        <w:t xml:space="preserve">(часть 11.5 введена Федеральным </w:t>
      </w:r>
      <w:hyperlink w:history="0" r:id="rId339"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12. В целях идентификации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могут использоваться способы идентификации, установленные </w:t>
      </w:r>
      <w:hyperlink w:history="0" r:id="rId34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пунктом 1 статьи 206</w:t>
        </w:r>
      </w:hyperlink>
      <w:r>
        <w:rPr>
          <w:sz w:val="24"/>
        </w:rPr>
        <w:t xml:space="preserve"> Таможенного кодекса Евразийского экономического союза.</w:t>
      </w:r>
    </w:p>
    <w:p>
      <w:pPr>
        <w:pStyle w:val="0"/>
        <w:jc w:val="both"/>
      </w:pPr>
      <w:r>
        <w:rPr>
          <w:sz w:val="24"/>
        </w:rPr>
        <w:t xml:space="preserve">(в ред. Федерального </w:t>
      </w:r>
      <w:hyperlink w:history="0" r:id="rId34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13. Приемлемость заявленного способа идентификации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устанавливается таможенным органом с учетом характерных признаков товаров и совершаемых с ними операций, указанных в </w:t>
      </w:r>
      <w:hyperlink w:history="0" w:anchor="P825" w:tooltip="11. В отношении иностранных товаров, помещенных под таможенную процедуру свободной таможенной зоны и предназначенных для совершения в отношении таких иностранных товаров операций, установленных подпунктом 4 пункта 1 статьи 205 Таможенного кодекса Евразийского экономического союза, таможенный орган по заявлению декларанта проводит идентификацию таких иностранных товаров в товарах, изготовленных (полученных) из иностранных товаров, помещенных под таможенную процедуру свободной таможенной зоны.">
        <w:r>
          <w:rPr>
            <w:sz w:val="24"/>
            <w:color w:val="0000ff"/>
          </w:rPr>
          <w:t xml:space="preserve">части 11</w:t>
        </w:r>
      </w:hyperlink>
      <w:r>
        <w:rPr>
          <w:sz w:val="24"/>
        </w:rPr>
        <w:t xml:space="preserve"> настоящей статьи. Если предложенный декларантом способ идентификации иностранных товаров, помещаемых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таможенный орган не сочтет приемлемым, таможенный орган вправе самостоятельно определить способ идентификации.</w:t>
      </w:r>
    </w:p>
    <w:p>
      <w:pPr>
        <w:pStyle w:val="0"/>
        <w:spacing w:before="240" w:lineRule="auto"/>
        <w:ind w:firstLine="540"/>
        <w:jc w:val="both"/>
      </w:pPr>
      <w:r>
        <w:rPr>
          <w:sz w:val="24"/>
        </w:rPr>
        <w:t xml:space="preserve">14. </w:t>
      </w:r>
      <w:r>
        <w:rPr>
          <w:sz w:val="24"/>
        </w:rPr>
        <w:t xml:space="preserve">Порядок</w:t>
      </w:r>
      <w:r>
        <w:rPr>
          <w:sz w:val="24"/>
        </w:rPr>
        <w:t xml:space="preserve"> проведения идентификации иностранных товаров, помещаемых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pPr>
        <w:pStyle w:val="0"/>
        <w:jc w:val="both"/>
      </w:pPr>
      <w:r>
        <w:rPr>
          <w:sz w:val="24"/>
        </w:rPr>
        <w:t xml:space="preserve">(в ред. Федерального </w:t>
      </w:r>
      <w:hyperlink w:history="0" r:id="rId34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15. Завершение и прекращение действия таможенной процедуры свободной таможенной зоны осуществляются в соответствии со </w:t>
      </w:r>
      <w:hyperlink w:history="0" r:id="rId34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207</w:t>
        </w:r>
      </w:hyperlink>
      <w:r>
        <w:rPr>
          <w:sz w:val="24"/>
        </w:rPr>
        <w:t xml:space="preserve"> Таможенного кодекса Евразийского экономического союза с учетом положений </w:t>
      </w:r>
      <w:hyperlink w:history="0" w:anchor="P852" w:tooltip="15.1. Допускается передача резидентом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особой экономической зоны без завершения действия таможенной процедуры свободной таможенной зоны в случае:">
        <w:r>
          <w:rPr>
            <w:sz w:val="24"/>
            <w:color w:val="0000ff"/>
          </w:rPr>
          <w:t xml:space="preserve">частей 15.1</w:t>
        </w:r>
      </w:hyperlink>
      <w:r>
        <w:rPr>
          <w:sz w:val="24"/>
        </w:rPr>
        <w:t xml:space="preserve"> и </w:t>
      </w:r>
      <w:hyperlink w:history="0" w:anchor="P863" w:tooltip="15.2. Обязанности по соблюдению условий использования товаров в соответствии с таможенной процедурой свободной таможенной зоны, по завершению действия такой таможенной процедуры и по учету товаров в соответствии со статьей 37.4 настоящего Федерального закона в случае, установленном пунктом 1 части 15.1 настоящей статьи, возлагаются на лицо,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
        <w:r>
          <w:rPr>
            <w:sz w:val="24"/>
            <w:color w:val="0000ff"/>
          </w:rPr>
          <w:t xml:space="preserve">15.2</w:t>
        </w:r>
      </w:hyperlink>
      <w:r>
        <w:rPr>
          <w:sz w:val="24"/>
        </w:rPr>
        <w:t xml:space="preserve"> настоящей статьи.</w:t>
      </w:r>
    </w:p>
    <w:p>
      <w:pPr>
        <w:pStyle w:val="0"/>
        <w:jc w:val="both"/>
      </w:pPr>
      <w:r>
        <w:rPr>
          <w:sz w:val="24"/>
        </w:rPr>
        <w:t xml:space="preserve">(часть 15 в ред. Федерального </w:t>
      </w:r>
      <w:hyperlink w:history="0" r:id="rId34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852" w:name="P852"/>
    <w:bookmarkEnd w:id="852"/>
    <w:p>
      <w:pPr>
        <w:pStyle w:val="0"/>
        <w:spacing w:before="240" w:lineRule="auto"/>
        <w:ind w:firstLine="540"/>
        <w:jc w:val="both"/>
      </w:pPr>
      <w:r>
        <w:rPr>
          <w:sz w:val="24"/>
        </w:rPr>
        <w:t xml:space="preserve">15.1. Допускается передача резидентом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особой экономической зоны без завершения действия таможенной процедуры свободной таможенной зоны в случае:</w:t>
      </w:r>
    </w:p>
    <w:bookmarkStart w:id="853" w:name="P853"/>
    <w:bookmarkEnd w:id="853"/>
    <w:p>
      <w:pPr>
        <w:pStyle w:val="0"/>
        <w:spacing w:before="240" w:lineRule="auto"/>
        <w:ind w:firstLine="540"/>
        <w:jc w:val="both"/>
      </w:pPr>
      <w:r>
        <w:rPr>
          <w:sz w:val="24"/>
        </w:rPr>
        <w:t xml:space="preserve">1) совершения иным резидентом особой экономической зоны в отношении таких товаров операций, установленных </w:t>
      </w:r>
      <w:hyperlink w:history="0" r:id="rId34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 </w:t>
      </w:r>
      <w:hyperlink w:history="0" r:id="rId34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4 пункта 1 статьи 205</w:t>
        </w:r>
      </w:hyperlink>
      <w:r>
        <w:rPr>
          <w:sz w:val="24"/>
        </w:rPr>
        <w:t xml:space="preserve">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w:t>
      </w:r>
    </w:p>
    <w:p>
      <w:pPr>
        <w:pStyle w:val="0"/>
        <w:spacing w:before="240" w:lineRule="auto"/>
        <w:ind w:firstLine="540"/>
        <w:jc w:val="both"/>
      </w:pPr>
      <w:r>
        <w:rPr>
          <w:sz w:val="24"/>
        </w:rPr>
        <w:t xml:space="preserve">а) наличие разрешения таможенного органа;</w:t>
      </w:r>
    </w:p>
    <w:p>
      <w:pPr>
        <w:pStyle w:val="0"/>
        <w:spacing w:before="240" w:lineRule="auto"/>
        <w:ind w:firstLine="540"/>
        <w:jc w:val="both"/>
      </w:pPr>
      <w:r>
        <w:rPr>
          <w:sz w:val="24"/>
        </w:rPr>
        <w:t xml:space="preserve">б) наличие документа, подтверждающего передачу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особой экономической зоны;</w:t>
      </w:r>
    </w:p>
    <w:p>
      <w:pPr>
        <w:pStyle w:val="0"/>
        <w:spacing w:before="240" w:lineRule="auto"/>
        <w:ind w:firstLine="540"/>
        <w:jc w:val="both"/>
      </w:pPr>
      <w:r>
        <w:rPr>
          <w:sz w:val="24"/>
        </w:rPr>
        <w:t xml:space="preserve">в)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предусмотренная </w:t>
      </w:r>
      <w:hyperlink w:history="0" r:id="rId34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206</w:t>
        </w:r>
      </w:hyperlink>
      <w:r>
        <w:rPr>
          <w:sz w:val="24"/>
        </w:rPr>
        <w:t xml:space="preserve"> Таможенного кодекса Евразийского экономического союза, либо определение классификационного кода товара в соответствии с </w:t>
      </w:r>
      <w:hyperlink w:history="0" r:id="rId348"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(на уровне не менее шести первых знаков) для целей реализации положений </w:t>
      </w:r>
      <w:hyperlink w:history="0" r:id="rId34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пунктов 8</w:t>
        </w:r>
      </w:hyperlink>
      <w:r>
        <w:rPr>
          <w:sz w:val="24"/>
        </w:rPr>
        <w:t xml:space="preserve"> и </w:t>
      </w:r>
      <w:hyperlink w:history="0" r:id="rId35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9 статьи 208</w:t>
        </w:r>
      </w:hyperlink>
      <w:r>
        <w:rPr>
          <w:sz w:val="24"/>
        </w:rPr>
        <w:t xml:space="preserve"> Таможенного кодекса Евразийского экономического союза в случаях, если передача прав владения, пользования и (или) распоряжения товарами осуществляется в отношении товаров, изготовленных (полученных) из товаров, помещенных под таможенную процедуру свободной таможенной зоны;</w:t>
      </w:r>
    </w:p>
    <w:p>
      <w:pPr>
        <w:pStyle w:val="0"/>
        <w:spacing w:before="240" w:lineRule="auto"/>
        <w:ind w:firstLine="540"/>
        <w:jc w:val="both"/>
      </w:pPr>
      <w:r>
        <w:rPr>
          <w:sz w:val="24"/>
        </w:rPr>
        <w:t xml:space="preserve">2) совершения иным резидентом особой экономической зоны в отношении таких товаров операций по их техническому обслуживанию, испытанию, тестированию, проверке при соблюдении условий, установленных </w:t>
      </w:r>
      <w:hyperlink w:history="0" w:anchor="P967" w:tooltip="4.2. Разрешение таможенного органа, предусмотренное частью 4.1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рабочего дня, следующего за днем подачи заявления. Такое заявление подается на бумажном носителе или в форме электронного документа и должно содержать следующие сведения:">
        <w:r>
          <w:rPr>
            <w:sz w:val="24"/>
            <w:color w:val="0000ff"/>
          </w:rPr>
          <w:t xml:space="preserve">частями 4.2</w:t>
        </w:r>
      </w:hyperlink>
      <w:r>
        <w:rPr>
          <w:sz w:val="24"/>
        </w:rPr>
        <w:t xml:space="preserve"> - </w:t>
      </w:r>
      <w:hyperlink w:history="0" w:anchor="P1042" w:tooltip="4.14. Формы документов, предусмотренных частями 4.2, 4.4 - 4.6 и 4.10 настоящей статьи, и порядок их заполн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Форматы и структура электронных документов, предусмотренных частями 4.2, 4.4 - 4.6 настоящей статьи, устанавливаются федеральным органом исполнительной власти, осуществляющим функции по контролю и надзору в облас...">
        <w:r>
          <w:rPr>
            <w:sz w:val="24"/>
            <w:color w:val="0000ff"/>
          </w:rPr>
          <w:t xml:space="preserve">4.14 статьи 37.1</w:t>
        </w:r>
      </w:hyperlink>
      <w:r>
        <w:rPr>
          <w:sz w:val="24"/>
        </w:rPr>
        <w:t xml:space="preserve"> настоящего Федерального закона;</w:t>
      </w:r>
    </w:p>
    <w:p>
      <w:pPr>
        <w:pStyle w:val="0"/>
        <w:spacing w:before="240" w:lineRule="auto"/>
        <w:ind w:firstLine="540"/>
        <w:jc w:val="both"/>
      </w:pPr>
      <w:r>
        <w:rPr>
          <w:sz w:val="24"/>
        </w:rPr>
        <w:t xml:space="preserve">3) передачи таких товаров в рамках реорганизации юридического лица в форме присоединения к нему другого юридического лица, которое является резидентом особой экономической зоны и декларантом товаров, помещенных под таможенную процедуру свободной таможенной зоны, и которое прекращает свою деятельность в связи с указанным присоединением, при соблюдении следующих условий:</w:t>
      </w:r>
    </w:p>
    <w:p>
      <w:pPr>
        <w:pStyle w:val="0"/>
        <w:spacing w:before="240" w:lineRule="auto"/>
        <w:ind w:firstLine="540"/>
        <w:jc w:val="both"/>
      </w:pPr>
      <w:r>
        <w:rPr>
          <w:sz w:val="24"/>
        </w:rPr>
        <w:t xml:space="preserve">а) реорганизуемое юридическое лицо приобрело статус резидента особой экономической зоны до присоединения другого юридического лица, которое являлось декларантом товаров, помещенных под таможенную процедуру свободной таможенной зоны, и которое прекращает свою деятельность в связи с указанным присоединением;</w:t>
      </w:r>
    </w:p>
    <w:p>
      <w:pPr>
        <w:pStyle w:val="0"/>
        <w:spacing w:before="240" w:lineRule="auto"/>
        <w:ind w:firstLine="540"/>
        <w:jc w:val="both"/>
      </w:pPr>
      <w:r>
        <w:rPr>
          <w:sz w:val="24"/>
        </w:rPr>
        <w:t xml:space="preserve">б)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в отношении которых передаются права владения, пользования и (или) распоряжения, находятся на территории особой экономической зоны;</w:t>
      </w:r>
    </w:p>
    <w:p>
      <w:pPr>
        <w:pStyle w:val="0"/>
        <w:spacing w:before="240" w:lineRule="auto"/>
        <w:ind w:firstLine="540"/>
        <w:jc w:val="both"/>
      </w:pPr>
      <w:r>
        <w:rPr>
          <w:sz w:val="24"/>
        </w:rPr>
        <w:t xml:space="preserve">в) в таможенный орган представлена отчетность в соответствии с </w:t>
      </w:r>
      <w:hyperlink w:history="0" w:anchor="P1108" w:tooltip="7. Резидент особой экономической зоны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
        <w:r>
          <w:rPr>
            <w:sz w:val="24"/>
            <w:color w:val="0000ff"/>
          </w:rPr>
          <w:t xml:space="preserve">частью 7 статьи 37.4</w:t>
        </w:r>
      </w:hyperlink>
      <w:r>
        <w:rPr>
          <w:sz w:val="24"/>
        </w:rPr>
        <w:t xml:space="preserve"> настоящего Федерального закона.</w:t>
      </w:r>
    </w:p>
    <w:p>
      <w:pPr>
        <w:pStyle w:val="0"/>
        <w:jc w:val="both"/>
      </w:pPr>
      <w:r>
        <w:rPr>
          <w:sz w:val="24"/>
        </w:rPr>
        <w:t xml:space="preserve">(часть 15.1 введена Федеральным </w:t>
      </w:r>
      <w:hyperlink w:history="0" r:id="rId35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863" w:name="P863"/>
    <w:bookmarkEnd w:id="863"/>
    <w:p>
      <w:pPr>
        <w:pStyle w:val="0"/>
        <w:spacing w:before="240" w:lineRule="auto"/>
        <w:ind w:firstLine="540"/>
        <w:jc w:val="both"/>
      </w:pPr>
      <w:r>
        <w:rPr>
          <w:sz w:val="24"/>
        </w:rPr>
        <w:t xml:space="preserve">15.2. Обязанности по соблюдению условий использования товаров в соответствии с таможенной процедурой свободной таможенной зоны, по завершению действия такой таможенной процедуры и по учету товаров в соответствии со </w:t>
      </w:r>
      <w:hyperlink w:history="0" w:anchor="P1096" w:tooltip="Статья 37.4. Порядок ведения учета товаров и порядок представления отчетности резидентом особой экономической зоны">
        <w:r>
          <w:rPr>
            <w:sz w:val="24"/>
            <w:color w:val="0000ff"/>
          </w:rPr>
          <w:t xml:space="preserve">статьей 37.4</w:t>
        </w:r>
      </w:hyperlink>
      <w:r>
        <w:rPr>
          <w:sz w:val="24"/>
        </w:rPr>
        <w:t xml:space="preserve"> настоящего Федерального закона в случае, установленном </w:t>
      </w:r>
      <w:hyperlink w:history="0" w:anchor="P853" w:tooltip="1) совершения иным резидентом особой экономической зоны в отношении таких товаров операций, установленных подпунктами 1 - 4 пункта 1 статьи 205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
        <w:r>
          <w:rPr>
            <w:sz w:val="24"/>
            <w:color w:val="0000ff"/>
          </w:rPr>
          <w:t xml:space="preserve">пунктом 1 части 15.1</w:t>
        </w:r>
      </w:hyperlink>
      <w:r>
        <w:rPr>
          <w:sz w:val="24"/>
        </w:rPr>
        <w:t xml:space="preserve"> настоящей статьи, возлагаются на лицо,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со дня фактической передачи этому лицу таких товаров.</w:t>
      </w:r>
    </w:p>
    <w:p>
      <w:pPr>
        <w:pStyle w:val="0"/>
        <w:jc w:val="both"/>
      </w:pPr>
      <w:r>
        <w:rPr>
          <w:sz w:val="24"/>
        </w:rPr>
        <w:t xml:space="preserve">(часть 15.2 введена Федеральным </w:t>
      </w:r>
      <w:hyperlink w:history="0" r:id="rId35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15.3. В случаях, установленных </w:t>
      </w:r>
      <w:hyperlink w:history="0" w:anchor="P852" w:tooltip="15.1. Допускается передача резидентом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особой экономической зоны без завершения действия таможенной процедуры свободной таможенной зоны в случае:">
        <w:r>
          <w:rPr>
            <w:sz w:val="24"/>
            <w:color w:val="0000ff"/>
          </w:rPr>
          <w:t xml:space="preserve">частью 15.1</w:t>
        </w:r>
      </w:hyperlink>
      <w:r>
        <w:rPr>
          <w:sz w:val="24"/>
        </w:rPr>
        <w:t xml:space="preserve"> настоящей статьи, обязанность по уплате ввозных таможенных пошлин, налогов, специальных, антидемпинговых, компенсационных пошлин, возникшая у декларанта при помещении товаров под таможенную процедуру свободной таможенной зоны, возлагается на лицо,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со дня фактической передачи этому лицу таких товаров. Данная обязанность подлежит исполнению при наступлении обстоятельств, указанных в </w:t>
      </w:r>
      <w:hyperlink w:history="0" r:id="rId35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пункте 7 статьи 208</w:t>
        </w:r>
      </w:hyperlink>
      <w:r>
        <w:rPr>
          <w:sz w:val="24"/>
        </w:rPr>
        <w:t xml:space="preserve"> Таможенного кодекса Евразийского экономического союза.</w:t>
      </w:r>
    </w:p>
    <w:p>
      <w:pPr>
        <w:pStyle w:val="0"/>
        <w:jc w:val="both"/>
      </w:pPr>
      <w:r>
        <w:rPr>
          <w:sz w:val="24"/>
        </w:rPr>
        <w:t xml:space="preserve">(часть 15.3 введена Федеральным </w:t>
      </w:r>
      <w:hyperlink w:history="0" r:id="rId35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15.4. </w:t>
      </w:r>
      <w:hyperlink w:history="0" r:id="rId355" w:tooltip="Приказ Минфина России от 19.12.2023 N 200н &quot;Об утверждении Порядка передачи резидентом особой экономической зоны иному резиденту особой экономической зоны, резидентом территории опережающего развития иному резиденту территории опережающего развития, резидентом свободного порта Владивосток иному резиденту свободного порта Владивосток, участником свободной экономической зоны иному участнику свободной экономической зоны или иному юридическому лицу, государственная регистрация которого осуществлена на территори {КонсультантПлюс}">
        <w:r>
          <w:rPr>
            <w:sz w:val="24"/>
            <w:color w:val="0000ff"/>
          </w:rPr>
          <w:t xml:space="preserve">Порядок</w:t>
        </w:r>
      </w:hyperlink>
      <w:r>
        <w:rPr>
          <w:sz w:val="24"/>
        </w:rPr>
        <w:t xml:space="preserve"> передачи резидентом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особой экономической зоны без завершения действия таможенной процедуры свободной таможенной зоны в случае, установленном </w:t>
      </w:r>
      <w:hyperlink w:history="0" w:anchor="P853" w:tooltip="1) совершения иным резидентом особой экономической зоны в отношении таких товаров операций, установленных подпунктами 1 - 4 пункта 1 статьи 205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
        <w:r>
          <w:rPr>
            <w:sz w:val="24"/>
            <w:color w:val="0000ff"/>
          </w:rPr>
          <w:t xml:space="preserve">пунктом 1 части 15.1</w:t>
        </w:r>
      </w:hyperlink>
      <w:r>
        <w:rPr>
          <w:sz w:val="24"/>
        </w:rPr>
        <w:t xml:space="preserve"> настоящей статьи, в том числе в части выдачи разрешения таможенного органа на такую передачу,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pPr>
        <w:pStyle w:val="0"/>
        <w:jc w:val="both"/>
      </w:pPr>
      <w:r>
        <w:rPr>
          <w:sz w:val="24"/>
        </w:rPr>
        <w:t xml:space="preserve">(часть 15.4 введена Федеральным </w:t>
      </w:r>
      <w:hyperlink w:history="0" r:id="rId35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869" w:name="P869"/>
    <w:bookmarkEnd w:id="869"/>
    <w:p>
      <w:pPr>
        <w:pStyle w:val="0"/>
        <w:spacing w:before="240" w:lineRule="auto"/>
        <w:ind w:firstLine="540"/>
        <w:jc w:val="both"/>
      </w:pPr>
      <w:r>
        <w:rPr>
          <w:sz w:val="24"/>
        </w:rPr>
        <w:t xml:space="preserve">15.5. Допускается передача резидентом особой экономической зоны права собственности на товары, изготовленные (полученные) из товаров, помещенных под таможенную процедуру свободной таможенной зоны, или передача им таких товаров во владение иному лицу, не являющемуся резидентом особой экономической зоны, на территориях промышленно-производственных и портовых особых экономических зон без завершения действия таможенной процедуры свободной таможенной зоны в случае, если:</w:t>
      </w:r>
    </w:p>
    <w:p>
      <w:pPr>
        <w:pStyle w:val="0"/>
        <w:spacing w:before="240" w:lineRule="auto"/>
        <w:ind w:firstLine="540"/>
        <w:jc w:val="both"/>
      </w:pPr>
      <w:r>
        <w:rPr>
          <w:sz w:val="24"/>
        </w:rPr>
        <w:t xml:space="preserve">1) резидент особой экономической зоны осуществляет в особой экономической зоне судостроительную деятельность в соответствии с соглашением об осуществлении промышленно-производственной или портовой деятельности;</w:t>
      </w:r>
    </w:p>
    <w:p>
      <w:pPr>
        <w:pStyle w:val="0"/>
        <w:spacing w:before="240" w:lineRule="auto"/>
        <w:ind w:firstLine="540"/>
        <w:jc w:val="both"/>
      </w:pPr>
      <w:r>
        <w:rPr>
          <w:sz w:val="24"/>
        </w:rPr>
        <w:t xml:space="preserve">2) передаваемые товары:</w:t>
      </w:r>
    </w:p>
    <w:p>
      <w:pPr>
        <w:pStyle w:val="0"/>
        <w:spacing w:before="240" w:lineRule="auto"/>
        <w:ind w:firstLine="540"/>
        <w:jc w:val="both"/>
      </w:pPr>
      <w:r>
        <w:rPr>
          <w:sz w:val="24"/>
        </w:rPr>
        <w:t xml:space="preserve">а) являются водными судами, вновь построенными в соответствии с договорами, результатом исполнения обязательств по которым является передача вновь построенного судна иному лицу, и подлежащими государственной регистрации в Российском международном реестре судов;</w:t>
      </w:r>
    </w:p>
    <w:p>
      <w:pPr>
        <w:pStyle w:val="0"/>
        <w:spacing w:before="240" w:lineRule="auto"/>
        <w:ind w:firstLine="540"/>
        <w:jc w:val="both"/>
      </w:pPr>
      <w:r>
        <w:rPr>
          <w:sz w:val="24"/>
        </w:rPr>
        <w:t xml:space="preserve">б) находятся на территории промышленно-производственной или портовой особой экономической зоны;</w:t>
      </w:r>
    </w:p>
    <w:p>
      <w:pPr>
        <w:pStyle w:val="0"/>
        <w:spacing w:before="240" w:lineRule="auto"/>
        <w:ind w:firstLine="540"/>
        <w:jc w:val="both"/>
      </w:pPr>
      <w:r>
        <w:rPr>
          <w:sz w:val="24"/>
        </w:rPr>
        <w:t xml:space="preserve">3) лицо, которому передается вновь построенное водное судно, является судовладельцем в соответствии с законодательством Российской Федерации и (или) стороной договора с резидентом особой экономической зоны, согласно которому осуществлена постройка передаваемого водного судна;</w:t>
      </w:r>
    </w:p>
    <w:p>
      <w:pPr>
        <w:pStyle w:val="0"/>
        <w:spacing w:before="240" w:lineRule="auto"/>
        <w:ind w:firstLine="540"/>
        <w:jc w:val="both"/>
      </w:pPr>
      <w:r>
        <w:rPr>
          <w:sz w:val="24"/>
        </w:rPr>
        <w:t xml:space="preserve">4) в таможенный орган представлено уведомление о такой передаче не позднее дня оформления документа (акта), подтверждающего переход права собственности от резидента особой экономической зоны к судовладельцу, или документа, подтверждающего передачу судна резидентом особой экономической зоны судовладельцу, если при строительстве судна право собственности на строящееся судно принадлежит судовладельцу.</w:t>
      </w:r>
    </w:p>
    <w:p>
      <w:pPr>
        <w:pStyle w:val="0"/>
        <w:jc w:val="both"/>
      </w:pPr>
      <w:r>
        <w:rPr>
          <w:sz w:val="24"/>
        </w:rPr>
        <w:t xml:space="preserve">(часть 15.5 введена Федеральным </w:t>
      </w:r>
      <w:hyperlink w:history="0" r:id="rId35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15.6. Обязанность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лицо, которому в соответствии с </w:t>
      </w:r>
      <w:hyperlink w:history="0" w:anchor="P869" w:tooltip="15.5. Допускается передача резидентом особой экономической зоны права собственности на товары, изготовленные (полученные) из товаров, помещенных под таможенную процедуру свободной таможенной зоны, или передача им таких товаров во владение иному лицу, не являющемуся резидентом особой экономической зоны, на территориях промышленно-производственных и портовых особых экономических зон без завершения действия таможенной процедуры свободной таможенной зоны в случае, если:">
        <w:r>
          <w:rPr>
            <w:sz w:val="24"/>
            <w:color w:val="0000ff"/>
          </w:rPr>
          <w:t xml:space="preserve">частью 15.5</w:t>
        </w:r>
      </w:hyperlink>
      <w:r>
        <w:rPr>
          <w:sz w:val="24"/>
        </w:rPr>
        <w:t xml:space="preserve"> настоящей статьи переданы товары, с даты подписания документа (акта), подтверждающего переход права собственности от резидента особой экономической зоны к судовладельцу, или документа, подтверждающего передачу судна резидентом особой экономической зоны судовладельцу, если при строительстве судна право собственности на строящееся судно принадлежало судовладельцу.</w:t>
      </w:r>
    </w:p>
    <w:p>
      <w:pPr>
        <w:pStyle w:val="0"/>
        <w:jc w:val="both"/>
      </w:pPr>
      <w:r>
        <w:rPr>
          <w:sz w:val="24"/>
        </w:rPr>
        <w:t xml:space="preserve">(часть 15.6 введена Федеральным </w:t>
      </w:r>
      <w:hyperlink w:history="0" r:id="rId35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15.7. Обязанность по уплате ввозных таможенных пошлин, налогов, специальных, антидемпинговых, компенсационных пошлин, возникшая у декларанта при помещении товара под таможенную процедуру свободной таможенной зоны, возлагается на лицо, которому в соответствии с </w:t>
      </w:r>
      <w:hyperlink w:history="0" w:anchor="P869" w:tooltip="15.5. Допускается передача резидентом особой экономической зоны права собственности на товары, изготовленные (полученные) из товаров, помещенных под таможенную процедуру свободной таможенной зоны, или передача им таких товаров во владение иному лицу, не являющемуся резидентом особой экономической зоны, на территориях промышленно-производственных и портовых особых экономических зон без завершения действия таможенной процедуры свободной таможенной зоны в случае, если:">
        <w:r>
          <w:rPr>
            <w:sz w:val="24"/>
            <w:color w:val="0000ff"/>
          </w:rPr>
          <w:t xml:space="preserve">частью 15.5</w:t>
        </w:r>
      </w:hyperlink>
      <w:r>
        <w:rPr>
          <w:sz w:val="24"/>
        </w:rPr>
        <w:t xml:space="preserve"> настоящей статьи переданы товары, с даты подписания документа (акта), подтверждающего переход права собственности от резидента особой экономической зоны к судовладельцу, или документа, подтверждающего передачу судна резидентом особой экономической зоны судовладельцу, если при строительстве судна право собственности на строящееся судно принадлежало судовладельцу. Данная обязанность подлежит исполнению при наступлении обстоятельств, указанных в </w:t>
      </w:r>
      <w:hyperlink w:history="0" r:id="rId35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пункте 7 статьи 208</w:t>
        </w:r>
      </w:hyperlink>
      <w:r>
        <w:rPr>
          <w:sz w:val="24"/>
        </w:rPr>
        <w:t xml:space="preserve"> Таможенного кодекса Евразийского экономического союза.</w:t>
      </w:r>
    </w:p>
    <w:p>
      <w:pPr>
        <w:pStyle w:val="0"/>
        <w:jc w:val="both"/>
      </w:pPr>
      <w:r>
        <w:rPr>
          <w:sz w:val="24"/>
        </w:rPr>
        <w:t xml:space="preserve">(часть 15.7 введена Федеральным </w:t>
      </w:r>
      <w:hyperlink w:history="0" r:id="rId36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15.8. Иностранные товары, помещенные под таможенную процедуру свободной таможенной зоны на территории портовой особой экономической зоны и оставшиеся в неизменном состоянии, кроме изменений вследствие естественного износа либо естественной убыли при нормальных условиях перевозки (транспортировки) и (или) хранения, вывозятся за пределы таможенной территории Евразийского экономического союза без помещения под таможенные процедуры через место убытия, к которому примыкает такая территория портовой особой экономической зоны или часть такой территории портовой особой экономической зоны, специально предоставленная решением органа управления данной портовой особой экономической зоной, в случае, если на такой территории портовой особой экономической зоны резидентами портовой особой экономической зоны осуществляются исключительно операции, определенные в </w:t>
      </w:r>
      <w:hyperlink w:history="0" r:id="rId36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подпунктах 1</w:t>
        </w:r>
      </w:hyperlink>
      <w:r>
        <w:rPr>
          <w:sz w:val="24"/>
        </w:rPr>
        <w:t xml:space="preserve"> - </w:t>
      </w:r>
      <w:hyperlink w:history="0" r:id="rId36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3</w:t>
        </w:r>
      </w:hyperlink>
      <w:r>
        <w:rPr>
          <w:sz w:val="24"/>
        </w:rPr>
        <w:t xml:space="preserve"> и </w:t>
      </w:r>
      <w:hyperlink w:history="0" r:id="rId36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6 пункта 1 статьи 205</w:t>
        </w:r>
      </w:hyperlink>
      <w:r>
        <w:rPr>
          <w:sz w:val="24"/>
        </w:rPr>
        <w:t xml:space="preserve"> Таможенного кодекса Евразийского экономического союза.</w:t>
      </w:r>
    </w:p>
    <w:p>
      <w:pPr>
        <w:pStyle w:val="0"/>
        <w:jc w:val="both"/>
      </w:pPr>
      <w:r>
        <w:rPr>
          <w:sz w:val="24"/>
        </w:rPr>
        <w:t xml:space="preserve">(часть 15.8 введена Федеральным </w:t>
      </w:r>
      <w:hyperlink w:history="0" r:id="rId36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16 - 24. Утратили силу. - Федеральный </w:t>
      </w:r>
      <w:hyperlink w:history="0" r:id="rId365"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w:t>
        </w:r>
      </w:hyperlink>
      <w:r>
        <w:rPr>
          <w:sz w:val="24"/>
        </w:rPr>
        <w:t xml:space="preserve"> от 18.03.2023 N 84-ФЗ.</w:t>
      </w:r>
    </w:p>
    <w:bookmarkStart w:id="884" w:name="P884"/>
    <w:bookmarkEnd w:id="884"/>
    <w:p>
      <w:pPr>
        <w:pStyle w:val="0"/>
        <w:spacing w:before="240" w:lineRule="auto"/>
        <w:ind w:firstLine="540"/>
        <w:jc w:val="both"/>
      </w:pPr>
      <w:r>
        <w:rPr>
          <w:sz w:val="24"/>
        </w:rPr>
        <w:t xml:space="preserve">25. В случае прекращения функционирования особой экономической зоны оборудование, помещенное под таможенную процедуру свободной таможенной зоны, введенное в эксплуатацию и используемое резидентом особой экономической зоны для реализации соглашения об осуществлении деятельности, а также товары, помещенные под таможенную процедуру свободной таможенной зоны, использованные для создания объектов недвижимости и являющиеся составной (неотъемлемой) частью таких объектов недвижимости, приобретают статус товаров Евразийского экономического союза без помещения этих товаров под таможенные процедуры. Для целей настоящей части под составной (неотъемлемой) частью объекта недвижимости понимается функционально неотделимое от объекта недвижимости имущество, указанное в технической документации на объект недвижимости, и (или) дополнительно установленное имущество, смонтированное в ходе капитальных вложений, за исключением мебели, предметов интерьера, сантехнического оборудования, осветительных приборов и бытовой техники.</w:t>
      </w:r>
    </w:p>
    <w:p>
      <w:pPr>
        <w:pStyle w:val="0"/>
        <w:jc w:val="both"/>
      </w:pPr>
      <w:r>
        <w:rPr>
          <w:sz w:val="24"/>
        </w:rPr>
        <w:t xml:space="preserve">(в ред. Федеральных законов от 18.03.2023 </w:t>
      </w:r>
      <w:hyperlink w:history="0" r:id="rId36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N 84-ФЗ</w:t>
        </w:r>
      </w:hyperlink>
      <w:r>
        <w:rPr>
          <w:sz w:val="24"/>
        </w:rPr>
        <w:t xml:space="preserve">, от 04.08.2023 </w:t>
      </w:r>
      <w:hyperlink w:history="0" r:id="rId367"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bookmarkStart w:id="886" w:name="P886"/>
    <w:bookmarkEnd w:id="886"/>
    <w:p>
      <w:pPr>
        <w:pStyle w:val="0"/>
        <w:spacing w:before="240" w:lineRule="auto"/>
        <w:ind w:firstLine="540"/>
        <w:jc w:val="both"/>
      </w:pPr>
      <w:r>
        <w:rPr>
          <w:sz w:val="24"/>
        </w:rPr>
        <w:t xml:space="preserve">26. В случае утраты лицом статуса резидента особой экономической зоны в связи с истечением срока действия соглашения об осуществлении деятельности и выполнением им условий этого соглашения оборудование, помещенное под таможенную процедуру свободной таможенной зоны, введенное в эксплуатацию и используемое резидентом особой экономической зоны для реализации этого соглашения, а также товары, помещенные под таможенную процедуру свободной таможенной зоны, использованные для создания объектов недвижимости и являющиеся составной (неотъемлемой) частью таких объектов недвижимости, приобретают статус товаров Евразийского экономического союза без помещения этих товаров под таможенные процедуры. Для целей настоящей части под составной (неотъемлемой) частью объекта недвижимости понимается функционально неотделимое от объекта недвижимости имущество, указанное в технической документации на объект недвижимости, и (или) дополнительно установленное имущество, смонтированное в ходе капитальных вложений, за исключением мебели, предметов интерьера, сантехнического оборудования, осветительных приборов и бытовой техники.</w:t>
      </w:r>
    </w:p>
    <w:p>
      <w:pPr>
        <w:pStyle w:val="0"/>
        <w:jc w:val="both"/>
      </w:pPr>
      <w:r>
        <w:rPr>
          <w:sz w:val="24"/>
        </w:rPr>
        <w:t xml:space="preserve">(в ред. Федеральных законов от 18.03.2023 </w:t>
      </w:r>
      <w:hyperlink w:history="0" r:id="rId36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N 84-ФЗ</w:t>
        </w:r>
      </w:hyperlink>
      <w:r>
        <w:rPr>
          <w:sz w:val="24"/>
        </w:rPr>
        <w:t xml:space="preserve">, от 04.08.2023 </w:t>
      </w:r>
      <w:hyperlink w:history="0" r:id="rId36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bookmarkStart w:id="888" w:name="P888"/>
    <w:bookmarkEnd w:id="888"/>
    <w:p>
      <w:pPr>
        <w:pStyle w:val="0"/>
        <w:spacing w:before="240" w:lineRule="auto"/>
        <w:ind w:firstLine="540"/>
        <w:jc w:val="both"/>
      </w:pPr>
      <w:r>
        <w:rPr>
          <w:sz w:val="24"/>
        </w:rPr>
        <w:t xml:space="preserve">27. В целях признания товаров, указанных в </w:t>
      </w:r>
      <w:hyperlink w:history="0" w:anchor="P884" w:tooltip="25. В случае прекращения функционирования особой экономической зоны оборудование, помещенное под таможенную процедуру свободной таможенной зоны, введенное в эксплуатацию и используемое резидентом особой экономической зоны для реализации соглашения об осуществлении деятельности, а также товары, помещенные под таможенную процедуру свободной таможенной зоны, использованные для создания объектов недвижимости и являющиеся составной (неотъемлемой) частью таких объектов недвижимости, приобретают статус товаров ...">
        <w:r>
          <w:rPr>
            <w:sz w:val="24"/>
            <w:color w:val="0000ff"/>
          </w:rPr>
          <w:t xml:space="preserve">частях 25</w:t>
        </w:r>
      </w:hyperlink>
      <w:r>
        <w:rPr>
          <w:sz w:val="24"/>
        </w:rPr>
        <w:t xml:space="preserve"> и </w:t>
      </w:r>
      <w:hyperlink w:history="0" w:anchor="P886" w:tooltip="26. В случае утраты лицом статуса резидента особой экономической зоны в связи с истечением срока действия соглашения об осуществлении деятельности и выполнением им условий этого соглашения оборудование, помещенное под таможенную процедуру свободной таможенной зоны, введенное в эксплуатацию и используемое резидентом особой экономической зоны для реализации этого соглашения, а также товары, помещенные под таможенную процедуру свободной таможенной зоны, использованные для создания объектов недвижимости и яв...">
        <w:r>
          <w:rPr>
            <w:sz w:val="24"/>
            <w:color w:val="0000ff"/>
          </w:rPr>
          <w:t xml:space="preserve">26</w:t>
        </w:r>
      </w:hyperlink>
      <w:r>
        <w:rPr>
          <w:sz w:val="24"/>
        </w:rPr>
        <w:t xml:space="preserve"> настоящей статьи, товарами Евразийского экономического союза резидентом особой экономической зоны в таможенный орган должны быть представлены заявление и документы, содержащие сведения:</w:t>
      </w:r>
    </w:p>
    <w:p>
      <w:pPr>
        <w:pStyle w:val="0"/>
        <w:spacing w:before="240" w:lineRule="auto"/>
        <w:ind w:firstLine="540"/>
        <w:jc w:val="both"/>
      </w:pPr>
      <w:r>
        <w:rPr>
          <w:sz w:val="24"/>
        </w:rPr>
        <w:t xml:space="preserve">1) о выполнении резидентом особой экономической зоны условий соглашения об осуществлении деятельности в соответствии с </w:t>
      </w:r>
      <w:hyperlink w:history="0" w:anchor="P676" w:tooltip="3.1. Заключением, подтверждающим выполнение резидентом особой экономической зоны условий соглашения об осуществлении деятельности, является документ, выдаваемый органом управления особой экономической зоной по форме и в порядке, которые определяются уполномоченным Правительством Российской Федерации федеральным органом исполнительной власти.">
        <w:r>
          <w:rPr>
            <w:sz w:val="24"/>
            <w:color w:val="0000ff"/>
          </w:rPr>
          <w:t xml:space="preserve">частью 3.1 статьи 32</w:t>
        </w:r>
      </w:hyperlink>
      <w:r>
        <w:rPr>
          <w:sz w:val="24"/>
        </w:rPr>
        <w:t xml:space="preserve"> настоящего Федерального закона;</w:t>
      </w:r>
    </w:p>
    <w:p>
      <w:pPr>
        <w:pStyle w:val="0"/>
        <w:jc w:val="both"/>
      </w:pPr>
      <w:r>
        <w:rPr>
          <w:sz w:val="24"/>
        </w:rPr>
        <w:t xml:space="preserve">(п. 1 в ред. Федерального </w:t>
      </w:r>
      <w:hyperlink w:history="0" r:id="rId37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2) о помещении этих товаров под таможенную процедуру свободной таможенной зоны;</w:t>
      </w:r>
    </w:p>
    <w:p>
      <w:pPr>
        <w:pStyle w:val="0"/>
        <w:spacing w:before="240" w:lineRule="auto"/>
        <w:ind w:firstLine="540"/>
        <w:jc w:val="both"/>
      </w:pPr>
      <w:r>
        <w:rPr>
          <w:sz w:val="24"/>
        </w:rPr>
        <w:t xml:space="preserve">3) о вводе в эксплуатацию оборудования, если заявление представляется в отношении оборудования;</w:t>
      </w:r>
    </w:p>
    <w:p>
      <w:pPr>
        <w:pStyle w:val="0"/>
        <w:spacing w:before="240" w:lineRule="auto"/>
        <w:ind w:firstLine="540"/>
        <w:jc w:val="both"/>
      </w:pPr>
      <w:r>
        <w:rPr>
          <w:sz w:val="24"/>
        </w:rPr>
        <w:t xml:space="preserve">4) о государственной регистрации права собственности резидента особой экономической зоны на объект недвижимости в Едином государственном реестре недвижимости, если заявление представляется в отношении товаров, использованных для создания объектов недвижимости на территории особой экономической зоны.</w:t>
      </w:r>
    </w:p>
    <w:p>
      <w:pPr>
        <w:pStyle w:val="0"/>
        <w:jc w:val="both"/>
      </w:pPr>
      <w:r>
        <w:rPr>
          <w:sz w:val="24"/>
        </w:rPr>
        <w:t xml:space="preserve">(часть 27 в ред. Федерального </w:t>
      </w:r>
      <w:hyperlink w:history="0" r:id="rId37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895" w:name="P895"/>
    <w:bookmarkEnd w:id="895"/>
    <w:p>
      <w:pPr>
        <w:pStyle w:val="0"/>
        <w:spacing w:before="240" w:lineRule="auto"/>
        <w:ind w:firstLine="540"/>
        <w:jc w:val="both"/>
      </w:pPr>
      <w:r>
        <w:rPr>
          <w:sz w:val="24"/>
        </w:rPr>
        <w:t xml:space="preserve">28. Резидент особой экономической зоны вправе одновременно с документами, предусмотренными </w:t>
      </w:r>
      <w:hyperlink w:history="0" w:anchor="P888" w:tooltip="27. В целях признания товаров, указанных в частях 25 и 26 настоящей статьи, товарами Евразийского экономического союза резидентом особой экономической зоны в таможенный орган должны быть представлены заявление и документы, содержащие сведения:">
        <w:r>
          <w:rPr>
            <w:sz w:val="24"/>
            <w:color w:val="0000ff"/>
          </w:rPr>
          <w:t xml:space="preserve">частью 27</w:t>
        </w:r>
      </w:hyperlink>
      <w:r>
        <w:rPr>
          <w:sz w:val="24"/>
        </w:rPr>
        <w:t xml:space="preserve"> настоящей статьи, представить в таможенный орган:</w:t>
      </w:r>
    </w:p>
    <w:p>
      <w:pPr>
        <w:pStyle w:val="0"/>
        <w:spacing w:before="240" w:lineRule="auto"/>
        <w:ind w:firstLine="540"/>
        <w:jc w:val="both"/>
      </w:pPr>
      <w:r>
        <w:rPr>
          <w:sz w:val="24"/>
        </w:rPr>
        <w:t xml:space="preserve">1) свидетельство о постановке на учет в налоговом органе. В случае, если указанный документ не представлен резидентом особой экономической зоны, по межведомственному запросу таможенного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представляет сведения, подтверждающие факт постановки юридического лица или индивидуального предпринимателя на учет в налоговом органе;</w:t>
      </w:r>
    </w:p>
    <w:p>
      <w:pPr>
        <w:pStyle w:val="0"/>
        <w:spacing w:before="240" w:lineRule="auto"/>
        <w:ind w:firstLine="540"/>
        <w:jc w:val="both"/>
      </w:pPr>
      <w:r>
        <w:rPr>
          <w:sz w:val="24"/>
        </w:rPr>
        <w:t xml:space="preserve">2) свидетельство о включении в реестр резидентов особой экономической зоны. В случае, если указанный документ не представлен резидентом особой экономической зоны, по межведомственному запросу таможенного органа уполномоченный Правительством Российской Федерации федеральный орган исполнительной власти представляет сведения, подтверждающие факт включения юридического лица или индивидуального предпринимателя в реестр резидентов особой экономической зоны.</w:t>
      </w:r>
    </w:p>
    <w:p>
      <w:pPr>
        <w:pStyle w:val="0"/>
        <w:jc w:val="both"/>
      </w:pPr>
      <w:r>
        <w:rPr>
          <w:sz w:val="24"/>
        </w:rPr>
        <w:t xml:space="preserve">(часть 28 в ред. Федерального </w:t>
      </w:r>
      <w:hyperlink w:history="0" r:id="rId37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28.1. Заявление, указанное в </w:t>
      </w:r>
      <w:hyperlink w:history="0" w:anchor="P888" w:tooltip="27. В целях признания товаров, указанных в частях 25 и 26 настоящей статьи, товарами Евразийского экономического союза резидентом особой экономической зоны в таможенный орган должны быть представлены заявление и документы, содержащие сведения:">
        <w:r>
          <w:rPr>
            <w:sz w:val="24"/>
            <w:color w:val="0000ff"/>
          </w:rPr>
          <w:t xml:space="preserve">части 27</w:t>
        </w:r>
      </w:hyperlink>
      <w:r>
        <w:rPr>
          <w:sz w:val="24"/>
        </w:rPr>
        <w:t xml:space="preserve"> настоящей статьи, подается на бумажном носителе или посредством использования информационно-телекоммуникационной сети "Интернет" в форме электронного документа, подписанного усиленной квалифицированной электронной подписью лица, подающего заявление.</w:t>
      </w:r>
    </w:p>
    <w:p>
      <w:pPr>
        <w:pStyle w:val="0"/>
        <w:jc w:val="both"/>
      </w:pPr>
      <w:r>
        <w:rPr>
          <w:sz w:val="24"/>
        </w:rPr>
        <w:t xml:space="preserve">(часть 28.1 введена Федеральным </w:t>
      </w:r>
      <w:hyperlink w:history="0" r:id="rId37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01" w:name="P901"/>
    <w:bookmarkEnd w:id="901"/>
    <w:p>
      <w:pPr>
        <w:pStyle w:val="0"/>
        <w:spacing w:before="240" w:lineRule="auto"/>
        <w:ind w:firstLine="540"/>
        <w:jc w:val="both"/>
      </w:pPr>
      <w:r>
        <w:rPr>
          <w:sz w:val="24"/>
        </w:rPr>
        <w:t xml:space="preserve">28.2. Заявление и документы, указанные в </w:t>
      </w:r>
      <w:hyperlink w:history="0" w:anchor="P888" w:tooltip="27. В целях признания товаров, указанных в частях 25 и 26 настоящей статьи, товарами Евразийского экономического союза резидентом особой экономической зоны в таможенный орган должны быть представлены заявление и документы, содержащие сведения:">
        <w:r>
          <w:rPr>
            <w:sz w:val="24"/>
            <w:color w:val="0000ff"/>
          </w:rPr>
          <w:t xml:space="preserve">частях 27</w:t>
        </w:r>
      </w:hyperlink>
      <w:r>
        <w:rPr>
          <w:sz w:val="24"/>
        </w:rPr>
        <w:t xml:space="preserve"> и </w:t>
      </w:r>
      <w:hyperlink w:history="0" w:anchor="P895" w:tooltip="28. Резидент особой экономической зоны вправе одновременно с документами, предусмотренными частью 27 настоящей статьи, представить в таможенный орган:">
        <w:r>
          <w:rPr>
            <w:sz w:val="24"/>
            <w:color w:val="0000ff"/>
          </w:rPr>
          <w:t xml:space="preserve">28</w:t>
        </w:r>
      </w:hyperlink>
      <w:r>
        <w:rPr>
          <w:sz w:val="24"/>
        </w:rPr>
        <w:t xml:space="preserve">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особой экономической зоны не представлены документы, указанные в </w:t>
      </w:r>
      <w:hyperlink w:history="0" w:anchor="P888" w:tooltip="27. В целях признания товаров, указанных в частях 25 и 26 настоящей статьи, товарами Евразийского экономического союза резидентом особой экономической зоны в таможенный орган должны быть представлены заявление и документы, содержащие сведения:">
        <w:r>
          <w:rPr>
            <w:sz w:val="24"/>
            <w:color w:val="0000ff"/>
          </w:rPr>
          <w:t xml:space="preserve">части 27</w:t>
        </w:r>
      </w:hyperlink>
      <w:r>
        <w:rPr>
          <w:sz w:val="24"/>
        </w:rPr>
        <w:t xml:space="preserve"> настоящей статьи. Таможенный орган уведомляет резидента особой экономической зоны о необходимости представления недостающих документов и о продлении срока рассмотрения указанных заявления и документов. По итогам рассмотрения указанных заявления и документов таможенный орган информирует резидента особой экономической зоны о принятии решения о завершении действия таможенной процедуры свободной таможенной зоны и признании товаров товарами Евразийского экономического союза либо об отказе в принятии такого решения в случае, если:</w:t>
      </w:r>
    </w:p>
    <w:p>
      <w:pPr>
        <w:pStyle w:val="0"/>
        <w:spacing w:before="240" w:lineRule="auto"/>
        <w:ind w:firstLine="540"/>
        <w:jc w:val="both"/>
      </w:pPr>
      <w:r>
        <w:rPr>
          <w:sz w:val="24"/>
        </w:rPr>
        <w:t xml:space="preserve">1) в заявлении отсутствуют сведения, указанные в </w:t>
      </w:r>
      <w:hyperlink w:history="0" w:anchor="P888" w:tooltip="27. В целях признания товаров, указанных в частях 25 и 26 настоящей статьи, товарами Евразийского экономического союза резидентом особой экономической зоны в таможенный орган должны быть представлены заявление и документы, содержащие сведения:">
        <w:r>
          <w:rPr>
            <w:sz w:val="24"/>
            <w:color w:val="0000ff"/>
          </w:rPr>
          <w:t xml:space="preserve">части 27</w:t>
        </w:r>
      </w:hyperlink>
      <w:r>
        <w:rPr>
          <w:sz w:val="24"/>
        </w:rPr>
        <w:t xml:space="preserve"> настоящей статьи, или указаны недостоверные сведения, в том числе в части выполнения норм, установленных </w:t>
      </w:r>
      <w:hyperlink w:history="0" r:id="rId37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пунктами 12</w:t>
        </w:r>
      </w:hyperlink>
      <w:r>
        <w:rPr>
          <w:sz w:val="24"/>
        </w:rPr>
        <w:t xml:space="preserve"> и </w:t>
      </w:r>
      <w:hyperlink w:history="0" r:id="rId37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13 статьи 207</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2) резидентом особой экономической зоны не представлены документы, запрашиваемые таможенным органом в соответствии с </w:t>
      </w:r>
      <w:hyperlink w:history="0" w:anchor="P901" w:tooltip="28.2. Заявление и документы, указанные в частях 27 и 28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особой экономической зоны не представлены документы, указанные в части 27 настоящей статьи. Таможенный орган уведомляет резидента особой экономической зоны о необходимости представления недостающих документов и о продлении срока рассмотрения указанных зая...">
        <w:r>
          <w:rPr>
            <w:sz w:val="24"/>
            <w:color w:val="0000ff"/>
          </w:rPr>
          <w:t xml:space="preserve">абзацем первым</w:t>
        </w:r>
      </w:hyperlink>
      <w:r>
        <w:rPr>
          <w:sz w:val="24"/>
        </w:rPr>
        <w:t xml:space="preserve"> настоящей части, подтверждающие сведения, указанные в заявлении, за исключением документов, которые могут быть получены в федеральных органах исполнительной власти в рамках межведомственного информационного взаимодействия;</w:t>
      </w:r>
    </w:p>
    <w:p>
      <w:pPr>
        <w:pStyle w:val="0"/>
        <w:spacing w:before="240" w:lineRule="auto"/>
        <w:ind w:firstLine="540"/>
        <w:jc w:val="both"/>
      </w:pPr>
      <w:r>
        <w:rPr>
          <w:sz w:val="24"/>
        </w:rPr>
        <w:t xml:space="preserve">3) указанные в заявлении сведения и (или) представленные документы не позволяют идентифицировать иностранные товары, помещенные под таможенную процедуру свободной таможенной зоны, как оборудование, помещенное под таможенную процедуру свободной таможенной зоны, введенное в эксплуатацию и используемое резидентом особой экономической зоны для реализации соглашения об осуществлении деятельности, или как товары, помещенные под таможенную процедуру свободной таможенной зоны, использованные для создания объектов недвижимости и являющиеся составной (неотъемлемой) частью таких объектов недвижимости;</w:t>
      </w:r>
    </w:p>
    <w:p>
      <w:pPr>
        <w:pStyle w:val="0"/>
        <w:jc w:val="both"/>
      </w:pPr>
      <w:r>
        <w:rPr>
          <w:sz w:val="24"/>
        </w:rPr>
        <w:t xml:space="preserve">(в ред. Федерального </w:t>
      </w:r>
      <w:hyperlink w:history="0" r:id="rId37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448-ФЗ)</w:t>
      </w:r>
    </w:p>
    <w:p>
      <w:pPr>
        <w:pStyle w:val="0"/>
        <w:spacing w:before="240" w:lineRule="auto"/>
        <w:ind w:firstLine="540"/>
        <w:jc w:val="both"/>
      </w:pPr>
      <w:r>
        <w:rPr>
          <w:sz w:val="24"/>
        </w:rPr>
        <w:t xml:space="preserve">4) по результатам осуществления таможенного контроля, в том числе с использованием информационно-программных средств Единой автоматизированной информационной системы таможенных органов, не подтверждены сведения о наименованиях и (или) количестве иностранных товаров, помещенных под таможенную процедуру свободной таможенной зоны и использованных для создания объектов недвижимости на территории особой экономической зоны.</w:t>
      </w:r>
    </w:p>
    <w:p>
      <w:pPr>
        <w:pStyle w:val="0"/>
        <w:jc w:val="both"/>
      </w:pPr>
      <w:r>
        <w:rPr>
          <w:sz w:val="24"/>
        </w:rPr>
        <w:t xml:space="preserve">(часть 28.2 введена Федеральным </w:t>
      </w:r>
      <w:hyperlink w:history="0" r:id="rId37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28.3. Решение таможенного органа, указанное в </w:t>
      </w:r>
      <w:hyperlink w:history="0" w:anchor="P901" w:tooltip="28.2. Заявление и документы, указанные в частях 27 и 28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особой экономической зоны не представлены документы, указанные в части 27 настоящей статьи. Таможенный орган уведомляет резидента особой экономической зоны о необходимости представления недостающих документов и о продлении срока рассмотрения указанных зая...">
        <w:r>
          <w:rPr>
            <w:sz w:val="24"/>
            <w:color w:val="0000ff"/>
          </w:rPr>
          <w:t xml:space="preserve">части 28.2</w:t>
        </w:r>
      </w:hyperlink>
      <w:r>
        <w:rPr>
          <w:sz w:val="24"/>
        </w:rPr>
        <w:t xml:space="preserve"> настоящей статьи, направляется заявителю в форме электронного документа посредством использования информационно-телекоммуникационной сети "Интернет". </w:t>
      </w:r>
      <w:r>
        <w:rPr>
          <w:sz w:val="24"/>
        </w:rPr>
        <w:t xml:space="preserve">Форма</w:t>
      </w:r>
      <w:r>
        <w:rPr>
          <w:sz w:val="24"/>
        </w:rPr>
        <w:t xml:space="preserve">, формат и структура заявления, подаваемого в форме электронного документа в соответствии с </w:t>
      </w:r>
      <w:hyperlink w:history="0" w:anchor="P888" w:tooltip="27. В целях признания товаров, указанных в частях 25 и 26 настоящей статьи, товарами Евразийского экономического союза резидентом особой экономической зоны в таможенный орган должны быть представлены заявление и документы, содержащие сведения:">
        <w:r>
          <w:rPr>
            <w:sz w:val="24"/>
            <w:color w:val="0000ff"/>
          </w:rPr>
          <w:t xml:space="preserve">частью 27</w:t>
        </w:r>
      </w:hyperlink>
      <w:r>
        <w:rPr>
          <w:sz w:val="24"/>
        </w:rPr>
        <w:t xml:space="preserve"> настоящей статьи, и решения таможенного органа, предусмотренного </w:t>
      </w:r>
      <w:hyperlink w:history="0" w:anchor="P901" w:tooltip="28.2. Заявление и документы, указанные в частях 27 и 28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особой экономической зоны не представлены документы, указанные в части 27 настоящей статьи. Таможенный орган уведомляет резидента особой экономической зоны о необходимости представления недостающих документов и о продлении срока рассмотрения указанных зая...">
        <w:r>
          <w:rPr>
            <w:sz w:val="24"/>
            <w:color w:val="0000ff"/>
          </w:rPr>
          <w:t xml:space="preserve">частью 28.2</w:t>
        </w:r>
      </w:hyperlink>
      <w:r>
        <w:rPr>
          <w:sz w:val="24"/>
        </w:rPr>
        <w:t xml:space="preserve"> настоящей статьи, устанавливаются федеральным органом исполнительной власти, осуществляющим функции по контролю и надзору в области таможенного дела.</w:t>
      </w:r>
    </w:p>
    <w:p>
      <w:pPr>
        <w:pStyle w:val="0"/>
        <w:jc w:val="both"/>
      </w:pPr>
      <w:r>
        <w:rPr>
          <w:sz w:val="24"/>
        </w:rPr>
        <w:t xml:space="preserve">(часть 28.3 введена Федеральным </w:t>
      </w:r>
      <w:hyperlink w:history="0" r:id="rId37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29. Утратил силу с 1 сентября 2023 года. - Федеральный </w:t>
      </w:r>
      <w:hyperlink w:history="0" r:id="rId37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spacing w:before="240" w:lineRule="auto"/>
        <w:ind w:firstLine="540"/>
        <w:jc w:val="both"/>
      </w:pPr>
      <w:r>
        <w:rPr>
          <w:sz w:val="24"/>
        </w:rPr>
        <w:t xml:space="preserve">30. Пришедшие в негодность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такими товарами на территорию особой экономической зоны, на которой применяется таможенная процедура свободной таможенной зоны, упаковка и упаковочные материалы, полностью или частично утратившие свои потребительские свойства и ставшие непригодными для использования по прямому назначению, с разрешения таможенного органа могут быть уничтожены на территории особой экономической зоны или вывезены с территории особой экономической зоны в целях их уничтожения без помещения под таможенную процедуру уничтожения в </w:t>
      </w:r>
      <w:hyperlink w:history="0" r:id="rId380" w:tooltip="Приказ Минфина России от 15.04.2024 N 43н &quot;Об утверждении Порядка уничтожения на территории особой экономической зоны, на участке территории свободной экономической зоны на территориях Республики Крым и города федерального значения Севастополя, на территории опережающего развития, на территории свободного порта Владивосток и в Арктической зоне Российской Федерации, на которых применяется таможенная процедура свободной таможенной зоны, и вывоза с таких территорий, участка территории и из Арктической зоны Рос {КонсультантПлюс}">
        <w:r>
          <w:rPr>
            <w:sz w:val="24"/>
            <w:color w:val="0000ff"/>
          </w:rPr>
          <w:t xml:space="preserve">порядке</w:t>
        </w:r>
      </w:hyperlink>
      <w:r>
        <w:rPr>
          <w:sz w:val="24"/>
        </w:rPr>
        <w:t xml:space="preserve">,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при условии их уничтожения способом, не предполагающим образования вторичных ресурсов, пригодных для повторного использования в целях производства новых товаров (продукции), выполнения работ, оказания услуг, за исключением получения энергии в результате такого уничтожения.</w:t>
      </w:r>
    </w:p>
    <w:p>
      <w:pPr>
        <w:pStyle w:val="0"/>
        <w:jc w:val="both"/>
      </w:pPr>
      <w:r>
        <w:rPr>
          <w:sz w:val="24"/>
        </w:rPr>
        <w:t xml:space="preserve">(часть 30 в ред. Федерального </w:t>
      </w:r>
      <w:hyperlink w:history="0" r:id="rId38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31. Пришедшие в негодность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такими товарами на территорию особой экономической зоны, на которой применяется таможенная процедура свободной таможенной зоны, упаковка и упаковочные материалы, полностью или частично утратившие свои потребительские свойства и ставшие непригодными для использования по прямому назначению, в порядке,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могут быть уничтожены на территории особой экономической зоны или вывезены с территории особой экономической зоны в целях уничтожения без помещения под таможенную процедуру уничтожения, даже если в результате их уничтожения образуются вторичные ресурсы, пригодные для повторного использования в целях производства новых товаров (продукции), выполнения работ, оказания услуг или получения энергии, и если такие товары и (или) товары, являющиеся вторичными ресурсами, включены в перечень товаров, который вправе определить Правительство Российской Федерации.</w:t>
      </w:r>
    </w:p>
    <w:p>
      <w:pPr>
        <w:pStyle w:val="0"/>
        <w:jc w:val="both"/>
      </w:pPr>
      <w:r>
        <w:rPr>
          <w:sz w:val="24"/>
        </w:rPr>
        <w:t xml:space="preserve">(часть 31 в ред. Федерального </w:t>
      </w:r>
      <w:hyperlink w:history="0" r:id="rId38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32. Признание таможенным органом факта уничтожения или безвозвратной утраты товаров, помещенных под таможенную процедуру свободной таможенной зоны, уничтоженных и (или) безвозвратно утраченных вследствие аварии или действия непреодолимой силы либо безвозвратно утраченных в результате естественной убыли при нормальных условиях перевозки (транспортировки) и (или) хранения, осуществляется на основании заявления резидента особой экономической зоны, которое представляется в произвольной форме на бумажном носителе и к которому должны быть приложены документы (копии документов, заверенные в установленном порядке), в том числе документы бухгалтерского и складского учета, подтверждающие факт уничтожения или безвозвратной утраты товаров, помещенных под таможенную процедуру свободной таможенной зоны, вследствие аварии 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В заявлении резидент особой экономической зоны указывает наименования товаров, их характеристики, номер декларации (номера деклараций) на товары, в соответствии с которыми они были помещены под таможенную процедуру свободной таможенной зоны, и причины уничтожения и (или) безвозвратной утраты товаров. Срок рассмотрения данного заявления и информирования о рассмотрении данного заявления резидента особой экономической зоны таможенным органом не должен превышать три рабочих дня со дня подачи данного заявления в таможенный орган. Решение о признании таможенным органом факта уничтожения и (или) безвозвратной утраты товаров оформляется путем совершения соответствующей надписи уполномоченным должностным лицом таможенного органа на заявлении резидента особой экономической зоны, которое возвращается резиденту особой экономической зоны лично либо по почте (заказным письмом).</w:t>
      </w:r>
    </w:p>
    <w:p>
      <w:pPr>
        <w:pStyle w:val="0"/>
        <w:jc w:val="both"/>
      </w:pPr>
      <w:r>
        <w:rPr>
          <w:sz w:val="24"/>
        </w:rPr>
        <w:t xml:space="preserve">(часть 32 введена Федеральным </w:t>
      </w:r>
      <w:hyperlink w:history="0" r:id="rId38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17" w:name="P917"/>
    <w:bookmarkEnd w:id="917"/>
    <w:p>
      <w:pPr>
        <w:pStyle w:val="0"/>
        <w:spacing w:before="240" w:lineRule="auto"/>
        <w:ind w:firstLine="540"/>
        <w:jc w:val="both"/>
      </w:pPr>
      <w:r>
        <w:rPr>
          <w:sz w:val="24"/>
        </w:rPr>
        <w:t xml:space="preserve">33. При ликвидации юридического лица - резидента особой экономической зоны действие таможенной процедуры свободной таможенной зоны завершается помещением под таможенные процедуры, предусмотренные Таможенным </w:t>
      </w:r>
      <w:hyperlink w:history="0" r:id="rId38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 за исключением таможенной процедуры таможенного транзита, находящихся на территории особой экономической зоны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учетом положений </w:t>
      </w:r>
      <w:hyperlink w:history="0" r:id="rId38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статьи 207</w:t>
        </w:r>
      </w:hyperlink>
      <w:r>
        <w:rPr>
          <w:sz w:val="24"/>
        </w:rPr>
        <w:t xml:space="preserve"> Таможенного кодекса Евразийского экономического союза.</w:t>
      </w:r>
    </w:p>
    <w:p>
      <w:pPr>
        <w:pStyle w:val="0"/>
        <w:jc w:val="both"/>
      </w:pPr>
      <w:r>
        <w:rPr>
          <w:sz w:val="24"/>
        </w:rPr>
        <w:t xml:space="preserve">(часть 33 введена Федеральным </w:t>
      </w:r>
      <w:hyperlink w:history="0" r:id="rId38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19" w:name="P919"/>
    <w:bookmarkEnd w:id="919"/>
    <w:p>
      <w:pPr>
        <w:pStyle w:val="0"/>
        <w:spacing w:before="240" w:lineRule="auto"/>
        <w:ind w:firstLine="540"/>
        <w:jc w:val="both"/>
      </w:pPr>
      <w:r>
        <w:rPr>
          <w:sz w:val="24"/>
        </w:rPr>
        <w:t xml:space="preserve">34. Таможенная процедура свободной таможенной зоны в случае, предусмотренном </w:t>
      </w:r>
      <w:hyperlink w:history="0" w:anchor="P917" w:tooltip="33. При ликвидации юридического лица - резидента особой экономической зоны действие таможенной процедуры свободной таможенной зоны завершается помещением под таможенные процедуры, предусмотренные Таможенным кодексом Евразийского экономического союза, за исключением таможенной процедуры таможенного транзита, находящихся на территории особой экономической зоны товаров, помещенных под таможенную процедуру свободной таможенной зоны, и (или) товаров, изготовленных (полученных) из товаров, помещенных под тамож...">
        <w:r>
          <w:rPr>
            <w:sz w:val="24"/>
            <w:color w:val="0000ff"/>
          </w:rPr>
          <w:t xml:space="preserve">частью 33</w:t>
        </w:r>
      </w:hyperlink>
      <w:r>
        <w:rPr>
          <w:sz w:val="24"/>
        </w:rPr>
        <w:t xml:space="preserve"> настоящей статьи, должна быть завершена до завершения процедуры ликвидации юридического лица - резидента особой экономической зоны в соответствии с законодательством Российской Федерации.</w:t>
      </w:r>
    </w:p>
    <w:p>
      <w:pPr>
        <w:pStyle w:val="0"/>
        <w:jc w:val="both"/>
      </w:pPr>
      <w:r>
        <w:rPr>
          <w:sz w:val="24"/>
        </w:rPr>
        <w:t xml:space="preserve">(часть 34 введена Федеральным </w:t>
      </w:r>
      <w:hyperlink w:history="0" r:id="rId38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35. Обязанность по уплате ввозных таможенных пошлин, налогов, специальных, антидемпинговых, компенсационных пошлин при ликвидации юридического лица - резидента особой экономической зоны подлежит исполнению в отношении товаров, помещенных под таможенную процедуру свободной таможенной зоны.</w:t>
      </w:r>
    </w:p>
    <w:p>
      <w:pPr>
        <w:pStyle w:val="0"/>
        <w:jc w:val="both"/>
      </w:pPr>
      <w:r>
        <w:rPr>
          <w:sz w:val="24"/>
        </w:rPr>
        <w:t xml:space="preserve">(часть 35 введена Федеральным </w:t>
      </w:r>
      <w:hyperlink w:history="0" r:id="rId38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36. В случае, предусмотренном </w:t>
      </w:r>
      <w:hyperlink w:history="0" w:anchor="P917" w:tooltip="33. При ликвидации юридического лица - резидента особой экономической зоны действие таможенной процедуры свободной таможенной зоны завершается помещением под таможенные процедуры, предусмотренные Таможенным кодексом Евразийского экономического союза, за исключением таможенной процедуры таможенного транзита, находящихся на территории особой экономической зоны товаров, помещенных под таможенную процедуру свободной таможенной зоны, и (или) товаров, изготовленных (полученных) из товаров, помещенных под тамож...">
        <w:r>
          <w:rPr>
            <w:sz w:val="24"/>
            <w:color w:val="0000ff"/>
          </w:rPr>
          <w:t xml:space="preserve">частью 33</w:t>
        </w:r>
      </w:hyperlink>
      <w:r>
        <w:rPr>
          <w:sz w:val="24"/>
        </w:rPr>
        <w:t xml:space="preserve"> настоящей статьи, ввозные таможенные пошлины, налоги, специальные, антидемпинговые, компенсационные пошлины должны быть уплачены не позднее чем через десять рабочих дней со дня начала процедуры ликвидации юридического лица - резидента особой экономической зоны или прекращения деятельности индивидуального предпринимателя - резидента особой экономической зоны в соответствии с законодательством Российской Федерации.</w:t>
      </w:r>
    </w:p>
    <w:p>
      <w:pPr>
        <w:pStyle w:val="0"/>
        <w:jc w:val="both"/>
      </w:pPr>
      <w:r>
        <w:rPr>
          <w:sz w:val="24"/>
        </w:rPr>
        <w:t xml:space="preserve">(часть 36 введена Федеральным </w:t>
      </w:r>
      <w:hyperlink w:history="0" r:id="rId389"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37. При незавершении действия таможенной процедуры свободной таможенной зоны в соответствии с </w:t>
      </w:r>
      <w:hyperlink w:history="0" w:anchor="P919" w:tooltip="34. Таможенная процедура свободной таможенной зоны в случае, предусмотренном частью 33 настоящей статьи, должна быть завершена до завершения процедуры ликвидации юридического лица - резидента особой экономической зоны в соответствии с законодательством Российской Федерации.">
        <w:r>
          <w:rPr>
            <w:sz w:val="24"/>
            <w:color w:val="0000ff"/>
          </w:rPr>
          <w:t xml:space="preserve">частью 34</w:t>
        </w:r>
      </w:hyperlink>
      <w:r>
        <w:rPr>
          <w:sz w:val="24"/>
        </w:rPr>
        <w:t xml:space="preserve"> настоящей статьи действие этой таможенной процедуры прекращается, а товары задерживаются таможенными органами в соответствии с </w:t>
      </w:r>
      <w:hyperlink w:history="0" r:id="rId39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главой 51</w:t>
        </w:r>
      </w:hyperlink>
      <w:r>
        <w:rPr>
          <w:sz w:val="24"/>
        </w:rPr>
        <w:t xml:space="preserve"> Таможенного кодекса Евразийского экономического союза.</w:t>
      </w:r>
    </w:p>
    <w:p>
      <w:pPr>
        <w:pStyle w:val="0"/>
        <w:jc w:val="both"/>
      </w:pPr>
      <w:r>
        <w:rPr>
          <w:sz w:val="24"/>
        </w:rPr>
        <w:t xml:space="preserve">(часть 37 введена Федеральным </w:t>
      </w:r>
      <w:hyperlink w:history="0" r:id="rId39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27" w:name="P927"/>
    <w:bookmarkEnd w:id="927"/>
    <w:p>
      <w:pPr>
        <w:pStyle w:val="0"/>
        <w:spacing w:before="240" w:lineRule="auto"/>
        <w:ind w:firstLine="540"/>
        <w:jc w:val="both"/>
      </w:pPr>
      <w:r>
        <w:rPr>
          <w:sz w:val="24"/>
        </w:rPr>
        <w:t xml:space="preserve">38.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w:t>
      </w:r>
      <w:hyperlink w:history="0" r:id="rId39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1 статьи 205</w:t>
        </w:r>
      </w:hyperlink>
      <w:r>
        <w:rPr>
          <w:sz w:val="24"/>
        </w:rPr>
        <w:t xml:space="preserve"> Таможенного кодекса Евразийского экономического союза, резидентом особой экономической зоны или иным лицом, определенным правом Евразийского экономического союза, в таможенный орган должны быть представлены заявление, содержащее сведения, представляемые в порядке, предусмотренном </w:t>
      </w:r>
      <w:hyperlink w:history="0" r:id="rId39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абзацем вторым пункта 11 статьи 207</w:t>
        </w:r>
      </w:hyperlink>
      <w:r>
        <w:rPr>
          <w:sz w:val="24"/>
        </w:rPr>
        <w:t xml:space="preserve"> Таможенного кодекса Евразийского экономического союза, и документы, подтверждающие такие сведения, с учетом положений </w:t>
      </w:r>
      <w:hyperlink w:history="0" w:anchor="P929" w:tooltip="39. Документами, подтверждающими расходование (потребление) товаров в случаях, установленных решением Евразийской экономической комиссии, предусмотренным подпунктом 5 пункта 1 статьи 205 Таможенного кодекса Евразийского экономического союза, являются документы бухгалтерского учета, содержащие сведения о товарах и об их расходовании (потреблении), а также документы, предусмотренные частями 40 и 41 настоящей статьи.">
        <w:r>
          <w:rPr>
            <w:sz w:val="24"/>
            <w:color w:val="0000ff"/>
          </w:rPr>
          <w:t xml:space="preserve">частей 39</w:t>
        </w:r>
      </w:hyperlink>
      <w:r>
        <w:rPr>
          <w:sz w:val="24"/>
        </w:rPr>
        <w:t xml:space="preserve"> и </w:t>
      </w:r>
      <w:hyperlink w:history="0" w:anchor="P937" w:tooltip="43. Заявление и документы, указанные в частях 38 - 41 настоящей статьи, представляются в таможенный орган одновременно с отчетностью, представление которой предусмотрено частью 7 статьи 37.4 настоящего Федерального закона, за исключением случая, установленного частью 44 настоящей статьи. Факт полного или частичного расходования (потребления) товаров в соответствии с подпунктом 5 пункта 1 статьи 205 Таможенного кодекса Евразийского экономического союза подлежит отражению в отчетности, представляемой в там...">
        <w:r>
          <w:rPr>
            <w:sz w:val="24"/>
            <w:color w:val="0000ff"/>
          </w:rPr>
          <w:t xml:space="preserve">43</w:t>
        </w:r>
      </w:hyperlink>
      <w:r>
        <w:rPr>
          <w:sz w:val="24"/>
        </w:rPr>
        <w:t xml:space="preserve"> настоящей статьи.</w:t>
      </w:r>
    </w:p>
    <w:p>
      <w:pPr>
        <w:pStyle w:val="0"/>
        <w:jc w:val="both"/>
      </w:pPr>
      <w:r>
        <w:rPr>
          <w:sz w:val="24"/>
        </w:rPr>
        <w:t xml:space="preserve">(часть 38 введена Федеральным </w:t>
      </w:r>
      <w:hyperlink w:history="0" r:id="rId39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29" w:name="P929"/>
    <w:bookmarkEnd w:id="929"/>
    <w:p>
      <w:pPr>
        <w:pStyle w:val="0"/>
        <w:spacing w:before="240" w:lineRule="auto"/>
        <w:ind w:firstLine="540"/>
        <w:jc w:val="both"/>
      </w:pPr>
      <w:r>
        <w:rPr>
          <w:sz w:val="24"/>
        </w:rPr>
        <w:t xml:space="preserve">39. Документами, подтверждающими расходование (потребление) товаров в случаях, установленных решением Евразийской экономической комиссии, предусмотренным </w:t>
      </w:r>
      <w:hyperlink w:history="0" r:id="rId39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1 статьи 205</w:t>
        </w:r>
      </w:hyperlink>
      <w:r>
        <w:rPr>
          <w:sz w:val="24"/>
        </w:rPr>
        <w:t xml:space="preserve"> Таможенного кодекса Евразийского экономического союза, являются документы бухгалтерского учета, содержащие сведения о товарах и об их расходовании (потреблении), а также документы, предусмотренные </w:t>
      </w:r>
      <w:hyperlink w:history="0" w:anchor="P931" w:tooltip="40. Документом, подтверждающим право собственности резидента особой экономической зоны на объект недвижимости, при создании которого были израсходованы (потреблены)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является выписка из Единого государственного реестра недвижимости.">
        <w:r>
          <w:rPr>
            <w:sz w:val="24"/>
            <w:color w:val="0000ff"/>
          </w:rPr>
          <w:t xml:space="preserve">частями 40</w:t>
        </w:r>
      </w:hyperlink>
      <w:r>
        <w:rPr>
          <w:sz w:val="24"/>
        </w:rPr>
        <w:t xml:space="preserve"> и </w:t>
      </w:r>
      <w:hyperlink w:history="0" w:anchor="P933" w:tooltip="41.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эксплуатации (содержании), ремонте, реконструкции объектов недвижимости, находящихся на территории особой экономической зоны, вместе с документами бухгалтерского учета должны быть представлены документы, свидетельствующие о приеме-сдаче работ, услуг по эксплуатации...">
        <w:r>
          <w:rPr>
            <w:sz w:val="24"/>
            <w:color w:val="0000ff"/>
          </w:rPr>
          <w:t xml:space="preserve">41</w:t>
        </w:r>
      </w:hyperlink>
      <w:r>
        <w:rPr>
          <w:sz w:val="24"/>
        </w:rPr>
        <w:t xml:space="preserve"> настоящей статьи.</w:t>
      </w:r>
    </w:p>
    <w:p>
      <w:pPr>
        <w:pStyle w:val="0"/>
        <w:jc w:val="both"/>
      </w:pPr>
      <w:r>
        <w:rPr>
          <w:sz w:val="24"/>
        </w:rPr>
        <w:t xml:space="preserve">(часть 39 введена Федеральным </w:t>
      </w:r>
      <w:hyperlink w:history="0" r:id="rId39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31" w:name="P931"/>
    <w:bookmarkEnd w:id="931"/>
    <w:p>
      <w:pPr>
        <w:pStyle w:val="0"/>
        <w:spacing w:before="240" w:lineRule="auto"/>
        <w:ind w:firstLine="540"/>
        <w:jc w:val="both"/>
      </w:pPr>
      <w:r>
        <w:rPr>
          <w:sz w:val="24"/>
        </w:rPr>
        <w:t xml:space="preserve">40. Документом, подтверждающим право собственности резидента особой экономической зоны на объект недвижимости, при создании которого были израсходованы (потреблены)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является выписка из Единого государственного реестра недвижимости.</w:t>
      </w:r>
    </w:p>
    <w:p>
      <w:pPr>
        <w:pStyle w:val="0"/>
        <w:jc w:val="both"/>
      </w:pPr>
      <w:r>
        <w:rPr>
          <w:sz w:val="24"/>
        </w:rPr>
        <w:t xml:space="preserve">(часть 40 введена Федеральным </w:t>
      </w:r>
      <w:hyperlink w:history="0" r:id="rId39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33" w:name="P933"/>
    <w:bookmarkEnd w:id="933"/>
    <w:p>
      <w:pPr>
        <w:pStyle w:val="0"/>
        <w:spacing w:before="240" w:lineRule="auto"/>
        <w:ind w:firstLine="540"/>
        <w:jc w:val="both"/>
      </w:pPr>
      <w:r>
        <w:rPr>
          <w:sz w:val="24"/>
        </w:rPr>
        <w:t xml:space="preserve">41.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эксплуатации (содержании), ремонте, реконструкции объектов недвижимости, находящихся на территории особой экономической зоны, вместе с документами бухгалтерского учета должны быть представлены документы, свидетельствующие о приеме-сдаче работ, услуг по эксплуатации (содержанию), ремонту, реконструкции отремонтированных, реконструированных, модернизированных объектов недвижимости.</w:t>
      </w:r>
    </w:p>
    <w:p>
      <w:pPr>
        <w:pStyle w:val="0"/>
        <w:jc w:val="both"/>
      </w:pPr>
      <w:r>
        <w:rPr>
          <w:sz w:val="24"/>
        </w:rPr>
        <w:t xml:space="preserve">(часть 41 введена Федеральным </w:t>
      </w:r>
      <w:hyperlink w:history="0" r:id="rId39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42. Заявление, указанное в </w:t>
      </w:r>
      <w:hyperlink w:history="0" w:anchor="P927" w:tooltip="38.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подпунктом 5 пункта 1 статьи 205 Таможенного кодекса Евразийского экономического союза, резидентом особой экономической зоны или иным лицом, определенным правом Евразийского эконо...">
        <w:r>
          <w:rPr>
            <w:sz w:val="24"/>
            <w:color w:val="0000ff"/>
          </w:rPr>
          <w:t xml:space="preserve">части 38</w:t>
        </w:r>
      </w:hyperlink>
      <w:r>
        <w:rPr>
          <w:sz w:val="24"/>
        </w:rPr>
        <w:t xml:space="preserve"> настоящей статьи, подается на бумажном носителе или посредством использования информационно-телекоммуникационной сети "Интернет" в форме электронного документа, подписанного электронной подписью лица, подающего заявление. </w:t>
      </w:r>
      <w:hyperlink w:history="0" r:id="rId399" w:tooltip="Приказ ФТС России от 04.09.2023 N 784 &quot;Об утверждении формы заявления о завершении действия таможенной процедуры свободной таможенной зоны (за исключением случаев завершения действия такой процедуры на территориях Донецкой Народной Республики, Луганской Народной Республики, Запорожской области и Херсонской области) в отношении товаров, которые были израсходованы (потреблены) в соответствии с подпунктом 5 пункта 1 статьи 205 Таможенного кодекса Евразийского экономического союза, формы решения таможенного орг {КонсультантПлюс}">
        <w:r>
          <w:rPr>
            <w:sz w:val="24"/>
            <w:color w:val="0000ff"/>
          </w:rPr>
          <w:t xml:space="preserve">Форма</w:t>
        </w:r>
      </w:hyperlink>
      <w:r>
        <w:rPr>
          <w:sz w:val="24"/>
        </w:rPr>
        <w:t xml:space="preserve"> заявления и </w:t>
      </w:r>
      <w:hyperlink w:history="0" r:id="rId400" w:tooltip="Приказ ФТС России от 04.09.2023 N 784 &quot;Об утверждении формы заявления о завершении действия таможенной процедуры свободной таможенной зоны (за исключением случаев завершения действия такой процедуры на территориях Донецкой Народной Республики, Луганской Народной Республики, Запорожской области и Херсонской области) в отношении товаров, которые были израсходованы (потреблены) в соответствии с подпунктом 5 пункта 1 статьи 205 Таможенного кодекса Евразийского экономического союза, формы решения таможенного орг {КонсультантПлюс}">
        <w:r>
          <w:rPr>
            <w:sz w:val="24"/>
            <w:color w:val="0000ff"/>
          </w:rPr>
          <w:t xml:space="preserve">порядок</w:t>
        </w:r>
      </w:hyperlink>
      <w:r>
        <w:rPr>
          <w:sz w:val="24"/>
        </w:rPr>
        <w:t xml:space="preserve"> его заполнения, а также формат и структура заявления, подаваемого в форме электронного документа, устанавливаются федеральным органом исполнительной власти, осуществляющим функции по контролю и надзору в области таможенного дела.</w:t>
      </w:r>
    </w:p>
    <w:p>
      <w:pPr>
        <w:pStyle w:val="0"/>
        <w:jc w:val="both"/>
      </w:pPr>
      <w:r>
        <w:rPr>
          <w:sz w:val="24"/>
        </w:rPr>
        <w:t xml:space="preserve">(часть 42 введена Федеральным </w:t>
      </w:r>
      <w:hyperlink w:history="0" r:id="rId40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37" w:name="P937"/>
    <w:bookmarkEnd w:id="937"/>
    <w:p>
      <w:pPr>
        <w:pStyle w:val="0"/>
        <w:spacing w:before="240" w:lineRule="auto"/>
        <w:ind w:firstLine="540"/>
        <w:jc w:val="both"/>
      </w:pPr>
      <w:r>
        <w:rPr>
          <w:sz w:val="24"/>
        </w:rPr>
        <w:t xml:space="preserve">43. Заявление и документы, указанные в </w:t>
      </w:r>
      <w:hyperlink w:history="0" w:anchor="P927" w:tooltip="38.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подпунктом 5 пункта 1 статьи 205 Таможенного кодекса Евразийского экономического союза, резидентом особой экономической зоны или иным лицом, определенным правом Евразийского эконо...">
        <w:r>
          <w:rPr>
            <w:sz w:val="24"/>
            <w:color w:val="0000ff"/>
          </w:rPr>
          <w:t xml:space="preserve">частях 38</w:t>
        </w:r>
      </w:hyperlink>
      <w:r>
        <w:rPr>
          <w:sz w:val="24"/>
        </w:rPr>
        <w:t xml:space="preserve"> - </w:t>
      </w:r>
      <w:hyperlink w:history="0" w:anchor="P933" w:tooltip="41.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эксплуатации (содержании), ремонте, реконструкции объектов недвижимости, находящихся на территории особой экономической зоны, вместе с документами бухгалтерского учета должны быть представлены документы, свидетельствующие о приеме-сдаче работ, услуг по эксплуатации...">
        <w:r>
          <w:rPr>
            <w:sz w:val="24"/>
            <w:color w:val="0000ff"/>
          </w:rPr>
          <w:t xml:space="preserve">41</w:t>
        </w:r>
      </w:hyperlink>
      <w:r>
        <w:rPr>
          <w:sz w:val="24"/>
        </w:rPr>
        <w:t xml:space="preserve"> настоящей статьи, представляются в таможенный орган одновременно с отчетностью, представление которой предусмотрено </w:t>
      </w:r>
      <w:hyperlink w:history="0" w:anchor="P1108" w:tooltip="7. Резидент особой экономической зоны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
        <w:r>
          <w:rPr>
            <w:sz w:val="24"/>
            <w:color w:val="0000ff"/>
          </w:rPr>
          <w:t xml:space="preserve">частью 7 статьи 37.4</w:t>
        </w:r>
      </w:hyperlink>
      <w:r>
        <w:rPr>
          <w:sz w:val="24"/>
        </w:rPr>
        <w:t xml:space="preserve"> настоящего Федерального закона, за исключением случая, установленного </w:t>
      </w:r>
      <w:hyperlink w:history="0" w:anchor="P939" w:tooltip="44.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создании объекта недвижимости на территории особой экономической зоны, заявление, указанное в части 38 настоящей статьи, подается после ввода в эксплуатацию такого объекта недвижимости и государственной регистрации права собственности на него.">
        <w:r>
          <w:rPr>
            <w:sz w:val="24"/>
            <w:color w:val="0000ff"/>
          </w:rPr>
          <w:t xml:space="preserve">частью 44</w:t>
        </w:r>
      </w:hyperlink>
      <w:r>
        <w:rPr>
          <w:sz w:val="24"/>
        </w:rPr>
        <w:t xml:space="preserve"> настоящей статьи. Факт полного или частичного расходования (потребления) товаров в соответствии с </w:t>
      </w:r>
      <w:hyperlink w:history="0" r:id="rId40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1 статьи 205</w:t>
        </w:r>
      </w:hyperlink>
      <w:r>
        <w:rPr>
          <w:sz w:val="24"/>
        </w:rPr>
        <w:t xml:space="preserve"> Таможенного кодекса Евразийского экономического союза подлежит отражению в отчетности, представляемой в таможенный орган в соответствии с </w:t>
      </w:r>
      <w:hyperlink w:history="0" w:anchor="P1108" w:tooltip="7. Резидент особой экономической зоны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
        <w:r>
          <w:rPr>
            <w:sz w:val="24"/>
            <w:color w:val="0000ff"/>
          </w:rPr>
          <w:t xml:space="preserve">частью 7 статьи 37.4</w:t>
        </w:r>
      </w:hyperlink>
      <w:r>
        <w:rPr>
          <w:sz w:val="24"/>
        </w:rPr>
        <w:t xml:space="preserve"> настоящего Федерального закона.</w:t>
      </w:r>
    </w:p>
    <w:p>
      <w:pPr>
        <w:pStyle w:val="0"/>
        <w:jc w:val="both"/>
      </w:pPr>
      <w:r>
        <w:rPr>
          <w:sz w:val="24"/>
        </w:rPr>
        <w:t xml:space="preserve">(часть 43 введена Федеральным </w:t>
      </w:r>
      <w:hyperlink w:history="0" r:id="rId40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39" w:name="P939"/>
    <w:bookmarkEnd w:id="939"/>
    <w:p>
      <w:pPr>
        <w:pStyle w:val="0"/>
        <w:spacing w:before="240" w:lineRule="auto"/>
        <w:ind w:firstLine="540"/>
        <w:jc w:val="both"/>
      </w:pPr>
      <w:r>
        <w:rPr>
          <w:sz w:val="24"/>
        </w:rPr>
        <w:t xml:space="preserve">44.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создании объекта недвижимости на территории особой экономической зоны, заявление, указанное в </w:t>
      </w:r>
      <w:hyperlink w:history="0" w:anchor="P927" w:tooltip="38.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подпунктом 5 пункта 1 статьи 205 Таможенного кодекса Евразийского экономического союза, резидентом особой экономической зоны или иным лицом, определенным правом Евразийского эконо...">
        <w:r>
          <w:rPr>
            <w:sz w:val="24"/>
            <w:color w:val="0000ff"/>
          </w:rPr>
          <w:t xml:space="preserve">части 38</w:t>
        </w:r>
      </w:hyperlink>
      <w:r>
        <w:rPr>
          <w:sz w:val="24"/>
        </w:rPr>
        <w:t xml:space="preserve"> настоящей статьи, подается после ввода в эксплуатацию такого объекта недвижимости и государственной регистрации права собственности на него.</w:t>
      </w:r>
    </w:p>
    <w:p>
      <w:pPr>
        <w:pStyle w:val="0"/>
        <w:jc w:val="both"/>
      </w:pPr>
      <w:r>
        <w:rPr>
          <w:sz w:val="24"/>
        </w:rPr>
        <w:t xml:space="preserve">(часть 44 введена Федеральным </w:t>
      </w:r>
      <w:hyperlink w:history="0" r:id="rId40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41" w:name="P941"/>
    <w:bookmarkEnd w:id="941"/>
    <w:p>
      <w:pPr>
        <w:pStyle w:val="0"/>
        <w:spacing w:before="240" w:lineRule="auto"/>
        <w:ind w:firstLine="540"/>
        <w:jc w:val="both"/>
      </w:pPr>
      <w:r>
        <w:rPr>
          <w:sz w:val="24"/>
        </w:rPr>
        <w:t xml:space="preserve">45. Заявление и документы, указанные в </w:t>
      </w:r>
      <w:hyperlink w:history="0" w:anchor="P927" w:tooltip="38.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подпунктом 5 пункта 1 статьи 205 Таможенного кодекса Евразийского экономического союза, резидентом особой экономической зоны или иным лицом, определенным правом Евразийского эконо...">
        <w:r>
          <w:rPr>
            <w:sz w:val="24"/>
            <w:color w:val="0000ff"/>
          </w:rPr>
          <w:t xml:space="preserve">частях 38</w:t>
        </w:r>
      </w:hyperlink>
      <w:r>
        <w:rPr>
          <w:sz w:val="24"/>
        </w:rPr>
        <w:t xml:space="preserve"> - </w:t>
      </w:r>
      <w:hyperlink w:history="0" w:anchor="P933" w:tooltip="41.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эксплуатации (содержании), ремонте, реконструкции объектов недвижимости, находящихся на территории особой экономической зоны, вместе с документами бухгалтерского учета должны быть представлены документы, свидетельствующие о приеме-сдаче работ, услуг по эксплуатации...">
        <w:r>
          <w:rPr>
            <w:sz w:val="24"/>
            <w:color w:val="0000ff"/>
          </w:rPr>
          <w:t xml:space="preserve">41</w:t>
        </w:r>
      </w:hyperlink>
      <w:r>
        <w:rPr>
          <w:sz w:val="24"/>
        </w:rPr>
        <w:t xml:space="preserve">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особой экономической зоны не представлены документы, предусмотренные </w:t>
      </w:r>
      <w:hyperlink w:history="0" w:anchor="P927" w:tooltip="38.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подпунктом 5 пункта 1 статьи 205 Таможенного кодекса Евразийского экономического союза, резидентом особой экономической зоны или иным лицом, определенным правом Евразийского эконо...">
        <w:r>
          <w:rPr>
            <w:sz w:val="24"/>
            <w:color w:val="0000ff"/>
          </w:rPr>
          <w:t xml:space="preserve">частью 38</w:t>
        </w:r>
      </w:hyperlink>
      <w:r>
        <w:rPr>
          <w:sz w:val="24"/>
        </w:rPr>
        <w:t xml:space="preserve"> настоящей статьи, подтверждающие сведения, установленные решением Евразийской экономической комиссии. Таможенный орган в срок, не превышающий пяти рабочих дней со дня представления указанных заявления и документов, уведомляет резидента особой экономической зоны о необходимости представления недостающих документов и о продлении срока рассмотрения указанных заявления и документов. По итогам рассмотрения указанных заявления и документов таможенный орган информирует резидента особой экономической зоны о принятии решения о завершении действия таможенной процедуры свободной таможенной зоны и признании товаров товарами Евразийского экономического союза либо об отказе в принятии такого решения в случае, если:</w:t>
      </w:r>
    </w:p>
    <w:p>
      <w:pPr>
        <w:pStyle w:val="0"/>
        <w:spacing w:before="240" w:lineRule="auto"/>
        <w:ind w:firstLine="540"/>
        <w:jc w:val="both"/>
      </w:pPr>
      <w:r>
        <w:rPr>
          <w:sz w:val="24"/>
        </w:rPr>
        <w:t xml:space="preserve">1) в заявлении отсутствуют сведения, установленные решением Евразийской экономической комиссии, или указаны недостоверные сведения;</w:t>
      </w:r>
    </w:p>
    <w:p>
      <w:pPr>
        <w:pStyle w:val="0"/>
        <w:spacing w:before="240" w:lineRule="auto"/>
        <w:ind w:firstLine="540"/>
        <w:jc w:val="both"/>
      </w:pPr>
      <w:r>
        <w:rPr>
          <w:sz w:val="24"/>
        </w:rPr>
        <w:t xml:space="preserve">2) резидентом особой экономической зоны не представлены документы, запрашиваемые таможенным органом в соответствии с </w:t>
      </w:r>
      <w:hyperlink w:history="0" w:anchor="P941" w:tooltip="45. Заявление и документы, указанные в частях 38 - 41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особой экономической зоны не представлены документы, предусмотренные частью 38 настоящей статьи, подтверждающие сведения, установленные решением Евразийской экономической комиссии. Таможенный орган в срок, не превышающий пяти рабочих дней со дня представлен...">
        <w:r>
          <w:rPr>
            <w:sz w:val="24"/>
            <w:color w:val="0000ff"/>
          </w:rPr>
          <w:t xml:space="preserve">абзацем первым</w:t>
        </w:r>
      </w:hyperlink>
      <w:r>
        <w:rPr>
          <w:sz w:val="24"/>
        </w:rPr>
        <w:t xml:space="preserve"> настоящей части, подтверждающие сведения, указанные в заявлении, за исключением документов, которые могут быть получены в федеральных органах исполнительной власти в рамках межведомственного информационного взаимодействия;</w:t>
      </w:r>
    </w:p>
    <w:p>
      <w:pPr>
        <w:pStyle w:val="0"/>
        <w:spacing w:before="240" w:lineRule="auto"/>
        <w:ind w:firstLine="540"/>
        <w:jc w:val="both"/>
      </w:pPr>
      <w:r>
        <w:rPr>
          <w:sz w:val="24"/>
        </w:rPr>
        <w:t xml:space="preserve">3) указанные в заявлении сведения и (или) представленные документы не позволяют идентифицировать иностранные товары, помещенные под таможенную процедуру свободной таможенной зоны и израсходованные (потребленные) в соответствии с </w:t>
      </w:r>
      <w:hyperlink w:history="0" r:id="rId40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1 статьи 205</w:t>
        </w:r>
      </w:hyperlink>
      <w:r>
        <w:rPr>
          <w:sz w:val="24"/>
        </w:rPr>
        <w:t xml:space="preserve"> Таможенного кодекса Евразийского экономического союза.</w:t>
      </w:r>
    </w:p>
    <w:p>
      <w:pPr>
        <w:pStyle w:val="0"/>
        <w:jc w:val="both"/>
      </w:pPr>
      <w:r>
        <w:rPr>
          <w:sz w:val="24"/>
        </w:rPr>
        <w:t xml:space="preserve">(часть 45 введена Федеральным </w:t>
      </w:r>
      <w:hyperlink w:history="0" r:id="rId40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46. Решение таможенного органа, указанное в </w:t>
      </w:r>
      <w:hyperlink w:history="0" w:anchor="P941" w:tooltip="45. Заявление и документы, указанные в частях 38 - 41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особой экономической зоны не представлены документы, предусмотренные частью 38 настоящей статьи, подтверждающие сведения, установленные решением Евразийской экономической комиссии. Таможенный орган в срок, не превышающий пяти рабочих дней со дня представлен...">
        <w:r>
          <w:rPr>
            <w:sz w:val="24"/>
            <w:color w:val="0000ff"/>
          </w:rPr>
          <w:t xml:space="preserve">части 45</w:t>
        </w:r>
      </w:hyperlink>
      <w:r>
        <w:rPr>
          <w:sz w:val="24"/>
        </w:rPr>
        <w:t xml:space="preserve"> настоящей статьи, направляется заявителю в форме электронного документа посредством использования информационно-телекоммуникационной сети "Интернет". </w:t>
      </w:r>
      <w:hyperlink w:history="0" r:id="rId407" w:tooltip="Приказ ФТС России от 04.09.2023 N 784 &quot;Об утверждении формы заявления о завершении действия таможенной процедуры свободной таможенной зоны (за исключением случаев завершения действия такой процедуры на территориях Донецкой Народной Республики, Луганской Народной Республики, Запорожской области и Херсонской области) в отношении товаров, которые были израсходованы (потреблены) в соответствии с подпунктом 5 пункта 1 статьи 205 Таможенного кодекса Евразийского экономического союза, формы решения таможенного орг {КонсультантПлюс}">
        <w:r>
          <w:rPr>
            <w:sz w:val="24"/>
            <w:color w:val="0000ff"/>
          </w:rPr>
          <w:t xml:space="preserve">Форма</w:t>
        </w:r>
      </w:hyperlink>
      <w:r>
        <w:rPr>
          <w:sz w:val="24"/>
        </w:rPr>
        <w:t xml:space="preserve"> решения таможенного органа, </w:t>
      </w:r>
      <w:hyperlink w:history="0" r:id="rId408" w:tooltip="Приказ ФТС России от 04.09.2023 N 784 &quot;Об утверждении формы заявления о завершении действия таможенной процедуры свободной таможенной зоны (за исключением случаев завершения действия такой процедуры на территориях Донецкой Народной Республики, Луганской Народной Республики, Запорожской области и Херсонской области) в отношении товаров, которые были израсходованы (потреблены) в соответствии с подпунктом 5 пункта 1 статьи 205 Таможенного кодекса Евразийского экономического союза, формы решения таможенного орг {КонсультантПлюс}">
        <w:r>
          <w:rPr>
            <w:sz w:val="24"/>
            <w:color w:val="0000ff"/>
          </w:rPr>
          <w:t xml:space="preserve">порядок</w:t>
        </w:r>
      </w:hyperlink>
      <w:r>
        <w:rPr>
          <w:sz w:val="24"/>
        </w:rPr>
        <w:t xml:space="preserve"> его заполнения, а также формат и структура решения, направляемого в форме электронного документа, устанавливаются федеральным органом исполнительной власти, осуществляющим функции по контролю и надзору в области таможенного дела.</w:t>
      </w:r>
    </w:p>
    <w:p>
      <w:pPr>
        <w:pStyle w:val="0"/>
        <w:jc w:val="both"/>
      </w:pPr>
      <w:r>
        <w:rPr>
          <w:sz w:val="24"/>
        </w:rPr>
        <w:t xml:space="preserve">(часть 46 введена Федеральным </w:t>
      </w:r>
      <w:hyperlink w:history="0" r:id="rId409"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ind w:firstLine="540"/>
        <w:jc w:val="both"/>
      </w:pPr>
      <w:r>
        <w:rPr>
          <w:sz w:val="24"/>
        </w:rPr>
      </w:r>
    </w:p>
    <w:p>
      <w:pPr>
        <w:pStyle w:val="2"/>
        <w:outlineLvl w:val="1"/>
        <w:ind w:firstLine="540"/>
        <w:jc w:val="both"/>
      </w:pPr>
      <w:r>
        <w:rPr>
          <w:sz w:val="24"/>
        </w:rPr>
        <w:t xml:space="preserve">Статья 37.1. Действия, совершаемые в отношении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w:t>
      </w:r>
    </w:p>
    <w:p>
      <w:pPr>
        <w:pStyle w:val="0"/>
        <w:jc w:val="both"/>
      </w:pPr>
      <w:r>
        <w:rPr>
          <w:sz w:val="24"/>
        </w:rPr>
        <w:t xml:space="preserve">(в ред. Федерального </w:t>
      </w:r>
      <w:hyperlink w:history="0" r:id="rId41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ind w:firstLine="540"/>
        <w:jc w:val="both"/>
      </w:pPr>
      <w:r>
        <w:rPr>
          <w:sz w:val="24"/>
        </w:rPr>
      </w:r>
    </w:p>
    <w:p>
      <w:pPr>
        <w:pStyle w:val="0"/>
        <w:ind w:firstLine="540"/>
        <w:jc w:val="both"/>
      </w:pPr>
      <w:r>
        <w:rPr>
          <w:sz w:val="24"/>
        </w:rPr>
        <w:t xml:space="preserve">(введена Федеральным </w:t>
      </w:r>
      <w:hyperlink w:history="0" r:id="rId411"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w:t>
      </w:r>
    </w:p>
    <w:p>
      <w:pPr>
        <w:pStyle w:val="0"/>
        <w:ind w:firstLine="540"/>
        <w:jc w:val="both"/>
      </w:pPr>
      <w:r>
        <w:rPr>
          <w:sz w:val="24"/>
        </w:rPr>
      </w:r>
    </w:p>
    <w:p>
      <w:pPr>
        <w:pStyle w:val="0"/>
        <w:ind w:firstLine="540"/>
        <w:jc w:val="both"/>
      </w:pPr>
      <w:r>
        <w:rPr>
          <w:sz w:val="24"/>
        </w:rPr>
        <w:t xml:space="preserve">1. Действия в отношении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совершаются в соответствии со </w:t>
      </w:r>
      <w:hyperlink w:history="0" r:id="rId41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205</w:t>
        </w:r>
      </w:hyperlink>
      <w:r>
        <w:rPr>
          <w:sz w:val="24"/>
        </w:rPr>
        <w:t xml:space="preserve"> Таможенного кодекса Евразийского экономического союза.</w:t>
      </w:r>
    </w:p>
    <w:p>
      <w:pPr>
        <w:pStyle w:val="0"/>
        <w:jc w:val="both"/>
      </w:pPr>
      <w:r>
        <w:rPr>
          <w:sz w:val="24"/>
        </w:rPr>
        <w:t xml:space="preserve">(часть 1 в ред. Федерального </w:t>
      </w:r>
      <w:hyperlink w:history="0" r:id="rId41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2. На территориях промышленно-производственных, технико-внедренческих и портовых особых экономических зон запрещается розничная продажа товаров, помещенных под таможенную процедуру свободной таможенной зоны, и товаров, изготовленных (полученных) с использованием товаров, помещенных под таможенную процедуру свободной таможенной зоны. Правительство Российской Федерации вправе установить перечень действий (в том числе операций), которые не могут совершаться с товарами, помещенными под таможенную процедуру свободной таможенной зоны, на территориях промышленно-производственных, технико-внедренческих и портовых особых экономических зон. Соответствующее постановление Правительства Российской Федерации вступает в силу не ранее чем через один год после дня его официального опубликования.</w:t>
      </w:r>
    </w:p>
    <w:p>
      <w:pPr>
        <w:pStyle w:val="0"/>
        <w:jc w:val="both"/>
      </w:pPr>
      <w:r>
        <w:rPr>
          <w:sz w:val="24"/>
        </w:rPr>
        <w:t xml:space="preserve">(в ред. Федерального </w:t>
      </w:r>
      <w:hyperlink w:history="0" r:id="rId41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958" w:name="P958"/>
    <w:bookmarkEnd w:id="958"/>
    <w:p>
      <w:pPr>
        <w:pStyle w:val="0"/>
        <w:spacing w:before="240" w:lineRule="auto"/>
        <w:ind w:firstLine="540"/>
        <w:jc w:val="both"/>
      </w:pPr>
      <w:r>
        <w:rPr>
          <w:sz w:val="24"/>
        </w:rPr>
        <w:t xml:space="preserve">3. С разрешения таможенного органа допускаются совершение операций по отбору проб и образцов в соответствии со </w:t>
      </w:r>
      <w:hyperlink w:history="0" r:id="rId41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17</w:t>
        </w:r>
      </w:hyperlink>
      <w:r>
        <w:rPr>
          <w:sz w:val="24"/>
        </w:rPr>
        <w:t xml:space="preserve"> Таможенного кодекса Евразийского экономического союза и передача таких проб и образцов для проведения исследований, в том числе в целях сертификации, в отношении:</w:t>
      </w:r>
    </w:p>
    <w:p>
      <w:pPr>
        <w:pStyle w:val="0"/>
        <w:jc w:val="both"/>
      </w:pPr>
      <w:r>
        <w:rPr>
          <w:sz w:val="24"/>
        </w:rPr>
        <w:t xml:space="preserve">(в ред. Федерального </w:t>
      </w:r>
      <w:hyperlink w:history="0" r:id="rId41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1) товаров, помещенных под таможенную процедуру свободной таможенной зоны;</w:t>
      </w:r>
    </w:p>
    <w:p>
      <w:pPr>
        <w:pStyle w:val="0"/>
        <w:spacing w:before="240" w:lineRule="auto"/>
        <w:ind w:firstLine="540"/>
        <w:jc w:val="both"/>
      </w:pPr>
      <w:r>
        <w:rPr>
          <w:sz w:val="24"/>
        </w:rPr>
        <w:t xml:space="preserve">2) товаров, изготовленных (полученных) с использованием товаров, помещенных под таможенную процедуру свободной таможенной зоны;</w:t>
      </w:r>
    </w:p>
    <w:p>
      <w:pPr>
        <w:pStyle w:val="0"/>
        <w:spacing w:before="240" w:lineRule="auto"/>
        <w:ind w:firstLine="540"/>
        <w:jc w:val="both"/>
      </w:pPr>
      <w:r>
        <w:rPr>
          <w:sz w:val="24"/>
        </w:rPr>
        <w:t xml:space="preserve">3) товаров, изготовленных (полученных) с использованием товаров, помещенных под таможенную процедуру свободной таможенной зоны, и товаров Таможенного союза, не помещенных под таможенную процедуру свободной таможенной зоны.</w:t>
      </w:r>
    </w:p>
    <w:p>
      <w:pPr>
        <w:pStyle w:val="0"/>
        <w:spacing w:before="240" w:lineRule="auto"/>
        <w:ind w:firstLine="540"/>
        <w:jc w:val="both"/>
      </w:pPr>
      <w:r>
        <w:rPr>
          <w:sz w:val="24"/>
        </w:rPr>
        <w:t xml:space="preserve">4. Разрешение на совершение операций по отбору проб и образцов в отношении товаров, указанных в </w:t>
      </w:r>
      <w:hyperlink w:history="0" w:anchor="P958" w:tooltip="3. С разрешения таможенного органа допускаются совершение операций по отбору проб и образцов в соответствии со статьей 17 Таможенного кодекса Евразийского экономического союза и передача таких проб и образцов для проведения исследований, в том числе в целях сертификации, в отношении:">
        <w:r>
          <w:rPr>
            <w:sz w:val="24"/>
            <w:color w:val="0000ff"/>
          </w:rPr>
          <w:t xml:space="preserve">части 3</w:t>
        </w:r>
      </w:hyperlink>
      <w:r>
        <w:rPr>
          <w:sz w:val="24"/>
        </w:rPr>
        <w:t xml:space="preserve"> настоящей статьи, и передачу таких проб и образцов для проведения исследований выдается таможенным органом на основании составленного в произвольной форме письменного обращения заинтересованного лица - резидента особой экономической зоны или иного лица, которое является владельцем товаров, размещение которых осуществляется на территории портовой особой экономической зоны. Разрешение выдается в письменной форме в день обращения в виде отдельного документа либо путем проставления уполномоченным должностным лицом таможенного органа соответствующей отметки на письменном обращении заинтересованного лица. Выдача разрешения допускается только при условии выполнения требований, установленных </w:t>
      </w:r>
      <w:hyperlink w:history="0" r:id="rId41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пунктом 2 статьи 17</w:t>
        </w:r>
      </w:hyperlink>
      <w:r>
        <w:rPr>
          <w:sz w:val="24"/>
        </w:rPr>
        <w:t xml:space="preserve"> Таможенного кодекса Евразийского экономического союза.</w:t>
      </w:r>
    </w:p>
    <w:p>
      <w:pPr>
        <w:pStyle w:val="0"/>
        <w:jc w:val="both"/>
      </w:pPr>
      <w:r>
        <w:rPr>
          <w:sz w:val="24"/>
        </w:rPr>
        <w:t xml:space="preserve">(в ред. Федерального </w:t>
      </w:r>
      <w:hyperlink w:history="0" r:id="rId41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965" w:name="P965"/>
    <w:bookmarkEnd w:id="965"/>
    <w:p>
      <w:pPr>
        <w:pStyle w:val="0"/>
        <w:spacing w:before="240" w:lineRule="auto"/>
        <w:ind w:firstLine="540"/>
        <w:jc w:val="both"/>
      </w:pPr>
      <w:r>
        <w:rPr>
          <w:sz w:val="24"/>
        </w:rPr>
        <w:t xml:space="preserve">4.1.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особой экономической зоны, на которой применяется таможенная процедура свободной таможенной зоны, на остальную часть таможенной территории Евразийского экономического союза без завершения действия таможенной процедуры свободной таможенной зоны (далее в настоящей статье - вывозимые товары) в случаях, установленных </w:t>
      </w:r>
      <w:hyperlink w:history="0" r:id="rId41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 </w:t>
      </w:r>
      <w:hyperlink w:history="0" r:id="rId42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3</w:t>
        </w:r>
      </w:hyperlink>
      <w:r>
        <w:rPr>
          <w:sz w:val="24"/>
        </w:rPr>
        <w:t xml:space="preserve"> и </w:t>
      </w:r>
      <w:hyperlink w:history="0" r:id="rId42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5 пункта 4 статьи 205</w:t>
        </w:r>
      </w:hyperlink>
      <w:r>
        <w:rPr>
          <w:sz w:val="24"/>
        </w:rPr>
        <w:t xml:space="preserve"> Таможенного кодекса Евразийского экономического союза, при соблюдении условий, определенных Евразийской экономической комиссией, с учетом положений настоящей статьи.</w:t>
      </w:r>
    </w:p>
    <w:p>
      <w:pPr>
        <w:pStyle w:val="0"/>
        <w:jc w:val="both"/>
      </w:pPr>
      <w:r>
        <w:rPr>
          <w:sz w:val="24"/>
        </w:rPr>
        <w:t xml:space="preserve">(часть 4.1 введена Федеральным </w:t>
      </w:r>
      <w:hyperlink w:history="0" r:id="rId42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67" w:name="P967"/>
    <w:bookmarkEnd w:id="967"/>
    <w:p>
      <w:pPr>
        <w:pStyle w:val="0"/>
        <w:spacing w:before="240" w:lineRule="auto"/>
        <w:ind w:firstLine="540"/>
        <w:jc w:val="both"/>
      </w:pPr>
      <w:r>
        <w:rPr>
          <w:sz w:val="24"/>
        </w:rPr>
        <w:t xml:space="preserve">4.2. Разрешение таможенного органа, предусмотренное </w:t>
      </w:r>
      <w:hyperlink w:history="0" w:anchor="P965" w:tooltip="4.1.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особой экономической зоны, на которой применяется таможенная процедура свободной таможенной зоны, на остальную часть таможенной территории Евразийского экономического союза без завершения действия таможенной процедуры свободной таможенной зоны (далее...">
        <w:r>
          <w:rPr>
            <w:sz w:val="24"/>
            <w:color w:val="0000ff"/>
          </w:rPr>
          <w:t xml:space="preserve">частью 4.1</w:t>
        </w:r>
      </w:hyperlink>
      <w:r>
        <w:rPr>
          <w:sz w:val="24"/>
        </w:rPr>
        <w:t xml:space="preserve"> настоящей статьи, в случаях вывоза товаров для совершения операций, предусмотренных </w:t>
      </w:r>
      <w:hyperlink w:history="0" r:id="rId42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и </w:t>
      </w:r>
      <w:hyperlink w:history="0" r:id="rId42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2 пункта 4 статьи 205</w:t>
        </w:r>
      </w:hyperlink>
      <w:r>
        <w:rPr>
          <w:sz w:val="24"/>
        </w:rPr>
        <w:t xml:space="preserve"> Таможенного кодекса Евразийского экономического союза, выдается по заявлению декларанта не позднее рабочего дня, следующего за днем подачи заявления. Такое заявление подается на бумажном носителе или в форме электронного документа и должно содержать следующие сведения:</w:t>
      </w:r>
    </w:p>
    <w:p>
      <w:pPr>
        <w:pStyle w:val="0"/>
        <w:spacing w:before="240" w:lineRule="auto"/>
        <w:ind w:firstLine="540"/>
        <w:jc w:val="both"/>
      </w:pPr>
      <w:r>
        <w:rPr>
          <w:sz w:val="24"/>
        </w:rPr>
        <w:t xml:space="preserve">1) наименования товаров, их характеристики;</w:t>
      </w:r>
    </w:p>
    <w:p>
      <w:pPr>
        <w:pStyle w:val="0"/>
        <w:spacing w:before="240" w:lineRule="auto"/>
        <w:ind w:firstLine="540"/>
        <w:jc w:val="both"/>
      </w:pPr>
      <w:r>
        <w:rPr>
          <w:sz w:val="24"/>
        </w:rPr>
        <w:t xml:space="preserve">2) номер декларации (номера деклараций) на товары, в соответствии с которой товары (части, узлы, агрегаты товаров) были помещены под таможенную процедуру свободной таможенной зоны, и номера товаров в декларации (декларациях) на товары (сведения указываются, если вывозятся товары (части, узлы, агрегаты товаров), ранее помещенные под таможенную процедуру свободной таможенной зоны);</w:t>
      </w:r>
    </w:p>
    <w:p>
      <w:pPr>
        <w:pStyle w:val="0"/>
        <w:spacing w:before="240" w:lineRule="auto"/>
        <w:ind w:firstLine="540"/>
        <w:jc w:val="both"/>
      </w:pPr>
      <w:r>
        <w:rPr>
          <w:sz w:val="24"/>
        </w:rPr>
        <w:t xml:space="preserve">3) реквизиты документа бухгалтерского учета (наименование, дата, номер), согласно которому вывозимые товары, изготовленные (полученные) из товаров, помещенных под таможенную процедуру свободной таможенной зоны, отражены в бухгалтерском учете организации, являющейся резидентом особой экономической зоны (сведения указываются, если вывозятся товары, изготовленные (полученные) из товаров, помещенных под таможенную процедуру свободной таможенной зоны);</w:t>
      </w:r>
    </w:p>
    <w:p>
      <w:pPr>
        <w:pStyle w:val="0"/>
        <w:spacing w:before="240" w:lineRule="auto"/>
        <w:ind w:firstLine="540"/>
        <w:jc w:val="both"/>
      </w:pPr>
      <w:r>
        <w:rPr>
          <w:sz w:val="24"/>
        </w:rPr>
        <w:t xml:space="preserve">4) цель вывоза товаров и место (с указанием адреса) совершения операций, предусмотренных </w:t>
      </w:r>
      <w:hyperlink w:history="0" r:id="rId42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и </w:t>
      </w:r>
      <w:hyperlink w:history="0" r:id="rId42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2 пункта 4 статьи 205</w:t>
        </w:r>
      </w:hyperlink>
      <w:r>
        <w:rPr>
          <w:sz w:val="24"/>
        </w:rPr>
        <w:t xml:space="preserve"> Таможенного кодекса Евразийского экономического союза;</w:t>
      </w:r>
    </w:p>
    <w:bookmarkStart w:id="972" w:name="P972"/>
    <w:bookmarkEnd w:id="972"/>
    <w:p>
      <w:pPr>
        <w:pStyle w:val="0"/>
        <w:spacing w:before="240" w:lineRule="auto"/>
        <w:ind w:firstLine="540"/>
        <w:jc w:val="both"/>
      </w:pPr>
      <w:r>
        <w:rPr>
          <w:sz w:val="24"/>
        </w:rPr>
        <w:t xml:space="preserve">5) данные о лице (лицах), которое непосредственно будет совершать операции, предусмотренные </w:t>
      </w:r>
      <w:hyperlink w:history="0" r:id="rId42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и </w:t>
      </w:r>
      <w:hyperlink w:history="0" r:id="rId42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2 пункта 4 статьи 205</w:t>
        </w:r>
      </w:hyperlink>
      <w:r>
        <w:rPr>
          <w:sz w:val="24"/>
        </w:rPr>
        <w:t xml:space="preserve"> Таможенного кодекса Евразийского экономического союза, в отношении вывозимых товаров за пределами территории особой экономической зоны,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bookmarkStart w:id="975" w:name="P975"/>
    <w:bookmarkEnd w:id="975"/>
    <w:p>
      <w:pPr>
        <w:pStyle w:val="0"/>
        <w:spacing w:before="240" w:lineRule="auto"/>
        <w:ind w:firstLine="540"/>
        <w:jc w:val="both"/>
      </w:pPr>
      <w:r>
        <w:rPr>
          <w:sz w:val="24"/>
        </w:rPr>
        <w:t xml:space="preserve">6) реквизиты документа (документов), на основании которого осуществляется передача вывозимых товаров лицу, которое будет непосредственно совершать операции, предусмотренные </w:t>
      </w:r>
      <w:hyperlink w:history="0" r:id="rId42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и </w:t>
      </w:r>
      <w:hyperlink w:history="0" r:id="rId43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2 пункта 4 статьи 205</w:t>
        </w:r>
      </w:hyperlink>
      <w:r>
        <w:rPr>
          <w:sz w:val="24"/>
        </w:rPr>
        <w:t xml:space="preserve"> Таможенного кодекса Евразийского экономического союза, в отношении вывозимых товаров;</w:t>
      </w:r>
    </w:p>
    <w:p>
      <w:pPr>
        <w:pStyle w:val="0"/>
        <w:spacing w:before="240" w:lineRule="auto"/>
        <w:ind w:firstLine="540"/>
        <w:jc w:val="both"/>
      </w:pPr>
      <w:r>
        <w:rPr>
          <w:sz w:val="24"/>
        </w:rPr>
        <w:t xml:space="preserve">7) срок обратного ввоза вывозимых товаров с учетом целей и обстоятельств вывоза вывозимых товаров.</w:t>
      </w:r>
    </w:p>
    <w:p>
      <w:pPr>
        <w:pStyle w:val="0"/>
        <w:jc w:val="both"/>
      </w:pPr>
      <w:r>
        <w:rPr>
          <w:sz w:val="24"/>
        </w:rPr>
        <w:t xml:space="preserve">(часть 4.2 введена Федеральным </w:t>
      </w:r>
      <w:hyperlink w:history="0" r:id="rId43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78" w:name="P978"/>
    <w:bookmarkEnd w:id="978"/>
    <w:p>
      <w:pPr>
        <w:pStyle w:val="0"/>
        <w:spacing w:before="240" w:lineRule="auto"/>
        <w:ind w:firstLine="540"/>
        <w:jc w:val="both"/>
      </w:pPr>
      <w:r>
        <w:rPr>
          <w:sz w:val="24"/>
        </w:rPr>
        <w:t xml:space="preserve">4.3. Одновременно с заявлением, предусмотренным </w:t>
      </w:r>
      <w:hyperlink w:history="0" w:anchor="P967" w:tooltip="4.2. Разрешение таможенного органа, предусмотренное частью 4.1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рабочего дня, следующего за днем подачи заявления. Такое заявление подается на бумажном носителе или в форме электронного документа и должно содержать следующие сведения:">
        <w:r>
          <w:rPr>
            <w:sz w:val="24"/>
            <w:color w:val="0000ff"/>
          </w:rPr>
          <w:t xml:space="preserve">частью 4.2</w:t>
        </w:r>
      </w:hyperlink>
      <w:r>
        <w:rPr>
          <w:sz w:val="24"/>
        </w:rPr>
        <w:t xml:space="preserve"> настоящей статьи, в таможенный орган должны быть представлены документы, подтверждающие сведения, предусмотренные </w:t>
      </w:r>
      <w:hyperlink w:history="0" w:anchor="P972" w:tooltip="5) данные о лице (лицах), которое непосредственно будет совершать операции, предусмотренные подпунктами 1 и 2 пункта 4 статьи 205 Таможенного кодекса Евразийского экономического союза, в отношении вывозимых товаров за пределами территории особой экономической зоны, с указанием:">
        <w:r>
          <w:rPr>
            <w:sz w:val="24"/>
            <w:color w:val="0000ff"/>
          </w:rPr>
          <w:t xml:space="preserve">пунктами 5</w:t>
        </w:r>
      </w:hyperlink>
      <w:r>
        <w:rPr>
          <w:sz w:val="24"/>
        </w:rPr>
        <w:t xml:space="preserve"> и </w:t>
      </w:r>
      <w:hyperlink w:history="0" w:anchor="P975" w:tooltip="6) реквизиты документа (документов), на основании которого осуществляется передача вывозимых товаров лицу, которое будет непосредственно совершать операции, предусмотренные подпунктами 1 и 2 пункта 4 статьи 205 Таможенного кодекса Евразийского экономического союза, в отношении вывозимых товаров;">
        <w:r>
          <w:rPr>
            <w:sz w:val="24"/>
            <w:color w:val="0000ff"/>
          </w:rPr>
          <w:t xml:space="preserve">6 части 4.2</w:t>
        </w:r>
      </w:hyperlink>
      <w:r>
        <w:rPr>
          <w:sz w:val="24"/>
        </w:rPr>
        <w:t xml:space="preserve"> настоящей статьи.</w:t>
      </w:r>
    </w:p>
    <w:p>
      <w:pPr>
        <w:pStyle w:val="0"/>
        <w:jc w:val="both"/>
      </w:pPr>
      <w:r>
        <w:rPr>
          <w:sz w:val="24"/>
        </w:rPr>
        <w:t xml:space="preserve">(часть 4.3 введена Федеральным </w:t>
      </w:r>
      <w:hyperlink w:history="0" r:id="rId43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80" w:name="P980"/>
    <w:bookmarkEnd w:id="980"/>
    <w:p>
      <w:pPr>
        <w:pStyle w:val="0"/>
        <w:spacing w:before="240" w:lineRule="auto"/>
        <w:ind w:firstLine="540"/>
        <w:jc w:val="both"/>
      </w:pPr>
      <w:r>
        <w:rPr>
          <w:sz w:val="24"/>
        </w:rPr>
        <w:t xml:space="preserve">4.4. Разрешение таможенного органа, предусмотренное </w:t>
      </w:r>
      <w:hyperlink w:history="0" w:anchor="P965" w:tooltip="4.1.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особой экономической зоны, на которой применяется таможенная процедура свободной таможенной зоны, на остальную часть таможенной территории Евразийского экономического союза без завершения действия таможенной процедуры свободной таможенной зоны (далее...">
        <w:r>
          <w:rPr>
            <w:sz w:val="24"/>
            <w:color w:val="0000ff"/>
          </w:rPr>
          <w:t xml:space="preserve">частью 4.1</w:t>
        </w:r>
      </w:hyperlink>
      <w:r>
        <w:rPr>
          <w:sz w:val="24"/>
        </w:rPr>
        <w:t xml:space="preserve"> настоящей статьи, оформляется в форме электронного документа, если заявление декларанта было подано в форме электронного документа, либо путем совершения соответствующей надписи уполномоченным должностным лицом таможенного органа на заявлении декларанта, если такое заявление было подано на бумажном носителе, с установлением срока, до истечения которого вывозимые товары подлежат обратному ввозу на территорию особой экономической зоны.</w:t>
      </w:r>
    </w:p>
    <w:p>
      <w:pPr>
        <w:pStyle w:val="0"/>
        <w:jc w:val="both"/>
      </w:pPr>
      <w:r>
        <w:rPr>
          <w:sz w:val="24"/>
        </w:rPr>
        <w:t xml:space="preserve">(часть 4.4 введена Федеральным </w:t>
      </w:r>
      <w:hyperlink w:history="0" r:id="rId43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4.5. Таможенный орган отказывает в выдаче разрешения, предусмотренного </w:t>
      </w:r>
      <w:hyperlink w:history="0" w:anchor="P965" w:tooltip="4.1.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особой экономической зоны, на которой применяется таможенная процедура свободной таможенной зоны, на остальную часть таможенной территории Евразийского экономического союза без завершения действия таможенной процедуры свободной таможенной зоны (далее...">
        <w:r>
          <w:rPr>
            <w:sz w:val="24"/>
            <w:color w:val="0000ff"/>
          </w:rPr>
          <w:t xml:space="preserve">частью 4.1</w:t>
        </w:r>
      </w:hyperlink>
      <w:r>
        <w:rPr>
          <w:sz w:val="24"/>
        </w:rPr>
        <w:t xml:space="preserve"> настоящей статьи, путем направления уведомления об этом в адрес резидента особой экономической зоны в случае, если:</w:t>
      </w:r>
    </w:p>
    <w:p>
      <w:pPr>
        <w:pStyle w:val="0"/>
        <w:spacing w:before="240" w:lineRule="auto"/>
        <w:ind w:firstLine="540"/>
        <w:jc w:val="both"/>
      </w:pPr>
      <w:r>
        <w:rPr>
          <w:sz w:val="24"/>
        </w:rPr>
        <w:t xml:space="preserve">1) в заявлении декларанта указаны не все сведения, предусмотренные </w:t>
      </w:r>
      <w:hyperlink w:history="0" w:anchor="P967" w:tooltip="4.2. Разрешение таможенного органа, предусмотренное частью 4.1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рабочего дня, следующего за днем подачи заявления. Такое заявление подается на бумажном носителе или в форме электронного документа и должно содержать следующие сведения:">
        <w:r>
          <w:rPr>
            <w:sz w:val="24"/>
            <w:color w:val="0000ff"/>
          </w:rPr>
          <w:t xml:space="preserve">частью 4.2</w:t>
        </w:r>
      </w:hyperlink>
      <w:r>
        <w:rPr>
          <w:sz w:val="24"/>
        </w:rPr>
        <w:t xml:space="preserve"> настоящей статьи, и (или) представлены не все документы, предусмотренные </w:t>
      </w:r>
      <w:hyperlink w:history="0" w:anchor="P978" w:tooltip="4.3. Одновременно с заявлением, предусмотренным частью 4.2 настоящей статьи, в таможенный орган должны быть представлены документы, подтверждающие сведения, предусмотренные пунктами 5 и 6 части 4.2 настоящей статьи.">
        <w:r>
          <w:rPr>
            <w:sz w:val="24"/>
            <w:color w:val="0000ff"/>
          </w:rPr>
          <w:t xml:space="preserve">частью 4.3</w:t>
        </w:r>
      </w:hyperlink>
      <w:r>
        <w:rPr>
          <w:sz w:val="24"/>
        </w:rPr>
        <w:t xml:space="preserve"> настоящей статьи;</w:t>
      </w:r>
    </w:p>
    <w:p>
      <w:pPr>
        <w:pStyle w:val="0"/>
        <w:spacing w:before="240" w:lineRule="auto"/>
        <w:ind w:firstLine="540"/>
        <w:jc w:val="both"/>
      </w:pPr>
      <w:r>
        <w:rPr>
          <w:sz w:val="24"/>
        </w:rPr>
        <w:t xml:space="preserve">2) в результате совершения операций с вывозимыми товарами могут измениться их характеристики, влияющие на классификацию товаров в соответствии с </w:t>
      </w:r>
      <w:hyperlink w:history="0" r:id="rId434"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jc w:val="both"/>
      </w:pPr>
      <w:r>
        <w:rPr>
          <w:sz w:val="24"/>
        </w:rPr>
        <w:t xml:space="preserve">(часть 4.5 введена Федеральным </w:t>
      </w:r>
      <w:hyperlink w:history="0" r:id="rId435"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86" w:name="P986"/>
    <w:bookmarkEnd w:id="986"/>
    <w:p>
      <w:pPr>
        <w:pStyle w:val="0"/>
        <w:spacing w:before="240" w:lineRule="auto"/>
        <w:ind w:firstLine="540"/>
        <w:jc w:val="both"/>
      </w:pPr>
      <w:r>
        <w:rPr>
          <w:sz w:val="24"/>
        </w:rPr>
        <w:t xml:space="preserve">4.6. В случае, если товары вывозятся для совершения операций, предусмотренных </w:t>
      </w:r>
      <w:hyperlink w:history="0" r:id="rId43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особой экономической зоны, которое подается на бумажном носителе или в форме электронного документа.</w:t>
      </w:r>
    </w:p>
    <w:p>
      <w:pPr>
        <w:pStyle w:val="0"/>
        <w:jc w:val="both"/>
      </w:pPr>
      <w:r>
        <w:rPr>
          <w:sz w:val="24"/>
        </w:rPr>
        <w:t xml:space="preserve">(часть 4.6 введена Федеральным </w:t>
      </w:r>
      <w:hyperlink w:history="0" r:id="rId43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988" w:name="P988"/>
    <w:bookmarkEnd w:id="988"/>
    <w:p>
      <w:pPr>
        <w:pStyle w:val="0"/>
        <w:spacing w:before="240" w:lineRule="auto"/>
        <w:ind w:firstLine="540"/>
        <w:jc w:val="both"/>
      </w:pPr>
      <w:r>
        <w:rPr>
          <w:sz w:val="24"/>
        </w:rPr>
        <w:t xml:space="preserve">4.7. В заявлении, подаваемом в соответствии с </w:t>
      </w:r>
      <w:hyperlink w:history="0" w:anchor="P986" w:tooltip="4.6.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особой экономической зоны, которое подается на бумажном носителе или в форме электронного документа.">
        <w:r>
          <w:rPr>
            <w:sz w:val="24"/>
            <w:color w:val="0000ff"/>
          </w:rPr>
          <w:t xml:space="preserve">частью 4.6</w:t>
        </w:r>
      </w:hyperlink>
      <w:r>
        <w:rPr>
          <w:sz w:val="24"/>
        </w:rPr>
        <w:t xml:space="preserve"> настоящей статьи, указываются сведения:</w:t>
      </w:r>
    </w:p>
    <w:p>
      <w:pPr>
        <w:pStyle w:val="0"/>
        <w:spacing w:before="240" w:lineRule="auto"/>
        <w:ind w:firstLine="540"/>
        <w:jc w:val="both"/>
      </w:pPr>
      <w:r>
        <w:rPr>
          <w:sz w:val="24"/>
        </w:rPr>
        <w:t xml:space="preserve">1) о заявителе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pPr>
        <w:pStyle w:val="0"/>
        <w:spacing w:before="240" w:lineRule="auto"/>
        <w:ind w:firstLine="540"/>
        <w:jc w:val="both"/>
      </w:pPr>
      <w:r>
        <w:rPr>
          <w:sz w:val="24"/>
        </w:rPr>
        <w:t xml:space="preserve">2) о вывозимых товарах с указанием наименований, классификационных кодов в соответствии с </w:t>
      </w:r>
      <w:hyperlink w:history="0" r:id="rId438"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количества в основных или дополнительных единицах измерения в соответствии с </w:t>
      </w:r>
      <w:hyperlink w:history="0" r:id="rId439"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spacing w:before="240" w:lineRule="auto"/>
        <w:ind w:firstLine="540"/>
        <w:jc w:val="both"/>
      </w:pPr>
      <w:r>
        <w:rPr>
          <w:sz w:val="24"/>
        </w:rPr>
        <w:t xml:space="preserve">3) о товарах, которые будут получены из вывозимых товаров после совершения операций, предусмотренных </w:t>
      </w:r>
      <w:hyperlink w:history="0" r:id="rId44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(далее в настоящей статье также - получаемые товары), с указанием наименований, классификационных кодов в соответствии с </w:t>
      </w:r>
      <w:hyperlink w:history="0" r:id="rId441"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количества в основных или дополнительных единицах измерения в соответствии с </w:t>
      </w:r>
      <w:hyperlink w:history="0" r:id="rId442"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spacing w:before="240" w:lineRule="auto"/>
        <w:ind w:firstLine="540"/>
        <w:jc w:val="both"/>
      </w:pPr>
      <w:r>
        <w:rPr>
          <w:sz w:val="24"/>
        </w:rPr>
        <w:t xml:space="preserve">4) о товарах Евразийского экономического союза, используемых при совершении операций, предусмотренных </w:t>
      </w:r>
      <w:hyperlink w:history="0" r:id="rId44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с указанием наименований, количества в основных или дополнительных единицах измерения в соответствии с </w:t>
      </w:r>
      <w:hyperlink w:history="0" r:id="rId444"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spacing w:before="240" w:lineRule="auto"/>
        <w:ind w:firstLine="540"/>
        <w:jc w:val="both"/>
      </w:pPr>
      <w:r>
        <w:rPr>
          <w:sz w:val="24"/>
        </w:rPr>
        <w:t xml:space="preserve">5) о номере декларации (номерах деклараций) на товары, в соответствии с которой вывозимые товары были помещены под таможенную процедуру свободной таможенной зоны, и номерах товаров в декларации (декларациях) на товары (сведения указываются, если вывозятся товары, помещенные под таможенную процедуру свободной таможенной зоны);</w:t>
      </w:r>
    </w:p>
    <w:p>
      <w:pPr>
        <w:pStyle w:val="0"/>
        <w:spacing w:before="240" w:lineRule="auto"/>
        <w:ind w:firstLine="540"/>
        <w:jc w:val="both"/>
      </w:pPr>
      <w:r>
        <w:rPr>
          <w:sz w:val="24"/>
        </w:rPr>
        <w:t xml:space="preserve">6) о реквизитах документа бухгалтерского учета (наименование, дата, номер), согласно которому вывозимые товары отражены в бухгалтерском учете организации, являющейся резидентом особой экономической зоны (сведения указываются, если вывозятся товары, изготовленные (полученные) из товаров, помещенных под таможенную процедуру свободной таможенной зоны);</w:t>
      </w:r>
    </w:p>
    <w:p>
      <w:pPr>
        <w:pStyle w:val="0"/>
        <w:spacing w:before="240" w:lineRule="auto"/>
        <w:ind w:firstLine="540"/>
        <w:jc w:val="both"/>
      </w:pPr>
      <w:r>
        <w:rPr>
          <w:sz w:val="24"/>
        </w:rPr>
        <w:t xml:space="preserve">7) об операциях, совершение которых предусмотрено </w:t>
      </w:r>
      <w:hyperlink w:history="0" r:id="rId44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и которые являются составной частью производственного процесса и будут совершаться за пределами территории особой экономической зоны, а также о технологии их совершения;</w:t>
      </w:r>
    </w:p>
    <w:p>
      <w:pPr>
        <w:pStyle w:val="0"/>
        <w:spacing w:before="240" w:lineRule="auto"/>
        <w:ind w:firstLine="540"/>
        <w:jc w:val="both"/>
      </w:pPr>
      <w:r>
        <w:rPr>
          <w:sz w:val="24"/>
        </w:rPr>
        <w:t xml:space="preserve">8) о причинах, препятствующих совершению на территории особой экономической зоны операций, которые предусмотрены </w:t>
      </w:r>
      <w:hyperlink w:history="0" r:id="rId44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и будут совершаться за пределами территории особой экономической зоны;</w:t>
      </w:r>
    </w:p>
    <w:p>
      <w:pPr>
        <w:pStyle w:val="0"/>
        <w:spacing w:before="240" w:lineRule="auto"/>
        <w:ind w:firstLine="540"/>
        <w:jc w:val="both"/>
      </w:pPr>
      <w:r>
        <w:rPr>
          <w:sz w:val="24"/>
        </w:rPr>
        <w:t xml:space="preserve">9) о лице (лицах), непосредственно совершающем операции, предусмотренные </w:t>
      </w:r>
      <w:hyperlink w:history="0" r:id="rId44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в отношении вывозимых товаров за пределами территории особой экономической зоны,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pPr>
        <w:pStyle w:val="0"/>
        <w:spacing w:before="240" w:lineRule="auto"/>
        <w:ind w:firstLine="540"/>
        <w:jc w:val="both"/>
      </w:pPr>
      <w:r>
        <w:rPr>
          <w:sz w:val="24"/>
        </w:rPr>
        <w:t xml:space="preserve">10) о месте (местах) (с указанием адреса) совершения операций, предусмотренных </w:t>
      </w:r>
      <w:hyperlink w:history="0" r:id="rId44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11) о документах, на основании которых осуществляется передача вывозимых товаров лицу (лицам), которое будет непосредственно совершать операции, предусмотренные </w:t>
      </w:r>
      <w:hyperlink w:history="0" r:id="rId44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в отношении вывозимых товаров;</w:t>
      </w:r>
    </w:p>
    <w:p>
      <w:pPr>
        <w:pStyle w:val="0"/>
        <w:spacing w:before="240" w:lineRule="auto"/>
        <w:ind w:firstLine="540"/>
        <w:jc w:val="both"/>
      </w:pPr>
      <w:r>
        <w:rPr>
          <w:sz w:val="24"/>
        </w:rPr>
        <w:t xml:space="preserve">12) о сроках совершения операций, предусмотренных </w:t>
      </w:r>
      <w:hyperlink w:history="0" r:id="rId45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с учетом продолжительности производственного процесса и времени перевозки товаров от территории особой экономической зоны до места (мест) совершения таких операций и обратно;</w:t>
      </w:r>
    </w:p>
    <w:p>
      <w:pPr>
        <w:pStyle w:val="0"/>
        <w:spacing w:before="240" w:lineRule="auto"/>
        <w:ind w:firstLine="540"/>
        <w:jc w:val="both"/>
      </w:pPr>
      <w:r>
        <w:rPr>
          <w:sz w:val="24"/>
        </w:rPr>
        <w:t xml:space="preserve">13) о предлагаемых способах идентификации вывозимых товаров в получаемых товарах при их последующем ввозе на территорию особой экономической зоны, на которой применяется таможенная процедура свободной таможенной зоны;</w:t>
      </w:r>
    </w:p>
    <w:p>
      <w:pPr>
        <w:pStyle w:val="0"/>
        <w:spacing w:before="240" w:lineRule="auto"/>
        <w:ind w:firstLine="540"/>
        <w:jc w:val="both"/>
      </w:pPr>
      <w:r>
        <w:rPr>
          <w:sz w:val="24"/>
        </w:rPr>
        <w:t xml:space="preserve">14) о нормах расхода вывозимых товаров на единицу получаемых товаров или нормах выхода получаемых товаров. Для целей настоящей статьи под нормой расхода вывозимых товаров понимается количество вывозимых товаров, которые будут использованы при совершении операций, предусмотренных </w:t>
      </w:r>
      <w:hyperlink w:history="0" r:id="rId45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для изготовления (получения) единицы получаемых товаров. Для целей настоящей статьи под нормой выхода получаемых товаров понимается количество (процентное содержание) получаемых товаров, образовавшееся в результате совершения указанных операций.</w:t>
      </w:r>
    </w:p>
    <w:p>
      <w:pPr>
        <w:pStyle w:val="0"/>
        <w:jc w:val="both"/>
      </w:pPr>
      <w:r>
        <w:rPr>
          <w:sz w:val="24"/>
        </w:rPr>
        <w:t xml:space="preserve">(часть 4.7 введена Федеральным </w:t>
      </w:r>
      <w:hyperlink w:history="0" r:id="rId45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1008" w:name="P1008"/>
    <w:bookmarkEnd w:id="1008"/>
    <w:p>
      <w:pPr>
        <w:pStyle w:val="0"/>
        <w:spacing w:before="240" w:lineRule="auto"/>
        <w:ind w:firstLine="540"/>
        <w:jc w:val="both"/>
      </w:pPr>
      <w:r>
        <w:rPr>
          <w:sz w:val="24"/>
        </w:rPr>
        <w:t xml:space="preserve">4.8. К заявлению, подаваемому в соответствии с </w:t>
      </w:r>
      <w:hyperlink w:history="0" w:anchor="P986" w:tooltip="4.6.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особой экономической зоны, которое подается на бумажном носителе или в форме электронного документа.">
        <w:r>
          <w:rPr>
            <w:sz w:val="24"/>
            <w:color w:val="0000ff"/>
          </w:rPr>
          <w:t xml:space="preserve">частью 4.6</w:t>
        </w:r>
      </w:hyperlink>
      <w:r>
        <w:rPr>
          <w:sz w:val="24"/>
        </w:rPr>
        <w:t xml:space="preserve"> настоящей статьи, прилагаются документы, подтверждающие указанные в нем сведения.</w:t>
      </w:r>
    </w:p>
    <w:p>
      <w:pPr>
        <w:pStyle w:val="0"/>
        <w:jc w:val="both"/>
      </w:pPr>
      <w:r>
        <w:rPr>
          <w:sz w:val="24"/>
        </w:rPr>
        <w:t xml:space="preserve">(часть 4.8 введена Федеральным </w:t>
      </w:r>
      <w:hyperlink w:history="0" r:id="rId45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4.9. Таможенный орган рассматривает заявление и документы, подтверждающие указанные в </w:t>
      </w:r>
      <w:hyperlink w:history="0" w:anchor="P988" w:tooltip="4.7. В заявлении, подаваемом в соответствии с частью 4.6 настоящей статьи, указываются сведения:">
        <w:r>
          <w:rPr>
            <w:sz w:val="24"/>
            <w:color w:val="0000ff"/>
          </w:rPr>
          <w:t xml:space="preserve">части 4.7</w:t>
        </w:r>
      </w:hyperlink>
      <w:r>
        <w:rPr>
          <w:sz w:val="24"/>
        </w:rPr>
        <w:t xml:space="preserve"> настоящей статьи сведения, в течение десяти рабочих дней со дня их получения. Разрешение таможенного органа, предусмотренное </w:t>
      </w:r>
      <w:hyperlink w:history="0" w:anchor="P986" w:tooltip="4.6.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особой экономической зоны, которое подается на бумажном носителе или в форме электронного документа.">
        <w:r>
          <w:rPr>
            <w:sz w:val="24"/>
            <w:color w:val="0000ff"/>
          </w:rPr>
          <w:t xml:space="preserve">частью 4.6</w:t>
        </w:r>
      </w:hyperlink>
      <w:r>
        <w:rPr>
          <w:sz w:val="24"/>
        </w:rPr>
        <w:t xml:space="preserve"> настоящей статьи, оформляется в форме электронного документа или на бумажном носителе, если указанное заявление было подано на бумажном носителе, и содержит сведения:</w:t>
      </w:r>
    </w:p>
    <w:p>
      <w:pPr>
        <w:pStyle w:val="0"/>
        <w:spacing w:before="240" w:lineRule="auto"/>
        <w:ind w:firstLine="540"/>
        <w:jc w:val="both"/>
      </w:pPr>
      <w:r>
        <w:rPr>
          <w:sz w:val="24"/>
        </w:rPr>
        <w:t xml:space="preserve">1) о лице, которому выдано разрешение таможенного органа,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pPr>
        <w:pStyle w:val="0"/>
        <w:spacing w:before="240" w:lineRule="auto"/>
        <w:ind w:firstLine="540"/>
        <w:jc w:val="both"/>
      </w:pPr>
      <w:r>
        <w:rPr>
          <w:sz w:val="24"/>
        </w:rPr>
        <w:t xml:space="preserve">2) о лице (лицах), которое будет непосредственно совершать операции, предусмотренные </w:t>
      </w:r>
      <w:hyperlink w:history="0" r:id="rId45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в отношении вывозимых товаров за пределами территории особой экономической зоны,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pPr>
        <w:pStyle w:val="0"/>
        <w:spacing w:before="240" w:lineRule="auto"/>
        <w:ind w:firstLine="540"/>
        <w:jc w:val="both"/>
      </w:pPr>
      <w:r>
        <w:rPr>
          <w:sz w:val="24"/>
        </w:rPr>
        <w:t xml:space="preserve">3) о вывозимых товарах с указанием наименований, классификационных кодов в соответствии с </w:t>
      </w:r>
      <w:hyperlink w:history="0" r:id="rId455"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количества в основных или дополнительных единицах измерения в соответствии с </w:t>
      </w:r>
      <w:hyperlink w:history="0" r:id="rId456"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spacing w:before="240" w:lineRule="auto"/>
        <w:ind w:firstLine="540"/>
        <w:jc w:val="both"/>
      </w:pPr>
      <w:r>
        <w:rPr>
          <w:sz w:val="24"/>
        </w:rPr>
        <w:t xml:space="preserve">4) о получаемых товарах с указанием наименований, классификационных кодов в соответствии с </w:t>
      </w:r>
      <w:hyperlink w:history="0" r:id="rId457"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количества в основных или дополнительных единицах измерения в соответствии с </w:t>
      </w:r>
      <w:hyperlink w:history="0" r:id="rId458"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spacing w:before="240" w:lineRule="auto"/>
        <w:ind w:firstLine="540"/>
        <w:jc w:val="both"/>
      </w:pPr>
      <w:r>
        <w:rPr>
          <w:sz w:val="24"/>
        </w:rPr>
        <w:t xml:space="preserve">5) о номере декларации (номерах деклараций) на товары, в соответствии с которой вывозимые товары были помещены под таможенную процедуру свободной таможенной зоны, и номерах товаров в декларации (декларациях) на товары (сведения указываются, если вывозятся товары, помещенные под таможенную процедуру свободной таможенной зоны);</w:t>
      </w:r>
    </w:p>
    <w:p>
      <w:pPr>
        <w:pStyle w:val="0"/>
        <w:spacing w:before="240" w:lineRule="auto"/>
        <w:ind w:firstLine="540"/>
        <w:jc w:val="both"/>
      </w:pPr>
      <w:r>
        <w:rPr>
          <w:sz w:val="24"/>
        </w:rPr>
        <w:t xml:space="preserve">6) о реквизитах документа бухгалтерского учета (наименование, дата, номер), согласно которому вывозимые товары отражены в бухгалтерском учете организации, являющейся резидентом особой экономической зоны (сведения указываются, если вывозятся товары, изготовленные (полученные) из товаров, помещенных под таможенную процедуру свободной таможенной зоны);</w:t>
      </w:r>
    </w:p>
    <w:p>
      <w:pPr>
        <w:pStyle w:val="0"/>
        <w:spacing w:before="240" w:lineRule="auto"/>
        <w:ind w:firstLine="540"/>
        <w:jc w:val="both"/>
      </w:pPr>
      <w:r>
        <w:rPr>
          <w:sz w:val="24"/>
        </w:rPr>
        <w:t xml:space="preserve">7) об операциях, совершение которых предусмотрено </w:t>
      </w:r>
      <w:hyperlink w:history="0" r:id="rId45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и которые являются составной частью производственного процесса и будут совершаться за пределами территории особой экономической зоны;</w:t>
      </w:r>
    </w:p>
    <w:p>
      <w:pPr>
        <w:pStyle w:val="0"/>
        <w:spacing w:before="240" w:lineRule="auto"/>
        <w:ind w:firstLine="540"/>
        <w:jc w:val="both"/>
      </w:pPr>
      <w:r>
        <w:rPr>
          <w:sz w:val="24"/>
        </w:rPr>
        <w:t xml:space="preserve">8) о месте (местах) (с указанием адреса) совершения операций, предусмотренных </w:t>
      </w:r>
      <w:hyperlink w:history="0" r:id="rId46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9) о документах, на основании которых осуществляется передача товаров лицу (лицам), которое будет непосредственно совершать операции, предусмотренные </w:t>
      </w:r>
      <w:hyperlink w:history="0" r:id="rId46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в отношении вывозимых товаров;</w:t>
      </w:r>
    </w:p>
    <w:bookmarkStart w:id="1024" w:name="P1024"/>
    <w:bookmarkEnd w:id="1024"/>
    <w:p>
      <w:pPr>
        <w:pStyle w:val="0"/>
        <w:spacing w:before="240" w:lineRule="auto"/>
        <w:ind w:firstLine="540"/>
        <w:jc w:val="both"/>
      </w:pPr>
      <w:r>
        <w:rPr>
          <w:sz w:val="24"/>
        </w:rPr>
        <w:t xml:space="preserve">10) о сроках совершения операций, предусмотренных </w:t>
      </w:r>
      <w:hyperlink w:history="0" r:id="rId46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11) о способах идентификации вывозимых товаров в получаемых товарах;</w:t>
      </w:r>
    </w:p>
    <w:p>
      <w:pPr>
        <w:pStyle w:val="0"/>
        <w:spacing w:before="240" w:lineRule="auto"/>
        <w:ind w:firstLine="540"/>
        <w:jc w:val="both"/>
      </w:pPr>
      <w:r>
        <w:rPr>
          <w:sz w:val="24"/>
        </w:rPr>
        <w:t xml:space="preserve">12) о нормах расхода вывозимых товаров на единицу получаемых товаров или нормах выхода получаемых товаров.</w:t>
      </w:r>
    </w:p>
    <w:p>
      <w:pPr>
        <w:pStyle w:val="0"/>
        <w:jc w:val="both"/>
      </w:pPr>
      <w:r>
        <w:rPr>
          <w:sz w:val="24"/>
        </w:rPr>
        <w:t xml:space="preserve">(часть 4.9 введена Федеральным </w:t>
      </w:r>
      <w:hyperlink w:history="0" r:id="rId46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1028" w:name="P1028"/>
    <w:bookmarkEnd w:id="1028"/>
    <w:p>
      <w:pPr>
        <w:pStyle w:val="0"/>
        <w:spacing w:before="240" w:lineRule="auto"/>
        <w:ind w:firstLine="540"/>
        <w:jc w:val="both"/>
      </w:pPr>
      <w:r>
        <w:rPr>
          <w:sz w:val="24"/>
        </w:rPr>
        <w:t xml:space="preserve">4.10. Таможенный орган отказывает в выдаче разрешения, указанного в </w:t>
      </w:r>
      <w:hyperlink w:history="0" w:anchor="P986" w:tooltip="4.6.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особой экономической зоны, которое подается на бумажном носителе или в форме электронного документа.">
        <w:r>
          <w:rPr>
            <w:sz w:val="24"/>
            <w:color w:val="0000ff"/>
          </w:rPr>
          <w:t xml:space="preserve">части 4.6</w:t>
        </w:r>
      </w:hyperlink>
      <w:r>
        <w:rPr>
          <w:sz w:val="24"/>
        </w:rPr>
        <w:t xml:space="preserve"> настоящей статьи, путем направления в адрес резидента особой экономической зоны уведомления об этом на бумажном носителе или в форме электронного документа в случае, если:</w:t>
      </w:r>
    </w:p>
    <w:p>
      <w:pPr>
        <w:pStyle w:val="0"/>
        <w:spacing w:before="240" w:lineRule="auto"/>
        <w:ind w:firstLine="540"/>
        <w:jc w:val="both"/>
      </w:pPr>
      <w:r>
        <w:rPr>
          <w:sz w:val="24"/>
        </w:rPr>
        <w:t xml:space="preserve">1) вывозимые товары не могут быть идентифицированы таможенным органом в получаемых товарах;</w:t>
      </w:r>
    </w:p>
    <w:p>
      <w:pPr>
        <w:pStyle w:val="0"/>
        <w:spacing w:before="240" w:lineRule="auto"/>
        <w:ind w:firstLine="540"/>
        <w:jc w:val="both"/>
      </w:pPr>
      <w:r>
        <w:rPr>
          <w:sz w:val="24"/>
        </w:rPr>
        <w:t xml:space="preserve">2) таможенным органом не согласованы нормы расхода вывозимых товаров на единицу получаемых товаров или нормы выхода получаемых товаров;</w:t>
      </w:r>
    </w:p>
    <w:p>
      <w:pPr>
        <w:pStyle w:val="0"/>
        <w:spacing w:before="240" w:lineRule="auto"/>
        <w:ind w:firstLine="540"/>
        <w:jc w:val="both"/>
      </w:pPr>
      <w:r>
        <w:rPr>
          <w:sz w:val="24"/>
        </w:rPr>
        <w:t xml:space="preserve">3) таможенным органом не согласован срок совершения операций, предусмотренных </w:t>
      </w:r>
      <w:hyperlink w:history="0" r:id="rId46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4) резидентом особой экономической зоны не представлены сведения и (или) документы, предусмотренные </w:t>
      </w:r>
      <w:hyperlink w:history="0" w:anchor="P988" w:tooltip="4.7. В заявлении, подаваемом в соответствии с частью 4.6 настоящей статьи, указываются сведения:">
        <w:r>
          <w:rPr>
            <w:sz w:val="24"/>
            <w:color w:val="0000ff"/>
          </w:rPr>
          <w:t xml:space="preserve">частями 4.7</w:t>
        </w:r>
      </w:hyperlink>
      <w:r>
        <w:rPr>
          <w:sz w:val="24"/>
        </w:rPr>
        <w:t xml:space="preserve"> и </w:t>
      </w:r>
      <w:hyperlink w:history="0" w:anchor="P1008" w:tooltip="4.8. К заявлению, подаваемому в соответствии с частью 4.6 настоящей статьи, прилагаются документы, подтверждающие указанные в нем сведения.">
        <w:r>
          <w:rPr>
            <w:sz w:val="24"/>
            <w:color w:val="0000ff"/>
          </w:rPr>
          <w:t xml:space="preserve">4.8</w:t>
        </w:r>
      </w:hyperlink>
      <w:r>
        <w:rPr>
          <w:sz w:val="24"/>
        </w:rPr>
        <w:t xml:space="preserve"> настоящей статьи.</w:t>
      </w:r>
    </w:p>
    <w:p>
      <w:pPr>
        <w:pStyle w:val="0"/>
        <w:jc w:val="both"/>
      </w:pPr>
      <w:r>
        <w:rPr>
          <w:sz w:val="24"/>
        </w:rPr>
        <w:t xml:space="preserve">(часть 4.10 введена Федеральным </w:t>
      </w:r>
      <w:hyperlink w:history="0" r:id="rId465"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4.11. При выдаче разрешения, указанного в </w:t>
      </w:r>
      <w:hyperlink w:history="0" w:anchor="P986" w:tooltip="4.6.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особой экономической зоны, которое подается на бумажном носителе или в форме электронного документа.">
        <w:r>
          <w:rPr>
            <w:sz w:val="24"/>
            <w:color w:val="0000ff"/>
          </w:rPr>
          <w:t xml:space="preserve">части 4.6</w:t>
        </w:r>
      </w:hyperlink>
      <w:r>
        <w:rPr>
          <w:sz w:val="24"/>
        </w:rPr>
        <w:t xml:space="preserve"> настоящей статьи, предоставляется обеспечение исполнения обязанности по уплате ввозных таможенных пошлин, налогов в случае, если:</w:t>
      </w:r>
    </w:p>
    <w:p>
      <w:pPr>
        <w:pStyle w:val="0"/>
        <w:spacing w:before="240" w:lineRule="auto"/>
        <w:ind w:firstLine="540"/>
        <w:jc w:val="both"/>
      </w:pPr>
      <w:r>
        <w:rPr>
          <w:sz w:val="24"/>
        </w:rPr>
        <w:t xml:space="preserve">1) операции, предусмотренные </w:t>
      </w:r>
      <w:hyperlink w:history="0" r:id="rId46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в отношении вывозимых товаров будут совершаться не на территории Российской Федерации, а на территории иного государства - члена Евразийского экономического союза;</w:t>
      </w:r>
    </w:p>
    <w:p>
      <w:pPr>
        <w:pStyle w:val="0"/>
        <w:spacing w:before="240" w:lineRule="auto"/>
        <w:ind w:firstLine="540"/>
        <w:jc w:val="both"/>
      </w:pPr>
      <w:r>
        <w:rPr>
          <w:sz w:val="24"/>
        </w:rPr>
        <w:t xml:space="preserve">2) вывозимые товары являются подакцизными товарами.</w:t>
      </w:r>
    </w:p>
    <w:p>
      <w:pPr>
        <w:pStyle w:val="0"/>
        <w:jc w:val="both"/>
      </w:pPr>
      <w:r>
        <w:rPr>
          <w:sz w:val="24"/>
        </w:rPr>
        <w:t xml:space="preserve">(часть 4.11 введена Федеральным </w:t>
      </w:r>
      <w:hyperlink w:history="0" r:id="rId46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4.12. Сроки, установленные таможенным органом в соответствии с </w:t>
      </w:r>
      <w:hyperlink w:history="0" w:anchor="P980" w:tooltip="4.4. Разрешение таможенного органа, предусмотренное частью 4.1 настоящей статьи, оформляется в форме электронного документа, если заявление декларанта было подано в форме электронного документа, либо путем совершения соответствующей надписи уполномоченным должностным лицом таможенного органа на заявлении декларанта, если такое заявление было подано на бумажном носителе, с установлением срока, до истечения которого вывозимые товары подлежат обратному ввозу на территорию особой экономической зоны.">
        <w:r>
          <w:rPr>
            <w:sz w:val="24"/>
            <w:color w:val="0000ff"/>
          </w:rPr>
          <w:t xml:space="preserve">частью 4.4</w:t>
        </w:r>
      </w:hyperlink>
      <w:r>
        <w:rPr>
          <w:sz w:val="24"/>
        </w:rPr>
        <w:t xml:space="preserve"> и </w:t>
      </w:r>
      <w:hyperlink w:history="0" w:anchor="P1024" w:tooltip="10) о сроках совершения операций, предусмотренных подпунктом 5 пункта 4 статьи 205 Таможенного кодекса Евразийского экономического союза;">
        <w:r>
          <w:rPr>
            <w:sz w:val="24"/>
            <w:color w:val="0000ff"/>
          </w:rPr>
          <w:t xml:space="preserve">пунктом 10 части 4.9</w:t>
        </w:r>
      </w:hyperlink>
      <w:r>
        <w:rPr>
          <w:sz w:val="24"/>
        </w:rPr>
        <w:t xml:space="preserve"> настоящей статьи, могут быть продлены таможенным органом однократно по мотивированному обращению резидента особой экономической зоны, которому выдано разрешение таможенного органа на вывоз товаров.</w:t>
      </w:r>
    </w:p>
    <w:p>
      <w:pPr>
        <w:pStyle w:val="0"/>
        <w:jc w:val="both"/>
      </w:pPr>
      <w:r>
        <w:rPr>
          <w:sz w:val="24"/>
        </w:rPr>
        <w:t xml:space="preserve">(часть 4.12 введена Федеральным </w:t>
      </w:r>
      <w:hyperlink w:history="0" r:id="rId46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4.13. При вывозе вывозимых товаров с территории особой экономической зоны, на которой применяется таможенная процедура свободной таможенной зоны, на остальную часть территории Российской Федерации в случаях, установленных </w:t>
      </w:r>
      <w:hyperlink w:history="0" r:id="rId46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3 пункта 4 статьи 205</w:t>
        </w:r>
      </w:hyperlink>
      <w:r>
        <w:rPr>
          <w:sz w:val="24"/>
        </w:rPr>
        <w:t xml:space="preserve"> Таможенного кодекса Евразийского экономического союза, разрешением таможенного органа на вывоз вывозимых товаров является транзитная декларация, в соответствии с которой вывозимые товары помещены под таможенную процедуру таможенного транзита в целях их перевозки до таможенного органа, правомочного совершать таможенные операции с вывозимыми товарами.</w:t>
      </w:r>
    </w:p>
    <w:p>
      <w:pPr>
        <w:pStyle w:val="0"/>
        <w:jc w:val="both"/>
      </w:pPr>
      <w:r>
        <w:rPr>
          <w:sz w:val="24"/>
        </w:rPr>
        <w:t xml:space="preserve">(часть 4.13 введена Федеральным </w:t>
      </w:r>
      <w:hyperlink w:history="0" r:id="rId47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1042" w:name="P1042"/>
    <w:bookmarkEnd w:id="1042"/>
    <w:p>
      <w:pPr>
        <w:pStyle w:val="0"/>
        <w:spacing w:before="240" w:lineRule="auto"/>
        <w:ind w:firstLine="540"/>
        <w:jc w:val="both"/>
      </w:pPr>
      <w:r>
        <w:rPr>
          <w:sz w:val="24"/>
        </w:rPr>
        <w:t xml:space="preserve">4.14. </w:t>
      </w:r>
      <w:r>
        <w:rPr>
          <w:sz w:val="24"/>
        </w:rPr>
        <w:t xml:space="preserve">Формы</w:t>
      </w:r>
      <w:r>
        <w:rPr>
          <w:sz w:val="24"/>
        </w:rPr>
        <w:t xml:space="preserve"> документов, предусмотренных </w:t>
      </w:r>
      <w:hyperlink w:history="0" w:anchor="P967" w:tooltip="4.2. Разрешение таможенного органа, предусмотренное частью 4.1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рабочего дня, следующего за днем подачи заявления. Такое заявление подается на бумажном носителе или в форме электронного документа и должно содержать следующие сведения:">
        <w:r>
          <w:rPr>
            <w:sz w:val="24"/>
            <w:color w:val="0000ff"/>
          </w:rPr>
          <w:t xml:space="preserve">частями 4.2</w:t>
        </w:r>
      </w:hyperlink>
      <w:r>
        <w:rPr>
          <w:sz w:val="24"/>
        </w:rPr>
        <w:t xml:space="preserve">, </w:t>
      </w:r>
      <w:hyperlink w:history="0" w:anchor="P980" w:tooltip="4.4. Разрешение таможенного органа, предусмотренное частью 4.1 настоящей статьи, оформляется в форме электронного документа, если заявление декларанта было подано в форме электронного документа, либо путем совершения соответствующей надписи уполномоченным должностным лицом таможенного органа на заявлении декларанта, если такое заявление было подано на бумажном носителе, с установлением срока, до истечения которого вывозимые товары подлежат обратному ввозу на территорию особой экономической зоны.">
        <w:r>
          <w:rPr>
            <w:sz w:val="24"/>
            <w:color w:val="0000ff"/>
          </w:rPr>
          <w:t xml:space="preserve">4.4</w:t>
        </w:r>
      </w:hyperlink>
      <w:r>
        <w:rPr>
          <w:sz w:val="24"/>
        </w:rPr>
        <w:t xml:space="preserve"> - </w:t>
      </w:r>
      <w:hyperlink w:history="0" w:anchor="P986" w:tooltip="4.6.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особой экономической зоны, которое подается на бумажном носителе или в форме электронного документа.">
        <w:r>
          <w:rPr>
            <w:sz w:val="24"/>
            <w:color w:val="0000ff"/>
          </w:rPr>
          <w:t xml:space="preserve">4.6</w:t>
        </w:r>
      </w:hyperlink>
      <w:r>
        <w:rPr>
          <w:sz w:val="24"/>
        </w:rPr>
        <w:t xml:space="preserve"> и </w:t>
      </w:r>
      <w:hyperlink w:history="0" w:anchor="P1028" w:tooltip="4.10. Таможенный орган отказывает в выдаче разрешения, указанного в части 4.6 настоящей статьи, путем направления в адрес резидента особой экономической зоны уведомления об этом на бумажном носителе или в форме электронного документа в случае, если:">
        <w:r>
          <w:rPr>
            <w:sz w:val="24"/>
            <w:color w:val="0000ff"/>
          </w:rPr>
          <w:t xml:space="preserve">4.10</w:t>
        </w:r>
      </w:hyperlink>
      <w:r>
        <w:rPr>
          <w:sz w:val="24"/>
        </w:rPr>
        <w:t xml:space="preserve"> настоящей статьи, и </w:t>
      </w:r>
      <w:r>
        <w:rPr>
          <w:sz w:val="24"/>
        </w:rPr>
        <w:t xml:space="preserve">порядок</w:t>
      </w:r>
      <w:r>
        <w:rPr>
          <w:sz w:val="24"/>
        </w:rPr>
        <w:t xml:space="preserve"> их заполнения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Форматы и структура электронных документов, предусмотренных </w:t>
      </w:r>
      <w:hyperlink w:history="0" w:anchor="P967" w:tooltip="4.2. Разрешение таможенного органа, предусмотренное частью 4.1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рабочего дня, следующего за днем подачи заявления. Такое заявление подается на бумажном носителе или в форме электронного документа и должно содержать следующие сведения:">
        <w:r>
          <w:rPr>
            <w:sz w:val="24"/>
            <w:color w:val="0000ff"/>
          </w:rPr>
          <w:t xml:space="preserve">частями 4.2</w:t>
        </w:r>
      </w:hyperlink>
      <w:r>
        <w:rPr>
          <w:sz w:val="24"/>
        </w:rPr>
        <w:t xml:space="preserve">, </w:t>
      </w:r>
      <w:hyperlink w:history="0" w:anchor="P980" w:tooltip="4.4. Разрешение таможенного органа, предусмотренное частью 4.1 настоящей статьи, оформляется в форме электронного документа, если заявление декларанта было подано в форме электронного документа, либо путем совершения соответствующей надписи уполномоченным должностным лицом таможенного органа на заявлении декларанта, если такое заявление было подано на бумажном носителе, с установлением срока, до истечения которого вывозимые товары подлежат обратному ввозу на территорию особой экономической зоны.">
        <w:r>
          <w:rPr>
            <w:sz w:val="24"/>
            <w:color w:val="0000ff"/>
          </w:rPr>
          <w:t xml:space="preserve">4.4</w:t>
        </w:r>
      </w:hyperlink>
      <w:r>
        <w:rPr>
          <w:sz w:val="24"/>
        </w:rPr>
        <w:t xml:space="preserve"> - </w:t>
      </w:r>
      <w:hyperlink w:history="0" w:anchor="P986" w:tooltip="4.6.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особой экономической зоны, которое подается на бумажном носителе или в форме электронного документа.">
        <w:r>
          <w:rPr>
            <w:sz w:val="24"/>
            <w:color w:val="0000ff"/>
          </w:rPr>
          <w:t xml:space="preserve">4.6</w:t>
        </w:r>
      </w:hyperlink>
      <w:r>
        <w:rPr>
          <w:sz w:val="24"/>
        </w:rPr>
        <w:t xml:space="preserve"> настоящей статьи, устанавливаются федеральным органом исполнительной власти, осуществляющим функции по контролю и надзору в области таможенного дела.</w:t>
      </w:r>
    </w:p>
    <w:p>
      <w:pPr>
        <w:pStyle w:val="0"/>
        <w:jc w:val="both"/>
      </w:pPr>
      <w:r>
        <w:rPr>
          <w:sz w:val="24"/>
        </w:rPr>
        <w:t xml:space="preserve">(часть 4.14 введена Федеральным </w:t>
      </w:r>
      <w:hyperlink w:history="0" r:id="rId47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5 - 6. Утратили силу. - Федеральный </w:t>
      </w:r>
      <w:hyperlink w:history="0" r:id="rId47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w:t>
        </w:r>
      </w:hyperlink>
      <w:r>
        <w:rPr>
          <w:sz w:val="24"/>
        </w:rPr>
        <w:t xml:space="preserve"> от 18.03.2023 N 84-ФЗ.</w:t>
      </w:r>
    </w:p>
    <w:p>
      <w:pPr>
        <w:pStyle w:val="0"/>
        <w:spacing w:before="240" w:lineRule="auto"/>
        <w:ind w:firstLine="540"/>
        <w:jc w:val="both"/>
      </w:pPr>
      <w:r>
        <w:rPr>
          <w:sz w:val="24"/>
        </w:rPr>
        <w:t xml:space="preserve">7. При совершении на территории особой экономической зоны операций, связанных с потреблением товаров, помещенных под таможенную процедуру свободной таможенной зоны, факт потребления таких товаров должен быть отражен в отчетности, представляемой в таможенный орган в соответствии со </w:t>
      </w:r>
      <w:hyperlink w:history="0" w:anchor="P1096" w:tooltip="Статья 37.4. Порядок ведения учета товаров и порядок представления отчетности резидентом особой экономической зоны">
        <w:r>
          <w:rPr>
            <w:sz w:val="24"/>
            <w:color w:val="0000ff"/>
          </w:rPr>
          <w:t xml:space="preserve">статьей 37.4</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37.2. Таможенный контроль на территориях особых экономических зон</w:t>
      </w:r>
    </w:p>
    <w:p>
      <w:pPr>
        <w:pStyle w:val="0"/>
        <w:ind w:firstLine="540"/>
        <w:jc w:val="both"/>
      </w:pPr>
      <w:r>
        <w:rPr>
          <w:sz w:val="24"/>
        </w:rPr>
      </w:r>
    </w:p>
    <w:p>
      <w:pPr>
        <w:pStyle w:val="0"/>
        <w:ind w:firstLine="540"/>
        <w:jc w:val="both"/>
      </w:pPr>
      <w:r>
        <w:rPr>
          <w:sz w:val="24"/>
        </w:rPr>
        <w:t xml:space="preserve">(введена Федеральным </w:t>
      </w:r>
      <w:hyperlink w:history="0" r:id="rId473"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w:t>
      </w:r>
    </w:p>
    <w:p>
      <w:pPr>
        <w:pStyle w:val="0"/>
        <w:ind w:firstLine="540"/>
        <w:jc w:val="both"/>
      </w:pPr>
      <w:r>
        <w:rPr>
          <w:sz w:val="24"/>
        </w:rPr>
      </w:r>
    </w:p>
    <w:p>
      <w:pPr>
        <w:pStyle w:val="0"/>
        <w:ind w:firstLine="540"/>
        <w:jc w:val="both"/>
      </w:pPr>
      <w:r>
        <w:rPr>
          <w:sz w:val="24"/>
        </w:rPr>
        <w:t xml:space="preserve">1. Таможенный контроль на территориях особых экономических зон проводится таможенными органами в соответствии с правом Евразийского экономического союза и (или) законодательством Российской Федерации о таможенном регулировании.</w:t>
      </w:r>
    </w:p>
    <w:p>
      <w:pPr>
        <w:pStyle w:val="0"/>
        <w:jc w:val="both"/>
      </w:pPr>
      <w:r>
        <w:rPr>
          <w:sz w:val="24"/>
        </w:rPr>
        <w:t xml:space="preserve">(часть 1 в ред. Федерального </w:t>
      </w:r>
      <w:hyperlink w:history="0" r:id="rId47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2. Территория особой экономической зоны, на которой применяется таможенная процедура свободной таможенной зоны, является зоной таможенного контроля. Перемещение товаров, транспортных средств, лиц, включая должностных лиц государственных органов, за исключением должностных лиц таможенных органов, через границы особых экономических зон и в их пределах допускается с разрешения таможенного органа и под его надзором с учетом положений настоящей статьи.</w:t>
      </w:r>
    </w:p>
    <w:p>
      <w:pPr>
        <w:pStyle w:val="0"/>
        <w:jc w:val="both"/>
      </w:pPr>
      <w:r>
        <w:rPr>
          <w:sz w:val="24"/>
        </w:rPr>
        <w:t xml:space="preserve">(часть 2 в ред. Федерального </w:t>
      </w:r>
      <w:hyperlink w:history="0" r:id="rId475"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3. Территория особой экономической зоны должна быть обустроена и оборудована в целях проведения таможенного контроля. В целях обеспечения эффективности таможенного контроля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w:t>
      </w:r>
      <w:hyperlink w:history="0" r:id="rId476" w:tooltip="Приказ ФТС России от 30.04.2015 N 817 &quot;Об утверждении требований к обустройству и оборудованию территории особой экономической зоны и требований к обустройству и оборудованию земельных участков, предоставленных резидентам особой экономической зоны, в случаях, предусмотренных частью 4 статьи 37.2 Федерального закона от 22 июля 2005 г. N 116-ФЗ &quot;Об особых экономических зонах в Российской Федерации&quot;, а также порядка обеспечения контрольно-пропускного режима на территории особой экономической зоны, включая поря {КонсультантПлюс}">
        <w:r>
          <w:rPr>
            <w:sz w:val="24"/>
            <w:color w:val="0000ff"/>
          </w:rPr>
          <w:t xml:space="preserve">требования</w:t>
        </w:r>
      </w:hyperlink>
      <w:r>
        <w:rPr>
          <w:sz w:val="24"/>
        </w:rPr>
        <w:t xml:space="preserve"> к обустройству и оборудованию территории особой экономической зоны, в том числе к обустройству и оборудованию земельных участков, предоставленных резидентам особой экономической зоны, в случаях, предусмотренных </w:t>
      </w:r>
      <w:hyperlink w:history="0" w:anchor="P1059" w:tooltip="4. По решению уполномоченного Правительством Российской Федерации федерального органа исполнительной власти, согласованному с федеральным органом исполнительной власти, осуществляющим функции по контролю и надзору в области таможенного дела, допускаются обустройство и оборудование территории промышленно-производственной или технико-внедренческой особой экономической зоны путем оборудования и обустройства земельного участка, предоставленного органом управления особой экономической зоной резиденту такой ос...">
        <w:r>
          <w:rPr>
            <w:sz w:val="24"/>
            <w:color w:val="0000ff"/>
          </w:rPr>
          <w:t xml:space="preserve">частью 4</w:t>
        </w:r>
      </w:hyperlink>
      <w:r>
        <w:rPr>
          <w:sz w:val="24"/>
        </w:rPr>
        <w:t xml:space="preserve"> настоящей статьи, по согласованию с уполномоченным Правительством Российской Федерации федеральным органом исполнительной власти, с учетом положений </w:t>
      </w:r>
      <w:hyperlink w:history="0" w:anchor="P1057" w:tooltip="3.1. Требования к оснащению зданий, сооружений, помещений, открытых площадок, расположенных на территории особой экономической зоны, на которой применяется таможенная процедура свободной таможенной зоны, техническими средствами таможенного контроля, инженерными, информационными, телекоммуникационными системами и средствами их обеспечения для целей совершения таможенных операций и проведения таможенного контроля устанавливаются федеральным органом исполнительной власти, осуществляющим функции по контролю ...">
        <w:r>
          <w:rPr>
            <w:sz w:val="24"/>
            <w:color w:val="0000ff"/>
          </w:rPr>
          <w:t xml:space="preserve">части 3.1</w:t>
        </w:r>
      </w:hyperlink>
      <w:r>
        <w:rPr>
          <w:sz w:val="24"/>
        </w:rPr>
        <w:t xml:space="preserve"> настоящей статьи.</w:t>
      </w:r>
    </w:p>
    <w:p>
      <w:pPr>
        <w:pStyle w:val="0"/>
        <w:jc w:val="both"/>
      </w:pPr>
      <w:r>
        <w:rPr>
          <w:sz w:val="24"/>
        </w:rPr>
        <w:t xml:space="preserve">(часть 3 в ред. Федерального </w:t>
      </w:r>
      <w:hyperlink w:history="0" r:id="rId47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1057" w:name="P1057"/>
    <w:bookmarkEnd w:id="1057"/>
    <w:p>
      <w:pPr>
        <w:pStyle w:val="0"/>
        <w:spacing w:before="240" w:lineRule="auto"/>
        <w:ind w:firstLine="540"/>
        <w:jc w:val="both"/>
      </w:pPr>
      <w:r>
        <w:rPr>
          <w:sz w:val="24"/>
        </w:rPr>
        <w:t xml:space="preserve">3.1. Требования к оснащению зданий, сооружений, помещений, открытых площадок, расположенных на территории особой экономической зоны, на которой применяется таможенная процедура свободной таможенной зоны, техническими средствами таможенного контроля, инженерными, информационными, телекоммуникационными системами и средствами их обеспечения для целей совершения таможенных операций и проведения таможенного контроля устанавливаются федеральным органом исполнительной власти, осуществляющим функции по контролю и надзору в области таможенного дела.</w:t>
      </w:r>
    </w:p>
    <w:p>
      <w:pPr>
        <w:pStyle w:val="0"/>
        <w:jc w:val="both"/>
      </w:pPr>
      <w:r>
        <w:rPr>
          <w:sz w:val="24"/>
        </w:rPr>
        <w:t xml:space="preserve">(часть 3.1 введена Федеральным </w:t>
      </w:r>
      <w:hyperlink w:history="0" r:id="rId47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bookmarkStart w:id="1059" w:name="P1059"/>
    <w:bookmarkEnd w:id="1059"/>
    <w:p>
      <w:pPr>
        <w:pStyle w:val="0"/>
        <w:spacing w:before="240" w:lineRule="auto"/>
        <w:ind w:firstLine="540"/>
        <w:jc w:val="both"/>
      </w:pPr>
      <w:r>
        <w:rPr>
          <w:sz w:val="24"/>
        </w:rPr>
        <w:t xml:space="preserve">4. По решению уполномоченного Правительством Российской Федерации федерального органа исполнительной власти, согласованному с федеральным органом исполнительной власти, осуществляющим функции по контролю и надзору в области таможенного дела, допускаются обустройство и оборудование территории промышленно-производственной или технико-внедренческой особой экономической зоны путем оборудования и обустройства земельного участка, предоставленного органом управления особой экономической зоной резиденту такой особой экономической зоны, или общего периметра двух и более земельных участков, предоставленных разным резидентам особой экономической зоны при условии, что в обустраиваемых границах земельных участков отсутствуют участки, не принадлежащие этим резидентам особой экономической зоны.</w:t>
      </w:r>
    </w:p>
    <w:p>
      <w:pPr>
        <w:pStyle w:val="0"/>
        <w:jc w:val="both"/>
      </w:pPr>
      <w:r>
        <w:rPr>
          <w:sz w:val="24"/>
        </w:rPr>
        <w:t xml:space="preserve">(часть 4 в ред. Федерального </w:t>
      </w:r>
      <w:hyperlink w:history="0" r:id="rId479"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5. Обеспечение контрольно-пропускного режима на территории особой экономической зоны, включая определение порядка доступа лиц на такую территорию, осуществляется в </w:t>
      </w:r>
      <w:hyperlink w:history="0" r:id="rId480" w:tooltip="Приказ ФТС России от 30.04.2015 N 817 &quot;Об утверждении требований к обустройству и оборудованию территории особой экономической зоны и требований к обустройству и оборудованию земельных участков, предоставленных резидентам особой экономической зоны, в случаях, предусмотренных частью 4 статьи 37.2 Федерального закона от 22 июля 2005 г. N 116-ФЗ &quot;Об особых экономических зонах в Российской Федерации&quot;, а также порядка обеспечения контрольно-пропускного режима на территории особой экономической зоны, включая поря {КонсультантПлюс}">
        <w:r>
          <w:rPr>
            <w:sz w:val="24"/>
            <w:color w:val="0000ff"/>
          </w:rPr>
          <w:t xml:space="preserve">порядке</w:t>
        </w:r>
      </w:hyperlink>
      <w:r>
        <w:rPr>
          <w:sz w:val="24"/>
        </w:rPr>
        <w:t xml:space="preserve">,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по согласованию с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Федерального </w:t>
      </w:r>
      <w:hyperlink w:history="0" r:id="rId48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1063" w:name="P1063"/>
    <w:bookmarkEnd w:id="1063"/>
    <w:p>
      <w:pPr>
        <w:pStyle w:val="0"/>
        <w:spacing w:before="240" w:lineRule="auto"/>
        <w:ind w:firstLine="540"/>
        <w:jc w:val="both"/>
      </w:pPr>
      <w:r>
        <w:rPr>
          <w:sz w:val="24"/>
        </w:rPr>
        <w:t xml:space="preserve">6. Ввоз товаров на территорию особой экономической зоны, на которой применяется таможенная процедура свободной таможенной зоны, за исключением портовой особой экономической зоны, осуществляется с уведомлением таможенного органа о таком ввозе товаров. Ввоз товаров на территорию портовой особой экономической зоны, на которой применяется таможенная процедура свободной таможенной зоны, и вывоз товаров с территорий особых экономических зон, на которых применяется таможенная процедура свободной таможенной зоны, осуществляются с разрешения таможенного органа. Положения настоящей части не применяются в случаях, установленных </w:t>
      </w:r>
      <w:hyperlink w:history="0" w:anchor="P1065" w:tooltip="6.1. Положения части 6 настоящей статьи не применяются, если оборудование земельного участка, предоставленного органом управления особой экономической зоной резиденту промышленно-производственной или технико-внедренческой особой экономической зоны, осуществляется в соответствии с частью 4 настоящей статьи и резидент промышленно-производственной или технико-внедренческой особой экономической зоны для реализации соглашения об осуществлении промышленно-производственной или технико-внедренческой деятельности...">
        <w:r>
          <w:rPr>
            <w:sz w:val="24"/>
            <w:color w:val="0000ff"/>
          </w:rPr>
          <w:t xml:space="preserve">частью 6.1</w:t>
        </w:r>
      </w:hyperlink>
      <w:r>
        <w:rPr>
          <w:sz w:val="24"/>
        </w:rPr>
        <w:t xml:space="preserve"> настоящей статьи.</w:t>
      </w:r>
    </w:p>
    <w:p>
      <w:pPr>
        <w:pStyle w:val="0"/>
        <w:jc w:val="both"/>
      </w:pPr>
      <w:r>
        <w:rPr>
          <w:sz w:val="24"/>
        </w:rPr>
        <w:t xml:space="preserve">(в ред. Федерального </w:t>
      </w:r>
      <w:hyperlink w:history="0" r:id="rId48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1065" w:name="P1065"/>
    <w:bookmarkEnd w:id="1065"/>
    <w:p>
      <w:pPr>
        <w:pStyle w:val="0"/>
        <w:spacing w:before="240" w:lineRule="auto"/>
        <w:ind w:firstLine="540"/>
        <w:jc w:val="both"/>
      </w:pPr>
      <w:r>
        <w:rPr>
          <w:sz w:val="24"/>
        </w:rPr>
        <w:t xml:space="preserve">6.1. Положения </w:t>
      </w:r>
      <w:hyperlink w:history="0" w:anchor="P1063" w:tooltip="6. Ввоз товаров на территорию особой экономической зоны, на которой применяется таможенная процедура свободной таможенной зоны, за исключением портовой особой экономической зоны, осуществляется с уведомлением таможенного органа о таком ввозе товаров. Ввоз товаров на территорию портовой особой экономической зоны, на которой применяется таможенная процедура свободной таможенной зоны, и вывоз товаров с территорий особых экономических зон, на которых применяется таможенная процедура свободной таможенной зоны...">
        <w:r>
          <w:rPr>
            <w:sz w:val="24"/>
            <w:color w:val="0000ff"/>
          </w:rPr>
          <w:t xml:space="preserve">части 6</w:t>
        </w:r>
      </w:hyperlink>
      <w:r>
        <w:rPr>
          <w:sz w:val="24"/>
        </w:rPr>
        <w:t xml:space="preserve"> настоящей статьи не применяются, если оборудование земельного участка, предоставленного органом управления особой экономической зоной резиденту промышленно-производственной или технико-внедренческой особой экономической зоны, осуществляется в соответствии с </w:t>
      </w:r>
      <w:hyperlink w:history="0" w:anchor="P1059" w:tooltip="4. По решению уполномоченного Правительством Российской Федерации федерального органа исполнительной власти, согласованному с федеральным органом исполнительной власти, осуществляющим функции по контролю и надзору в области таможенного дела, допускаются обустройство и оборудование территории промышленно-производственной или технико-внедренческой особой экономической зоны путем оборудования и обустройства земельного участка, предоставленного органом управления особой экономической зоной резиденту такой ос...">
        <w:r>
          <w:rPr>
            <w:sz w:val="24"/>
            <w:color w:val="0000ff"/>
          </w:rPr>
          <w:t xml:space="preserve">частью 4</w:t>
        </w:r>
      </w:hyperlink>
      <w:r>
        <w:rPr>
          <w:sz w:val="24"/>
        </w:rPr>
        <w:t xml:space="preserve"> настоящей статьи и резидент промышленно-производственной или технико-внедренческой особой экономической зоны для реализации соглашения об осуществлении промышленно-производственной или технико-внедренческой деятельности помещает под таможенную процедуру свободной таможенной зоны исключительно товары, являющиеся производственным, технологическим оборудованием, которое предназначено для использования таким резидентом и в соответствии с установленным порядком подлежит вводу в эксплуатацию (за исключением транспортных средств), а также запасные части для указанного оборудования.</w:t>
      </w:r>
    </w:p>
    <w:p>
      <w:pPr>
        <w:pStyle w:val="0"/>
        <w:jc w:val="both"/>
      </w:pPr>
      <w:r>
        <w:rPr>
          <w:sz w:val="24"/>
        </w:rPr>
        <w:t xml:space="preserve">(часть 6.1 введена Федеральным </w:t>
      </w:r>
      <w:hyperlink w:history="0" r:id="rId48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7. </w:t>
      </w:r>
      <w:r>
        <w:rPr>
          <w:sz w:val="24"/>
        </w:rPr>
        <w:t xml:space="preserve">Формы</w:t>
      </w:r>
      <w:r>
        <w:rPr>
          <w:sz w:val="24"/>
        </w:rPr>
        <w:t xml:space="preserve"> уведомлений и разрешений, указанных в </w:t>
      </w:r>
      <w:hyperlink w:history="0" w:anchor="P1063" w:tooltip="6. Ввоз товаров на территорию особой экономической зоны, на которой применяется таможенная процедура свободной таможенной зоны, за исключением портовой особой экономической зоны, осуществляется с уведомлением таможенного органа о таком ввозе товаров. Ввоз товаров на территорию портовой особой экономической зоны, на которой применяется таможенная процедура свободной таможенной зоны, и вывоз товаров с территорий особых экономических зон, на которых применяется таможенная процедура свободной таможенной зоны...">
        <w:r>
          <w:rPr>
            <w:sz w:val="24"/>
            <w:color w:val="0000ff"/>
          </w:rPr>
          <w:t xml:space="preserve">части 6</w:t>
        </w:r>
      </w:hyperlink>
      <w:r>
        <w:rPr>
          <w:sz w:val="24"/>
        </w:rPr>
        <w:t xml:space="preserve"> настоящей статьи, и </w:t>
      </w:r>
      <w:r>
        <w:rPr>
          <w:sz w:val="24"/>
        </w:rPr>
        <w:t xml:space="preserve">порядок</w:t>
      </w:r>
      <w:r>
        <w:rPr>
          <w:sz w:val="24"/>
        </w:rPr>
        <w:t xml:space="preserve"> их заполнения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Формат и структура таких уведомлений и разрешений устанавливаются федеральным органом исполнительной власти, осуществляющим функции по контролю и надзору в области таможенного дела.</w:t>
      </w:r>
    </w:p>
    <w:p>
      <w:pPr>
        <w:pStyle w:val="0"/>
        <w:jc w:val="both"/>
      </w:pPr>
      <w:r>
        <w:rPr>
          <w:sz w:val="24"/>
        </w:rPr>
        <w:t xml:space="preserve">(часть 7 в ред. Федерального </w:t>
      </w:r>
      <w:hyperlink w:history="0" r:id="rId48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8. Таможенные органы вправе проводить идентификацию товаров, ввозимых на территорию особой экономической зоны, в целях обеспечения осуществления таможенного контроля.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w:t>
      </w:r>
      <w:hyperlink w:history="0" r:id="rId485" w:tooltip="Приказ Минфина России от 29.05.2024 N 74н &quot;Об утверждении Порядка и технологии совершения таможенных операций в отношении товаров, включая транспортные средства, ввозимых (ввезенных) на территории особых экономических зон и вывозимых с территорий особых экономических зон, в том числе связанных с проведением идентификации товаров, ввозимых на территории особых экономических зон&quot; (Зарегистрировано в Минюсте России 31.05.2024 N 78426) {КонсультантПлюс}">
        <w:r>
          <w:rPr>
            <w:sz w:val="24"/>
            <w:color w:val="0000ff"/>
          </w:rPr>
          <w:t xml:space="preserve">порядок</w:t>
        </w:r>
      </w:hyperlink>
      <w:r>
        <w:rPr>
          <w:sz w:val="24"/>
        </w:rPr>
        <w:t xml:space="preserve"> совершения таможенных операций, связанных с проведением идентификации товаров, ввозимых на территорию особой экономической зоны.</w:t>
      </w:r>
    </w:p>
    <w:p>
      <w:pPr>
        <w:pStyle w:val="0"/>
        <w:jc w:val="both"/>
      </w:pPr>
      <w:r>
        <w:rPr>
          <w:sz w:val="24"/>
        </w:rPr>
        <w:t xml:space="preserve">(часть 8 в ред. Федерального </w:t>
      </w:r>
      <w:hyperlink w:history="0" r:id="rId48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ind w:firstLine="540"/>
        <w:jc w:val="both"/>
      </w:pPr>
      <w:r>
        <w:rPr>
          <w:sz w:val="24"/>
        </w:rPr>
      </w:r>
    </w:p>
    <w:p>
      <w:pPr>
        <w:pStyle w:val="2"/>
        <w:outlineLvl w:val="1"/>
        <w:ind w:firstLine="540"/>
        <w:jc w:val="both"/>
      </w:pPr>
      <w:r>
        <w:rPr>
          <w:sz w:val="24"/>
        </w:rPr>
        <w:t xml:space="preserve">Статья 37.3. Осуществление временного хранения товаров на территориях промышленно-производственных или технико-внедренческих особых экономических зон</w:t>
      </w:r>
    </w:p>
    <w:p>
      <w:pPr>
        <w:pStyle w:val="0"/>
        <w:ind w:firstLine="540"/>
        <w:jc w:val="both"/>
      </w:pPr>
      <w:r>
        <w:rPr>
          <w:sz w:val="24"/>
        </w:rPr>
      </w:r>
    </w:p>
    <w:p>
      <w:pPr>
        <w:pStyle w:val="0"/>
        <w:ind w:firstLine="540"/>
        <w:jc w:val="both"/>
      </w:pPr>
      <w:r>
        <w:rPr>
          <w:sz w:val="24"/>
        </w:rPr>
        <w:t xml:space="preserve">(введена Федеральным </w:t>
      </w:r>
      <w:hyperlink w:history="0" r:id="rId487"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w:t>
      </w:r>
    </w:p>
    <w:p>
      <w:pPr>
        <w:pStyle w:val="0"/>
        <w:ind w:firstLine="540"/>
        <w:jc w:val="both"/>
      </w:pPr>
      <w:r>
        <w:rPr>
          <w:sz w:val="24"/>
        </w:rPr>
      </w:r>
    </w:p>
    <w:p>
      <w:pPr>
        <w:pStyle w:val="0"/>
        <w:ind w:firstLine="540"/>
        <w:jc w:val="both"/>
      </w:pPr>
      <w:r>
        <w:rPr>
          <w:sz w:val="24"/>
        </w:rPr>
        <w:t xml:space="preserve">1. Помещения, открытые площадки, железнодорожные пути и контейнерные площадки, расположенные в согласованных с таможенным органом местах в границах территорий промышленно-производственных или технико-внедренческих особых экономических зон и предназначенные для временного хранения иностранных товаров, ввозимых резидентами таких особых экономических зон, являются местами временного хранения. Указанные места временного хранения на территориях особых экономических зон должны быть обустроены и оборудованы таким образом, чтобы обеспечить сохранность товаров, предотвращение несанкционированного доступа к ним посторонних лиц (лиц, не являющихся работниками резидента особой экономической зоны), а также возможность осуществления в отношении этих товаров таможенного контроля.</w:t>
      </w:r>
    </w:p>
    <w:p>
      <w:pPr>
        <w:pStyle w:val="0"/>
        <w:jc w:val="both"/>
      </w:pPr>
      <w:r>
        <w:rPr>
          <w:sz w:val="24"/>
        </w:rPr>
        <w:t xml:space="preserve">(в ред. Федерального </w:t>
      </w:r>
      <w:hyperlink w:history="0" r:id="rId48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2. Требования к обустройству, оборудованию и местам нахождения мест временного хранения на территориях промышленно-производственных и технико-внедренческих особых экономических зон определяются федеральным органом исполнительной власти, осуществляющим функции по контролю и надзору в области таможенного дела, с учетом положений настоящей статьи.</w:t>
      </w:r>
    </w:p>
    <w:p>
      <w:pPr>
        <w:pStyle w:val="0"/>
        <w:jc w:val="both"/>
      </w:pPr>
      <w:r>
        <w:rPr>
          <w:sz w:val="24"/>
        </w:rPr>
        <w:t xml:space="preserve">(в ред. Федерального </w:t>
      </w:r>
      <w:hyperlink w:history="0" r:id="rId489"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3. Если местом временного хранения на территории промышленно-производственной или технико-внедренческой особой экономической зоны являются открытая площадка и (или) помещение, расположенные на земельном участке, выделенном резиденту особой экономической зоны органом управления особой экономической зоной, хранение иностранных товаров, принадлежащих третьим лицам, в таком месте не допускается.</w:t>
      </w:r>
    </w:p>
    <w:p>
      <w:pPr>
        <w:pStyle w:val="0"/>
        <w:spacing w:before="240" w:lineRule="auto"/>
        <w:ind w:firstLine="540"/>
        <w:jc w:val="both"/>
      </w:pPr>
      <w:r>
        <w:rPr>
          <w:sz w:val="24"/>
        </w:rPr>
        <w:t xml:space="preserve">4. Таможенные операции в отношении товаров, ввозимых резидентом особой экономической зоны на территорию промышленно-производственной или технико-внедренческой особой экономической зоны и вывозимых с территории промышленно-производственной или технико-внедренческой особой экономической зоны, необходимые для помещения таких товаров под выбранную таможенную процедуру или для завершения действия этой таможенной процедуры, и таможенные операции, связанные с помещением товаров на временное хранение, совершаются на территории промышленно-производственной или технико-внедренческой особой экономической зоны в местах временного хранения в порядке, предусмотренном правом Евразийского экономического союза, законодательством Российской Федерации о таможенном регулировании и настоящим Федеральным законом.</w:t>
      </w:r>
    </w:p>
    <w:p>
      <w:pPr>
        <w:pStyle w:val="0"/>
        <w:jc w:val="both"/>
      </w:pPr>
      <w:r>
        <w:rPr>
          <w:sz w:val="24"/>
        </w:rPr>
        <w:t xml:space="preserve">(в ред. Федерального </w:t>
      </w:r>
      <w:hyperlink w:history="0" r:id="rId49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5. Резидент промышленно-производственной или технико-внедренческой особой экономической зоны может помещать на временное хранение в местах временного хранения на территории промышленно-производственной или технико-внедренческой особой экономической зоны только те товары, декларантом которых он может выступать.</w:t>
      </w:r>
    </w:p>
    <w:p>
      <w:pPr>
        <w:pStyle w:val="0"/>
        <w:spacing w:before="240" w:lineRule="auto"/>
        <w:ind w:firstLine="540"/>
        <w:jc w:val="both"/>
      </w:pPr>
      <w:r>
        <w:rPr>
          <w:sz w:val="24"/>
        </w:rPr>
        <w:t xml:space="preserve">6. Временное хранение товаров в местах временного хранения на территории особой экономической зоны осуществляется с письменного разрешения таможенного органа, выдаваемого на основании составленного в произвольной форме письменного обращения резидента особой экономической зоны, осуществляющего ввоз иностранных товаров на территорию особой экономической зоны. Выдача разрешения на временное хранение товаров в местах временного хранения и представление документов и сведений для помещения товаров на временное хранение на территории промышленно-производственной или технико-внедренческой особой экономической зоны осуществляются в порядке, предусмотренном правом Евразийского экономического союза, законодательством Российской Федерации о таможенном регулировании и настоящим Федеральным законом.</w:t>
      </w:r>
    </w:p>
    <w:p>
      <w:pPr>
        <w:pStyle w:val="0"/>
        <w:jc w:val="both"/>
      </w:pPr>
      <w:r>
        <w:rPr>
          <w:sz w:val="24"/>
        </w:rPr>
        <w:t xml:space="preserve">(в ред. Федерального </w:t>
      </w:r>
      <w:hyperlink w:history="0" r:id="rId49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7. Резидент промышленно-производственной или технико-внедренческой особой экономической зоны, получивший разрешение на временное хранение товаров в местах временного хранения на территории особой экономической зоны, обязан:</w:t>
      </w:r>
    </w:p>
    <w:p>
      <w:pPr>
        <w:pStyle w:val="0"/>
        <w:spacing w:before="240" w:lineRule="auto"/>
        <w:ind w:firstLine="540"/>
        <w:jc w:val="both"/>
      </w:pPr>
      <w:r>
        <w:rPr>
          <w:sz w:val="24"/>
        </w:rPr>
        <w:t xml:space="preserve">1) обеспечивать сохранность товаров, находящихся на временном хранении;</w:t>
      </w:r>
    </w:p>
    <w:p>
      <w:pPr>
        <w:pStyle w:val="0"/>
        <w:spacing w:before="240" w:lineRule="auto"/>
        <w:ind w:firstLine="540"/>
        <w:jc w:val="both"/>
      </w:pPr>
      <w:r>
        <w:rPr>
          <w:sz w:val="24"/>
        </w:rPr>
        <w:t xml:space="preserve">2) не допускать совершение операций с товарами без разрешения таможенного органа;</w:t>
      </w:r>
    </w:p>
    <w:p>
      <w:pPr>
        <w:pStyle w:val="0"/>
        <w:spacing w:before="240" w:lineRule="auto"/>
        <w:ind w:firstLine="540"/>
        <w:jc w:val="both"/>
      </w:pPr>
      <w:r>
        <w:rPr>
          <w:sz w:val="24"/>
        </w:rPr>
        <w:t xml:space="preserve">3) представлять отчетность о товарах, находящихся на временном хранении, в таможенный орган.</w:t>
      </w:r>
    </w:p>
    <w:p>
      <w:pPr>
        <w:pStyle w:val="0"/>
        <w:jc w:val="both"/>
      </w:pPr>
      <w:r>
        <w:rPr>
          <w:sz w:val="24"/>
        </w:rPr>
        <w:t xml:space="preserve">(п. 3 в ред. Федерального </w:t>
      </w:r>
      <w:hyperlink w:history="0" r:id="rId49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8. В случае утраты товаров, находящихся на временном хранении в местах временного хранения на территории особой экономической зоны, передачи их третьим лицам без разрешения таможенного органа или использования таких товаров не в целях временного хранения резидент особой экономической зоны, получивший разрешение на временное хранение таких товаров, обязан уплатить таможенные пошлины, налоги в соответствии со </w:t>
      </w:r>
      <w:hyperlink w:history="0" r:id="rId49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103</w:t>
        </w:r>
      </w:hyperlink>
      <w:r>
        <w:rPr>
          <w:sz w:val="24"/>
        </w:rPr>
        <w:t xml:space="preserve"> Таможенного кодекса Евразийского экономического союза.</w:t>
      </w:r>
    </w:p>
    <w:p>
      <w:pPr>
        <w:pStyle w:val="0"/>
        <w:jc w:val="both"/>
      </w:pPr>
      <w:r>
        <w:rPr>
          <w:sz w:val="24"/>
        </w:rPr>
        <w:t xml:space="preserve">(в ред. Федерального </w:t>
      </w:r>
      <w:hyperlink w:history="0" r:id="rId49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9. Формы отчетности о товарах, находящихся на временном хранении в местах временного хранения на территории особой экономической зоны, порядок их заполнения, а также порядок и сроки представления такой отчетности в таможенный орган устанавливаются федеральным органом исполнительной власти, осуществляющим функции по контролю и надзору в области таможенного дела.</w:t>
      </w:r>
    </w:p>
    <w:p>
      <w:pPr>
        <w:pStyle w:val="0"/>
        <w:jc w:val="both"/>
      </w:pPr>
      <w:r>
        <w:rPr>
          <w:sz w:val="24"/>
        </w:rPr>
        <w:t xml:space="preserve">(в ред. Федерального </w:t>
      </w:r>
      <w:hyperlink w:history="0" r:id="rId495"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ind w:firstLine="540"/>
        <w:jc w:val="both"/>
      </w:pPr>
      <w:r>
        <w:rPr>
          <w:sz w:val="24"/>
        </w:rPr>
      </w:r>
    </w:p>
    <w:bookmarkStart w:id="1096" w:name="P1096"/>
    <w:bookmarkEnd w:id="1096"/>
    <w:p>
      <w:pPr>
        <w:pStyle w:val="2"/>
        <w:outlineLvl w:val="1"/>
        <w:ind w:firstLine="540"/>
        <w:jc w:val="both"/>
      </w:pPr>
      <w:r>
        <w:rPr>
          <w:sz w:val="24"/>
        </w:rPr>
        <w:t xml:space="preserve">Статья 37.4. Порядок ведения учета товаров и порядок представления отчетности резидентом особой экономической зоны</w:t>
      </w:r>
    </w:p>
    <w:p>
      <w:pPr>
        <w:pStyle w:val="0"/>
        <w:ind w:firstLine="540"/>
        <w:jc w:val="both"/>
      </w:pPr>
      <w:r>
        <w:rPr>
          <w:sz w:val="24"/>
        </w:rPr>
      </w:r>
    </w:p>
    <w:p>
      <w:pPr>
        <w:pStyle w:val="0"/>
        <w:ind w:firstLine="540"/>
        <w:jc w:val="both"/>
      </w:pPr>
      <w:r>
        <w:rPr>
          <w:sz w:val="24"/>
        </w:rPr>
        <w:t xml:space="preserve">(в ред. Федерального </w:t>
      </w:r>
      <w:hyperlink w:history="0" r:id="rId49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ind w:firstLine="540"/>
        <w:jc w:val="both"/>
      </w:pPr>
      <w:r>
        <w:rPr>
          <w:sz w:val="24"/>
        </w:rPr>
      </w:r>
    </w:p>
    <w:p>
      <w:pPr>
        <w:pStyle w:val="0"/>
        <w:ind w:firstLine="540"/>
        <w:jc w:val="both"/>
      </w:pPr>
      <w:r>
        <w:rPr>
          <w:sz w:val="24"/>
        </w:rPr>
        <w:t xml:space="preserve">1. Резидент особой экономической зоны обязан вести учет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совершаемых с такими товарами операций (далее - учет товаров) в соответствии с положениями настоящей статьи со дня первого помещения этих товаров под таможенную процедуру свободной таможенной зоны либо со дня перехода к такому резиденту в соответствии с </w:t>
      </w:r>
      <w:hyperlink w:history="0" w:anchor="P853" w:tooltip="1) совершения иным резидентом особой экономической зоны в отношении таких товаров операций, установленных подпунктами 1 - 4 пункта 1 статьи 205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
        <w:r>
          <w:rPr>
            <w:sz w:val="24"/>
            <w:color w:val="0000ff"/>
          </w:rPr>
          <w:t xml:space="preserve">пунктом 1 части 15.1 статьи 37</w:t>
        </w:r>
      </w:hyperlink>
      <w:r>
        <w:rPr>
          <w:sz w:val="24"/>
        </w:rPr>
        <w:t xml:space="preserve"> настоящего Федерального закона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w:t>
      </w:r>
    </w:p>
    <w:p>
      <w:pPr>
        <w:pStyle w:val="0"/>
        <w:spacing w:before="240" w:lineRule="auto"/>
        <w:ind w:firstLine="540"/>
        <w:jc w:val="both"/>
      </w:pPr>
      <w:r>
        <w:rPr>
          <w:sz w:val="24"/>
        </w:rPr>
        <w:t xml:space="preserve">2. Учет товаров ведется в соответствии с требованиями законодательства Российской Федерации о бухгалтерском учете. При ведении учета товаров в документах бухгалтерского учета указываются регистрационные номера деклараций на товары, в соответствии с которыми иностранные товары и товары Евразийского экономического союза помещались под таможенную процедуру свободной таможенной зоны и в соответствии с которыми товары, изготовленные (полученные) из товаров, помещенных под таможенную процедуру свободной таможенной зоны, были помещены под таможенные процедуры, предусмотренные для завершения действия таможенной процедуры свободной таможенной зоны, а также номера товаров из соответствующих деклараций на товары, за исключением случаев, определенных </w:t>
      </w:r>
      <w:hyperlink w:history="0" w:anchor="P1102" w:tooltip="3. При ведении учета товаров в документах бухгалтерского учета не указываются регистрационные номера деклараций на товары в случае, если:">
        <w:r>
          <w:rPr>
            <w:sz w:val="24"/>
            <w:color w:val="0000ff"/>
          </w:rPr>
          <w:t xml:space="preserve">частью 3</w:t>
        </w:r>
      </w:hyperlink>
      <w:r>
        <w:rPr>
          <w:sz w:val="24"/>
        </w:rPr>
        <w:t xml:space="preserve"> настоящей статьи.</w:t>
      </w:r>
    </w:p>
    <w:bookmarkStart w:id="1102" w:name="P1102"/>
    <w:bookmarkEnd w:id="1102"/>
    <w:p>
      <w:pPr>
        <w:pStyle w:val="0"/>
        <w:spacing w:before="240" w:lineRule="auto"/>
        <w:ind w:firstLine="540"/>
        <w:jc w:val="both"/>
      </w:pPr>
      <w:r>
        <w:rPr>
          <w:sz w:val="24"/>
        </w:rPr>
        <w:t xml:space="preserve">3. При ведении учета товаров в документах бухгалтерского учета не указываются регистрационные номера деклараций на товары в случае, если:</w:t>
      </w:r>
    </w:p>
    <w:p>
      <w:pPr>
        <w:pStyle w:val="0"/>
        <w:spacing w:before="240" w:lineRule="auto"/>
        <w:ind w:firstLine="540"/>
        <w:jc w:val="both"/>
      </w:pPr>
      <w:r>
        <w:rPr>
          <w:sz w:val="24"/>
        </w:rPr>
        <w:t xml:space="preserve">1) товары помещаются под таможенную процедуру свободной таможенной зоны без таможенного декларирования в соответствии с правом Евразийского экономического союза и настоящим Федеральным законом;</w:t>
      </w:r>
    </w:p>
    <w:p>
      <w:pPr>
        <w:pStyle w:val="0"/>
        <w:spacing w:before="240" w:lineRule="auto"/>
        <w:ind w:firstLine="540"/>
        <w:jc w:val="both"/>
      </w:pPr>
      <w:r>
        <w:rPr>
          <w:sz w:val="24"/>
        </w:rPr>
        <w:t xml:space="preserve">2) передача прав владения, пользования и (или) распоряжения товарами в соответствии с </w:t>
      </w:r>
      <w:hyperlink w:history="0" w:anchor="P852" w:tooltip="15.1. Допускается передача резидентом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особой экономической зоны без завершения действия таможенной процедуры свободной таможенной зоны в случае:">
        <w:r>
          <w:rPr>
            <w:sz w:val="24"/>
            <w:color w:val="0000ff"/>
          </w:rPr>
          <w:t xml:space="preserve">частью 15.1 статьи 37</w:t>
        </w:r>
      </w:hyperlink>
      <w:r>
        <w:rPr>
          <w:sz w:val="24"/>
        </w:rPr>
        <w:t xml:space="preserve"> настоящего Федерального закона осуществлялась без проведения идентификации товаров, предусмотренной </w:t>
      </w:r>
      <w:hyperlink w:history="0" r:id="rId49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206</w:t>
        </w:r>
      </w:hyperlink>
      <w:r>
        <w:rPr>
          <w:sz w:val="24"/>
        </w:rPr>
        <w:t xml:space="preserve"> Таможенного кодекса Евразийского экономического союза.</w:t>
      </w:r>
    </w:p>
    <w:bookmarkStart w:id="1105" w:name="P1105"/>
    <w:bookmarkEnd w:id="1105"/>
    <w:p>
      <w:pPr>
        <w:pStyle w:val="0"/>
        <w:spacing w:before="240" w:lineRule="auto"/>
        <w:ind w:firstLine="540"/>
        <w:jc w:val="both"/>
      </w:pPr>
      <w:r>
        <w:rPr>
          <w:sz w:val="24"/>
        </w:rPr>
        <w:t xml:space="preserve">4. В случае, если товары одного наименования, изготовленные (полученные) из товаров, помещенных под таможенную процедуру свободной таможенной зоны, хранятся, расходуются (потребляются) в смешанном виде, учет товаров ведется исходя из допущения, что товары, принятые к учету в более ранние сроки, первыми были использованы при производстве или при ином выбытии.</w:t>
      </w:r>
    </w:p>
    <w:p>
      <w:pPr>
        <w:pStyle w:val="0"/>
        <w:spacing w:before="240" w:lineRule="auto"/>
        <w:ind w:firstLine="540"/>
        <w:jc w:val="both"/>
      </w:pPr>
      <w:r>
        <w:rPr>
          <w:sz w:val="24"/>
        </w:rPr>
        <w:t xml:space="preserve">5. Положения, предусмотренные </w:t>
      </w:r>
      <w:hyperlink w:history="0" w:anchor="P1105" w:tooltip="4. В случае, если товары одного наименования, изготовленные (полученные) из товаров, помещенных под таможенную процедуру свободной таможенной зоны, хранятся, расходуются (потребляются) в смешанном виде, учет товаров ведется исходя из допущения, что товары, принятые к учету в более ранние сроки, первыми были использованы при производстве или при ином выбытии.">
        <w:r>
          <w:rPr>
            <w:sz w:val="24"/>
            <w:color w:val="0000ff"/>
          </w:rPr>
          <w:t xml:space="preserve">частью 4</w:t>
        </w:r>
      </w:hyperlink>
      <w:r>
        <w:rPr>
          <w:sz w:val="24"/>
        </w:rPr>
        <w:t xml:space="preserve"> настоящей статьи, не применяются в случае, если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осуществляемой в соответствии с Таможенным </w:t>
      </w:r>
      <w:hyperlink w:history="0" r:id="rId49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 применяется способ идентификации товаров, предполагающий необходимость сопоставления конкретного иностранного товара с товаром, изготовленным (полученным) на территории особой экономической зоны, на которой применяется таможенная процедура свободной таможенной зоны, из этого иностранного товара. В этом случае при производстве или при ином выбытии товаров их учет ведется по себестоимости каждой единицы товара.</w:t>
      </w:r>
    </w:p>
    <w:p>
      <w:pPr>
        <w:pStyle w:val="0"/>
        <w:spacing w:before="240" w:lineRule="auto"/>
        <w:ind w:firstLine="540"/>
        <w:jc w:val="both"/>
      </w:pPr>
      <w:r>
        <w:rPr>
          <w:sz w:val="24"/>
        </w:rPr>
        <w:t xml:space="preserve">6. Резидент особой экономической зоны вправе вести учет товаров в электронной форме с использованием автоматизированной системы бухгалтерского учета (далее - автоматизированная система учета).</w:t>
      </w:r>
    </w:p>
    <w:bookmarkStart w:id="1108" w:name="P1108"/>
    <w:bookmarkEnd w:id="1108"/>
    <w:p>
      <w:pPr>
        <w:pStyle w:val="0"/>
        <w:spacing w:before="240" w:lineRule="auto"/>
        <w:ind w:firstLine="540"/>
        <w:jc w:val="both"/>
      </w:pPr>
      <w:r>
        <w:rPr>
          <w:sz w:val="24"/>
        </w:rPr>
        <w:t xml:space="preserve">7. Резидент особой экономической зоны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w:t>
      </w:r>
    </w:p>
    <w:p>
      <w:pPr>
        <w:pStyle w:val="0"/>
        <w:spacing w:before="240" w:lineRule="auto"/>
        <w:ind w:firstLine="540"/>
        <w:jc w:val="both"/>
      </w:pPr>
      <w:r>
        <w:rPr>
          <w:sz w:val="24"/>
        </w:rPr>
        <w:t xml:space="preserve">8. </w:t>
      </w:r>
      <w:hyperlink w:history="0" r:id="rId499" w:tooltip="Приказ ФТС России от 06.12.2023 N 1155 &quot;Об утверждении формы отчетности о товарах, помещенных под таможенную процедуру свободной таможенной зоны, применяемую на территории особой экономической зоны, созданной в соответствии с Федеральным законом от 22 июля 2005 г. N 116-ФЗ &quot;Об особых экономических зонах в Российской Федерации&quot;, и товарах, изготовленных (полученных) из товаров, помещенных под указанную таможенную процедуру свободной таможенной зоны, а также об операциях, совершаемых с такими товарами, порядк {КонсультантПлюс}">
        <w:r>
          <w:rPr>
            <w:sz w:val="24"/>
            <w:color w:val="0000ff"/>
          </w:rPr>
          <w:t xml:space="preserve">Форма</w:t>
        </w:r>
      </w:hyperlink>
      <w:r>
        <w:rPr>
          <w:sz w:val="24"/>
        </w:rPr>
        <w:t xml:space="preserve">, формат и структура отчетности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 </w:t>
      </w:r>
      <w:hyperlink w:history="0" r:id="rId500" w:tooltip="Приказ ФТС России от 06.12.2023 N 1155 &quot;Об утверждении формы отчетности о товарах, помещенных под таможенную процедуру свободной таможенной зоны, применяемую на территории особой экономической зоны, созданной в соответствии с Федеральным законом от 22 июля 2005 г. N 116-ФЗ &quot;Об особых экономических зонах в Российской Федерации&quot;, и товарах, изготовленных (полученных) из товаров, помещенных под указанную таможенную процедуру свободной таможенной зоны, а также об операциях, совершаемых с такими товарами, порядк {КонсультантПлюс}">
        <w:r>
          <w:rPr>
            <w:sz w:val="24"/>
            <w:color w:val="0000ff"/>
          </w:rPr>
          <w:t xml:space="preserve">порядок</w:t>
        </w:r>
      </w:hyperlink>
      <w:r>
        <w:rPr>
          <w:sz w:val="24"/>
        </w:rPr>
        <w:t xml:space="preserve"> заполнения указанной формы отчетности, </w:t>
      </w:r>
      <w:hyperlink w:history="0" r:id="rId501" w:tooltip="Приказ ФТС России от 06.12.2023 N 1155 &quot;Об утверждении формы отчетности о товарах, помещенных под таможенную процедуру свободной таможенной зоны, применяемую на территории особой экономической зоны, созданной в соответствии с Федеральным законом от 22 июля 2005 г. N 116-ФЗ &quot;Об особых экономических зонах в Российской Федерации&quot;, и товарах, изготовленных (полученных) из товаров, помещенных под указанную таможенную процедуру свободной таможенной зоны, а также об операциях, совершаемых с такими товарами, порядк {КонсультантПлюс}">
        <w:r>
          <w:rPr>
            <w:sz w:val="24"/>
            <w:color w:val="0000ff"/>
          </w:rPr>
          <w:t xml:space="preserve">порядок и сроки</w:t>
        </w:r>
      </w:hyperlink>
      <w:r>
        <w:rPr>
          <w:sz w:val="24"/>
        </w:rPr>
        <w:t xml:space="preserve"> ее представления в таможенный орган устанавливаются федеральным органом исполнительной власти, осуществляющим функции по контролю и надзору в области таможенного дела.</w:t>
      </w:r>
    </w:p>
    <w:p>
      <w:pPr>
        <w:pStyle w:val="0"/>
        <w:spacing w:before="240" w:lineRule="auto"/>
        <w:ind w:firstLine="540"/>
        <w:jc w:val="both"/>
      </w:pPr>
      <w:r>
        <w:rPr>
          <w:sz w:val="24"/>
        </w:rPr>
        <w:t xml:space="preserve">9. Отчетность, указанная в </w:t>
      </w:r>
      <w:hyperlink w:history="0" w:anchor="P1108" w:tooltip="7. Резидент особой экономической зоны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
        <w:r>
          <w:rPr>
            <w:sz w:val="24"/>
            <w:color w:val="0000ff"/>
          </w:rPr>
          <w:t xml:space="preserve">части 7</w:t>
        </w:r>
      </w:hyperlink>
      <w:r>
        <w:rPr>
          <w:sz w:val="24"/>
        </w:rPr>
        <w:t xml:space="preserve"> настоящей статьи, представляется в таможенный орган в электронной форме и подписывается усиленной квалифицированной электронной подписью.</w:t>
      </w:r>
    </w:p>
    <w:bookmarkStart w:id="1111" w:name="P1111"/>
    <w:bookmarkEnd w:id="1111"/>
    <w:p>
      <w:pPr>
        <w:pStyle w:val="0"/>
        <w:spacing w:before="240" w:lineRule="auto"/>
        <w:ind w:firstLine="540"/>
        <w:jc w:val="both"/>
      </w:pPr>
      <w:r>
        <w:rPr>
          <w:sz w:val="24"/>
        </w:rPr>
        <w:t xml:space="preserve">10. Отчетность, указанная в </w:t>
      </w:r>
      <w:hyperlink w:history="0" w:anchor="P1108" w:tooltip="7. Резидент особой экономической зоны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
        <w:r>
          <w:rPr>
            <w:sz w:val="24"/>
            <w:color w:val="0000ff"/>
          </w:rPr>
          <w:t xml:space="preserve">части 7</w:t>
        </w:r>
      </w:hyperlink>
      <w:r>
        <w:rPr>
          <w:sz w:val="24"/>
        </w:rPr>
        <w:t xml:space="preserve"> настоящей статьи, представляется резидентом особой экономической зоны в таможенный орган по требованию таможенного органа, если резидент особой экономической зоны обеспечивает этому таможенному органу доступ (в том числе удаленный) к сведениям, формируемым в автоматизированной системе учета. При обеспечении доступа к сведениям, формируемым в автоматизированной системе учета, резидентом особой экономической зоны должны быть предусмотрены меры защиты информации, обеспечивающие предотвращение несанкционированного доступа к ней, возможность незамедлительного восстановления информации, модифицированной или уничтоженной вследствие несанкционированного доступа к ней, и постоянный контроль за обеспечением уровня защищенности информации. При обеспечении доступа к сведениям, формируемым в автоматизированной системе учета, хранение таких сведений осуществляется резидентом особой экономической зоны до даты утраты им статуса резидента особой экономической зоны, а также в течение шести месяцев после даты утраты указанного статуса с учетом иных требований к хранению документов бухгалтерского учета, установленных законодательством Российской Федерации о бухгалтерском учете.</w:t>
      </w:r>
    </w:p>
    <w:p>
      <w:pPr>
        <w:pStyle w:val="0"/>
        <w:spacing w:before="240" w:lineRule="auto"/>
        <w:ind w:firstLine="540"/>
        <w:jc w:val="both"/>
      </w:pPr>
      <w:r>
        <w:rPr>
          <w:sz w:val="24"/>
        </w:rPr>
        <w:t xml:space="preserve">11. </w:t>
      </w:r>
      <w:hyperlink w:history="0" r:id="rId502" w:tooltip="Приказ ФТС России от 20.11.2023 N 1077 &quot;Об утверждении порядка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совершаемых с такими товарами операций с использованием автоматизированной системы бухгалтерского учета, состава сведений, доступ к которым должен быть обеспечен в соответствии с частью 10 статьи 37.4 Федерального закона от 22 июля 2005 г. N  {КонсультантПлюс}">
        <w:r>
          <w:rPr>
            <w:sz w:val="24"/>
            <w:color w:val="0000ff"/>
          </w:rPr>
          <w:t xml:space="preserve">Порядок</w:t>
        </w:r>
      </w:hyperlink>
      <w:r>
        <w:rPr>
          <w:sz w:val="24"/>
        </w:rPr>
        <w:t xml:space="preserve"> ведения учета товаров с использованием автоматизированной системы учета, состав сведений, доступ к которым должен быть обеспечен в соответствии с </w:t>
      </w:r>
      <w:hyperlink w:history="0" w:anchor="P1111" w:tooltip="10. Отчетность, указанная в части 7 настоящей статьи, представляется резидентом особой экономической зоны в таможенный орган по требованию таможенного органа, если резидент особой экономической зоны обеспечивает этому таможенному органу доступ (в том числе удаленный) к сведениям, формируемым в автоматизированной системе учета. При обеспечении доступа к сведениям, формируемым в автоматизированной системе учета, резидентом особой экономической зоны должны быть предусмотрены меры защиты информации, обеспечи...">
        <w:r>
          <w:rPr>
            <w:sz w:val="24"/>
            <w:color w:val="0000ff"/>
          </w:rPr>
          <w:t xml:space="preserve">частью 10</w:t>
        </w:r>
      </w:hyperlink>
      <w:r>
        <w:rPr>
          <w:sz w:val="24"/>
        </w:rPr>
        <w:t xml:space="preserve"> настоящей статьи, и порядок доступа к таким сведениям устанавливаются федеральным органом исполнительной власти, осуществляющим функции по контролю и надзору в области таможенного дела.</w:t>
      </w:r>
    </w:p>
    <w:p>
      <w:pPr>
        <w:pStyle w:val="0"/>
        <w:spacing w:before="240" w:lineRule="auto"/>
        <w:ind w:firstLine="540"/>
        <w:jc w:val="both"/>
      </w:pPr>
      <w:r>
        <w:rPr>
          <w:sz w:val="24"/>
        </w:rPr>
        <w:t xml:space="preserve">12. Резидент особой экономической зоны несет ответственность за несоблюдение порядка ведения учета товаров и порядка представления в таможенный орган отчетности, установленных настоящей статьей, в соответствии с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37.5. Ввоз на территорию портовой особой экономической зоны товаров, помещенных за ее пределами до такого ввоза под таможенные процедуры экспорта, переработки вне таможенной территории, временного вывоза, реэкспорта или специальную таможенную процедуру</w:t>
      </w:r>
    </w:p>
    <w:p>
      <w:pPr>
        <w:pStyle w:val="0"/>
        <w:jc w:val="both"/>
      </w:pPr>
      <w:r>
        <w:rPr>
          <w:sz w:val="24"/>
        </w:rPr>
        <w:t xml:space="preserve">(в ред. Федерального </w:t>
      </w:r>
      <w:hyperlink w:history="0" r:id="rId50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ind w:firstLine="540"/>
        <w:jc w:val="both"/>
      </w:pPr>
      <w:r>
        <w:rPr>
          <w:sz w:val="24"/>
        </w:rPr>
      </w:r>
    </w:p>
    <w:p>
      <w:pPr>
        <w:pStyle w:val="0"/>
        <w:ind w:firstLine="540"/>
        <w:jc w:val="both"/>
      </w:pPr>
      <w:r>
        <w:rPr>
          <w:sz w:val="24"/>
        </w:rPr>
        <w:t xml:space="preserve">(введена Федеральным </w:t>
      </w:r>
      <w:hyperlink w:history="0" r:id="rId504"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w:t>
      </w:r>
    </w:p>
    <w:p>
      <w:pPr>
        <w:pStyle w:val="0"/>
        <w:ind w:firstLine="540"/>
        <w:jc w:val="both"/>
      </w:pPr>
      <w:r>
        <w:rPr>
          <w:sz w:val="24"/>
        </w:rPr>
      </w:r>
    </w:p>
    <w:bookmarkStart w:id="1120" w:name="P1120"/>
    <w:bookmarkEnd w:id="1120"/>
    <w:p>
      <w:pPr>
        <w:pStyle w:val="0"/>
        <w:ind w:firstLine="540"/>
        <w:jc w:val="both"/>
      </w:pPr>
      <w:r>
        <w:rPr>
          <w:sz w:val="24"/>
        </w:rPr>
        <w:t xml:space="preserve">1. Товары, помещенные за пределами территории портовой особой экономической зоны под таможенные процедуры экспорта, переработки вне таможенной территории, временного вывоза, реэкспорта или специальную таможенную процедуру, могут ввозиться на территорию портовой особой экономической зоны для их хранения и совершения с ними операций по разгрузке, перегрузке и иных грузовых операций, необходимых для начала международной перевозки таких товаров при их вывозе за пределы таможенной территории Евразийского экономического союза.</w:t>
      </w:r>
    </w:p>
    <w:p>
      <w:pPr>
        <w:pStyle w:val="0"/>
        <w:jc w:val="both"/>
      </w:pPr>
      <w:r>
        <w:rPr>
          <w:sz w:val="24"/>
        </w:rPr>
        <w:t xml:space="preserve">(в ред. Федерального </w:t>
      </w:r>
      <w:hyperlink w:history="0" r:id="rId505"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2. Хранение товаров, указанных в </w:t>
      </w:r>
      <w:hyperlink w:history="0" w:anchor="P1120" w:tooltip="1. Товары, помещенные за пределами территории портовой особой экономической зоны под таможенные процедуры экспорта, переработки вне таможенной территории, временного вывоза, реэкспорта или специальную таможенную процедуру, могут ввозиться на территорию портовой особой экономической зоны для их хранения и совершения с ними операций по разгрузке, перегрузке и иных грузовых операций, необходимых для начала международной перевозки таких товаров при их вывозе за пределы таможенной территории Евразийского экон...">
        <w:r>
          <w:rPr>
            <w:sz w:val="24"/>
            <w:color w:val="0000ff"/>
          </w:rPr>
          <w:t xml:space="preserve">части 1</w:t>
        </w:r>
      </w:hyperlink>
      <w:r>
        <w:rPr>
          <w:sz w:val="24"/>
        </w:rPr>
        <w:t xml:space="preserve"> настоящей статьи, и совершение операций по разгрузке, перегрузке и иных грузовых операций с такими товарами могут осуществляться только резидентом портовой особой экономической зоны.</w:t>
      </w:r>
    </w:p>
    <w:p>
      <w:pPr>
        <w:pStyle w:val="0"/>
        <w:spacing w:before="240" w:lineRule="auto"/>
        <w:ind w:firstLine="540"/>
        <w:jc w:val="both"/>
      </w:pPr>
      <w:r>
        <w:rPr>
          <w:sz w:val="24"/>
        </w:rPr>
        <w:t xml:space="preserve">3. Ввоз товаров, указанных в </w:t>
      </w:r>
      <w:hyperlink w:history="0" w:anchor="P1120" w:tooltip="1. Товары, помещенные за пределами территории портовой особой экономической зоны под таможенные процедуры экспорта, переработки вне таможенной территории, временного вывоза, реэкспорта или специальную таможенную процедуру, могут ввозиться на территорию портовой особой экономической зоны для их хранения и совершения с ними операций по разгрузке, перегрузке и иных грузовых операций, необходимых для начала международной перевозки таких товаров при их вывозе за пределы таможенной территории Евразийского экон...">
        <w:r>
          <w:rPr>
            <w:sz w:val="24"/>
            <w:color w:val="0000ff"/>
          </w:rPr>
          <w:t xml:space="preserve">части 1</w:t>
        </w:r>
      </w:hyperlink>
      <w:r>
        <w:rPr>
          <w:sz w:val="24"/>
        </w:rPr>
        <w:t xml:space="preserve"> настоящей статьи, на территорию портовой особой экономической зоны, вывоз таких товаров с территории портовой особой экономической зоны, в том числе на остальную часть таможенной территории Евразийского экономического союза, и хранение таких товаров на территории портовой особой экономической зоны осуществляются в соответствии с положениями настоящей статьи в </w:t>
      </w:r>
      <w:hyperlink w:history="0" r:id="rId506" w:tooltip="Приказ Минфина России от 13.12.2023 N 199н &quot;Об утверждении Порядка ввоза на территории портовых особых экономических зон, портовых участков и логистических участков свободного порта Владивосток и Арктической зоны Российской Федерации товаров, помещенных за пределами таких территорий под таможенные процедуры экспорта, переработки вне таможенной территории, временного вывоза, реэкспорта или специальную таможенную процедуру, вывоза указанных товаров с таких территорий, в том числе на остальную часть таможенной {КонсультантПлюс}">
        <w:r>
          <w:rPr>
            <w:sz w:val="24"/>
            <w:color w:val="0000ff"/>
          </w:rPr>
          <w:t xml:space="preserve">порядке</w:t>
        </w:r>
      </w:hyperlink>
      <w:r>
        <w:rPr>
          <w:sz w:val="24"/>
        </w:rPr>
        <w:t xml:space="preserve">,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pPr>
        <w:pStyle w:val="0"/>
        <w:jc w:val="both"/>
      </w:pPr>
      <w:r>
        <w:rPr>
          <w:sz w:val="24"/>
        </w:rPr>
        <w:t xml:space="preserve">(в ред. Федерального </w:t>
      </w:r>
      <w:hyperlink w:history="0" r:id="rId50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spacing w:before="240" w:lineRule="auto"/>
        <w:ind w:firstLine="540"/>
        <w:jc w:val="both"/>
      </w:pPr>
      <w:r>
        <w:rPr>
          <w:sz w:val="24"/>
        </w:rPr>
        <w:t xml:space="preserve">4 - 7. Утратили силу. - Федеральный </w:t>
      </w:r>
      <w:hyperlink w:history="0" r:id="rId50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w:t>
        </w:r>
      </w:hyperlink>
      <w:r>
        <w:rPr>
          <w:sz w:val="24"/>
        </w:rPr>
        <w:t xml:space="preserve"> от 18.03.2023 N 84-ФЗ.</w:t>
      </w:r>
    </w:p>
    <w:p>
      <w:pPr>
        <w:pStyle w:val="0"/>
        <w:ind w:firstLine="540"/>
        <w:jc w:val="both"/>
      </w:pPr>
      <w:r>
        <w:rPr>
          <w:sz w:val="24"/>
        </w:rPr>
      </w:r>
    </w:p>
    <w:p>
      <w:pPr>
        <w:pStyle w:val="2"/>
        <w:outlineLvl w:val="0"/>
        <w:jc w:val="center"/>
      </w:pPr>
      <w:r>
        <w:rPr>
          <w:sz w:val="24"/>
        </w:rPr>
        <w:t xml:space="preserve">Глава 9. ГАРАНТИИ, ПРЕДОСТАВЛЯЕМЫЕ РЕЗИДЕНТАМ ОСОБЫХ</w:t>
      </w:r>
    </w:p>
    <w:p>
      <w:pPr>
        <w:pStyle w:val="2"/>
        <w:jc w:val="center"/>
      </w:pPr>
      <w:r>
        <w:rPr>
          <w:sz w:val="24"/>
        </w:rPr>
        <w:t xml:space="preserve">ЭКОНОМИЧЕСКИХ ЗОН</w:t>
      </w:r>
    </w:p>
    <w:p>
      <w:pPr>
        <w:pStyle w:val="0"/>
        <w:ind w:firstLine="540"/>
        <w:jc w:val="both"/>
      </w:pPr>
      <w:r>
        <w:rPr>
          <w:sz w:val="24"/>
        </w:rPr>
      </w:r>
    </w:p>
    <w:p>
      <w:pPr>
        <w:pStyle w:val="2"/>
        <w:outlineLvl w:val="1"/>
        <w:ind w:firstLine="540"/>
        <w:jc w:val="both"/>
      </w:pPr>
      <w:r>
        <w:rPr>
          <w:sz w:val="24"/>
        </w:rPr>
        <w:t xml:space="preserve">Статья 38. Утратила силу с 1 января 2024 года. - Федеральный </w:t>
      </w:r>
      <w:hyperlink w:history="0" r:id="rId50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448-ФЗ.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ст. 38.1 распространяется на резидентов ОЭЗ, заключивших соглашение об осуществлении промышленно-производственной, технико-внедренческой, туристско-рекреационной деятельности или деятельности в портовой ОЭЗ после 01.09.2023 (ФЗ от 04.08.2023 </w:t>
            </w:r>
            <w:hyperlink w:history="0" r:id="rId51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38.1. Гарантия от неблагоприятного изменения нормативных правовых актов</w:t>
      </w:r>
    </w:p>
    <w:p>
      <w:pPr>
        <w:pStyle w:val="0"/>
        <w:ind w:firstLine="540"/>
        <w:jc w:val="both"/>
      </w:pPr>
      <w:r>
        <w:rPr>
          <w:sz w:val="24"/>
        </w:rPr>
      </w:r>
    </w:p>
    <w:p>
      <w:pPr>
        <w:pStyle w:val="0"/>
        <w:ind w:firstLine="540"/>
        <w:jc w:val="both"/>
      </w:pPr>
      <w:r>
        <w:rPr>
          <w:sz w:val="24"/>
        </w:rPr>
        <w:t xml:space="preserve">(введена Федеральным </w:t>
      </w:r>
      <w:hyperlink w:history="0" r:id="rId51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448-ФЗ)</w:t>
      </w:r>
    </w:p>
    <w:p>
      <w:pPr>
        <w:pStyle w:val="0"/>
        <w:ind w:firstLine="540"/>
        <w:jc w:val="both"/>
      </w:pPr>
      <w:r>
        <w:rPr>
          <w:sz w:val="24"/>
        </w:rPr>
      </w:r>
    </w:p>
    <w:bookmarkStart w:id="1138" w:name="P1138"/>
    <w:bookmarkEnd w:id="1138"/>
    <w:p>
      <w:pPr>
        <w:pStyle w:val="0"/>
        <w:ind w:firstLine="540"/>
        <w:jc w:val="both"/>
      </w:pPr>
      <w:r>
        <w:rPr>
          <w:sz w:val="24"/>
        </w:rPr>
        <w:t xml:space="preserve">1. В отношении резидента особой экономической зоны в течение срока, указанного в </w:t>
      </w:r>
      <w:hyperlink w:history="0" w:anchor="P1144" w:tooltip="2. Акты (решения) органов публично-правового образования, соответствующие критериям, предусмотренным частью 1 настоящей статьи, указанные в части 3 настоящей статьи, не применяются в течение трех лет со дня их вступления в силу при условии действия в этот период соглашения об осуществлении деятельности.">
        <w:r>
          <w:rPr>
            <w:sz w:val="24"/>
            <w:color w:val="0000ff"/>
          </w:rPr>
          <w:t xml:space="preserve">части 2</w:t>
        </w:r>
      </w:hyperlink>
      <w:r>
        <w:rPr>
          <w:sz w:val="24"/>
        </w:rPr>
        <w:t xml:space="preserve"> настоящей статьи, не применяются акты (решения), указанные в </w:t>
      </w:r>
      <w:hyperlink w:history="0" w:anchor="P1145" w:tooltip="3. В течение срока, указанного в части 2 настоящей статьи, с учетом положений, предусмотренных частями 4 - 6 настоящей статьи, не применяются следующие акты (решения):">
        <w:r>
          <w:rPr>
            <w:sz w:val="24"/>
            <w:color w:val="0000ff"/>
          </w:rPr>
          <w:t xml:space="preserve">части 3</w:t>
        </w:r>
      </w:hyperlink>
      <w:r>
        <w:rPr>
          <w:sz w:val="24"/>
        </w:rPr>
        <w:t xml:space="preserve"> настоящей статьи, ухудшающие условия ведения деятельности, предусмотренной соглашением об осуществлении деятельности, по сравнению с условиями, определенными на момент заключения соглашения об осуществлении деятельности. Ухудшающими условиями ведения деятельности признаются акты (решения):</w:t>
      </w:r>
    </w:p>
    <w:p>
      <w:pPr>
        <w:pStyle w:val="0"/>
        <w:spacing w:before="240" w:lineRule="auto"/>
        <w:ind w:firstLine="540"/>
        <w:jc w:val="both"/>
      </w:pPr>
      <w:r>
        <w:rPr>
          <w:sz w:val="24"/>
        </w:rPr>
        <w:t xml:space="preserve">1) увеличивающие сроки осуществления процедур, необходимых для реализации инвестиционного проекта;</w:t>
      </w:r>
    </w:p>
    <w:p>
      <w:pPr>
        <w:pStyle w:val="0"/>
        <w:spacing w:before="240" w:lineRule="auto"/>
        <w:ind w:firstLine="540"/>
        <w:jc w:val="both"/>
      </w:pPr>
      <w:r>
        <w:rPr>
          <w:sz w:val="24"/>
        </w:rPr>
        <w:t xml:space="preserve">2) увеличивающие количество процедур, необходимых для реализации инвестиционного проекта;</w:t>
      </w:r>
    </w:p>
    <w:p>
      <w:pPr>
        <w:pStyle w:val="0"/>
        <w:spacing w:before="240" w:lineRule="auto"/>
        <w:ind w:firstLine="540"/>
        <w:jc w:val="both"/>
      </w:pPr>
      <w:r>
        <w:rPr>
          <w:sz w:val="24"/>
        </w:rPr>
        <w:t xml:space="preserve">3) увеличивающие размер платежей, уплачиваемых резидентом особой экономической зоны в целях реализации инвестиционного проекта;</w:t>
      </w:r>
    </w:p>
    <w:p>
      <w:pPr>
        <w:pStyle w:val="0"/>
        <w:spacing w:before="240" w:lineRule="auto"/>
        <w:ind w:firstLine="540"/>
        <w:jc w:val="both"/>
      </w:pPr>
      <w:r>
        <w:rPr>
          <w:sz w:val="24"/>
        </w:rPr>
        <w:t xml:space="preserve">4) устанавливающие дополнительные требования к условиям реализации инвестиционного проекта, в том числе требования о предоставлении дополнительных документов;</w:t>
      </w:r>
    </w:p>
    <w:p>
      <w:pPr>
        <w:pStyle w:val="0"/>
        <w:spacing w:before="240" w:lineRule="auto"/>
        <w:ind w:firstLine="540"/>
        <w:jc w:val="both"/>
      </w:pPr>
      <w:r>
        <w:rPr>
          <w:sz w:val="24"/>
        </w:rPr>
        <w:t xml:space="preserve">5) устанавливающие дополнительные запреты, препятствующие реализации инвестиционного проекта.</w:t>
      </w:r>
    </w:p>
    <w:bookmarkStart w:id="1144" w:name="P1144"/>
    <w:bookmarkEnd w:id="1144"/>
    <w:p>
      <w:pPr>
        <w:pStyle w:val="0"/>
        <w:spacing w:before="240" w:lineRule="auto"/>
        <w:ind w:firstLine="540"/>
        <w:jc w:val="both"/>
      </w:pPr>
      <w:r>
        <w:rPr>
          <w:sz w:val="24"/>
        </w:rPr>
        <w:t xml:space="preserve">2. Акты (решения) органов публично-правового образования, соответствующие критериям, предусмотренным </w:t>
      </w:r>
      <w:hyperlink w:history="0" w:anchor="P1138" w:tooltip="1. В отношении резидента особой экономической зоны в течение срока, указанного в части 2 настоящей статьи, не применяются акты (решения), указанные в части 3 настоящей статьи, ухудшающие условия ведения деятельности, предусмотренной соглашением об осуществлении деятельности, по сравнению с условиями, определенными на момент заключения соглашения об осуществлении деятельности. Ухудшающими условиями ведения деятельности признаются акты (решения):">
        <w:r>
          <w:rPr>
            <w:sz w:val="24"/>
            <w:color w:val="0000ff"/>
          </w:rPr>
          <w:t xml:space="preserve">частью 1</w:t>
        </w:r>
      </w:hyperlink>
      <w:r>
        <w:rPr>
          <w:sz w:val="24"/>
        </w:rPr>
        <w:t xml:space="preserve"> настоящей статьи, указанные в </w:t>
      </w:r>
      <w:hyperlink w:history="0" w:anchor="P1145" w:tooltip="3. В течение срока, указанного в части 2 настоящей статьи, с учетом положений, предусмотренных частями 4 - 6 настоящей статьи, не применяются следующие акты (решения):">
        <w:r>
          <w:rPr>
            <w:sz w:val="24"/>
            <w:color w:val="0000ff"/>
          </w:rPr>
          <w:t xml:space="preserve">части 3</w:t>
        </w:r>
      </w:hyperlink>
      <w:r>
        <w:rPr>
          <w:sz w:val="24"/>
        </w:rPr>
        <w:t xml:space="preserve"> настоящей статьи, не применяются в течение трех лет со дня их вступления в силу при условии действия в этот период соглашения об осуществлении деятельности.</w:t>
      </w:r>
    </w:p>
    <w:bookmarkStart w:id="1145" w:name="P1145"/>
    <w:bookmarkEnd w:id="1145"/>
    <w:p>
      <w:pPr>
        <w:pStyle w:val="0"/>
        <w:spacing w:before="240" w:lineRule="auto"/>
        <w:ind w:firstLine="540"/>
        <w:jc w:val="both"/>
      </w:pPr>
      <w:r>
        <w:rPr>
          <w:sz w:val="24"/>
        </w:rPr>
        <w:t xml:space="preserve">3. В течение срока, указанного в </w:t>
      </w:r>
      <w:hyperlink w:history="0" w:anchor="P1144" w:tooltip="2. Акты (решения) органов публично-правового образования, соответствующие критериям, предусмотренным частью 1 настоящей статьи, указанные в части 3 настоящей статьи, не применяются в течение трех лет со дня их вступления в силу при условии действия в этот период соглашения об осуществлении деятельности.">
        <w:r>
          <w:rPr>
            <w:sz w:val="24"/>
            <w:color w:val="0000ff"/>
          </w:rPr>
          <w:t xml:space="preserve">части 2</w:t>
        </w:r>
      </w:hyperlink>
      <w:r>
        <w:rPr>
          <w:sz w:val="24"/>
        </w:rPr>
        <w:t xml:space="preserve"> настоящей статьи, с учетом положений, предусмотренных </w:t>
      </w:r>
      <w:hyperlink w:history="0" w:anchor="P1158" w:tooltip="4. Положения, предусмотренные частями 1 - 3 настоящей статьи, не применяются в отношении деятельности резидента промышленно-производственной, технико-внедренческой или туристско-рекреационной особой экономической зоны, предусмотренной частью 5 статьи 10 настоящего Федерального закона.">
        <w:r>
          <w:rPr>
            <w:sz w:val="24"/>
            <w:color w:val="0000ff"/>
          </w:rPr>
          <w:t xml:space="preserve">частями 4</w:t>
        </w:r>
      </w:hyperlink>
      <w:r>
        <w:rPr>
          <w:sz w:val="24"/>
        </w:rPr>
        <w:t xml:space="preserve"> - </w:t>
      </w:r>
      <w:hyperlink w:history="0" w:anchor="P1160" w:tooltip="6. Положения актов законодательства Российской Федерации о налогах и сборах применяются в отношении резидента особой экономической зоны в части правоотношений, связанных с исполнением соглашения об осуществлении деятельности, с учетом особенностей, установленных законодательством Российской Федерации о налогах и сборах.">
        <w:r>
          <w:rPr>
            <w:sz w:val="24"/>
            <w:color w:val="0000ff"/>
          </w:rPr>
          <w:t xml:space="preserve">6</w:t>
        </w:r>
      </w:hyperlink>
      <w:r>
        <w:rPr>
          <w:sz w:val="24"/>
        </w:rPr>
        <w:t xml:space="preserve"> настоящей статьи, не применяются следующие акты (решения):</w:t>
      </w:r>
    </w:p>
    <w:p>
      <w:pPr>
        <w:pStyle w:val="0"/>
        <w:spacing w:before="240" w:lineRule="auto"/>
        <w:ind w:firstLine="540"/>
        <w:jc w:val="both"/>
      </w:pPr>
      <w:r>
        <w:rPr>
          <w:sz w:val="24"/>
        </w:rPr>
        <w:t xml:space="preserve">1) отменяющие основания возникновения прав на земельный участок, предоставляемый из земель, находящихся в государственной или муниципальной собственности;</w:t>
      </w:r>
    </w:p>
    <w:p>
      <w:pPr>
        <w:pStyle w:val="0"/>
        <w:spacing w:before="240" w:lineRule="auto"/>
        <w:ind w:firstLine="540"/>
        <w:jc w:val="both"/>
      </w:pPr>
      <w:r>
        <w:rPr>
          <w:sz w:val="24"/>
        </w:rPr>
        <w:t xml:space="preserve">2) предусматривающие изменение порядка предоставления прав на земельный участок;</w:t>
      </w:r>
    </w:p>
    <w:p>
      <w:pPr>
        <w:pStyle w:val="0"/>
        <w:spacing w:before="240" w:lineRule="auto"/>
        <w:ind w:firstLine="540"/>
        <w:jc w:val="both"/>
      </w:pPr>
      <w:r>
        <w:rPr>
          <w:sz w:val="24"/>
        </w:rPr>
        <w:t xml:space="preserve">3) предусматривающие изменение порядка определения цены продажи земельного участка, находящегося в государственной или муниципальной собственности;</w:t>
      </w:r>
    </w:p>
    <w:p>
      <w:pPr>
        <w:pStyle w:val="0"/>
        <w:spacing w:before="240" w:lineRule="auto"/>
        <w:ind w:firstLine="540"/>
        <w:jc w:val="both"/>
      </w:pPr>
      <w:r>
        <w:rPr>
          <w:sz w:val="24"/>
        </w:rPr>
        <w:t xml:space="preserve">4) исключающие случаи предоставления земельного участка, находящегося в государственной или муниципальной собственности, в аренду на торгах и без проведения торгов;</w:t>
      </w:r>
    </w:p>
    <w:p>
      <w:pPr>
        <w:pStyle w:val="0"/>
        <w:spacing w:before="240" w:lineRule="auto"/>
        <w:ind w:firstLine="540"/>
        <w:jc w:val="both"/>
      </w:pPr>
      <w:r>
        <w:rPr>
          <w:sz w:val="24"/>
        </w:rPr>
        <w:t xml:space="preserve">5) устанавливающие дополнительные обязанности и уменьшающие объем прав собственника земельного участка, землепользователя, землевладельца или арендатора земельного участка при использовании земельного участка;</w:t>
      </w:r>
    </w:p>
    <w:p>
      <w:pPr>
        <w:pStyle w:val="0"/>
        <w:spacing w:before="240" w:lineRule="auto"/>
        <w:ind w:firstLine="540"/>
        <w:jc w:val="both"/>
      </w:pPr>
      <w:r>
        <w:rPr>
          <w:sz w:val="24"/>
        </w:rPr>
        <w:t xml:space="preserve">6) устанавливающие дополнительные основания и изменяющие порядок реквизиции земельного участка, изъятия земельного участка для государственных или муниципальных нужд, отчуждения земельного участка, а также ограничения прав на землю;</w:t>
      </w:r>
    </w:p>
    <w:p>
      <w:pPr>
        <w:pStyle w:val="0"/>
        <w:spacing w:before="240" w:lineRule="auto"/>
        <w:ind w:firstLine="540"/>
        <w:jc w:val="both"/>
      </w:pPr>
      <w:r>
        <w:rPr>
          <w:sz w:val="24"/>
        </w:rPr>
        <w:t xml:space="preserve">7) устанавливающие дополнительные обязанности и уменьшающие объем прав собственника земельного участка, землепользователя, землевладельца и арендатора земельного участка при использовании земельного участка в рамках осуществления государственного мониторинга земель, федерального государственного земельного контроля (надзора), муниципального земельного контроля и общественного земельного контроля;</w:t>
      </w:r>
    </w:p>
    <w:p>
      <w:pPr>
        <w:pStyle w:val="0"/>
        <w:spacing w:before="240" w:lineRule="auto"/>
        <w:ind w:firstLine="540"/>
        <w:jc w:val="both"/>
      </w:pPr>
      <w:r>
        <w:rPr>
          <w:sz w:val="24"/>
        </w:rPr>
        <w:t xml:space="preserve">8) устанавливающие иные дополнительные требования к землепользованию и застройке территории;</w:t>
      </w:r>
    </w:p>
    <w:p>
      <w:pPr>
        <w:pStyle w:val="0"/>
        <w:spacing w:before="240" w:lineRule="auto"/>
        <w:ind w:firstLine="540"/>
        <w:jc w:val="both"/>
      </w:pPr>
      <w:r>
        <w:rPr>
          <w:sz w:val="24"/>
        </w:rPr>
        <w:t xml:space="preserve">9) устанавливающие дополнительные административные процедуры при выполнении инженерных изысканий, архитектурно-строительном проектировании, строительстве, реконструкции, вводе в эксплуатацию, сносе объекта капитального строительства, подключении (технологическом присоединении) к инженерным сетям, и (или) увеличивающие сроки проведения таких процедур, и (или) изменяющие порядок их проведения;</w:t>
      </w:r>
    </w:p>
    <w:p>
      <w:pPr>
        <w:pStyle w:val="0"/>
        <w:spacing w:before="240" w:lineRule="auto"/>
        <w:ind w:firstLine="540"/>
        <w:jc w:val="both"/>
      </w:pPr>
      <w:r>
        <w:rPr>
          <w:sz w:val="24"/>
        </w:rPr>
        <w:t xml:space="preserve">10) предусматривающие изменение процедур подготовки документов территориального планирования, градостроительного регламента, документации по планировке территории;</w:t>
      </w:r>
    </w:p>
    <w:p>
      <w:pPr>
        <w:pStyle w:val="0"/>
        <w:spacing w:before="240" w:lineRule="auto"/>
        <w:ind w:firstLine="540"/>
        <w:jc w:val="both"/>
      </w:pPr>
      <w:r>
        <w:rPr>
          <w:sz w:val="24"/>
        </w:rPr>
        <w:t xml:space="preserve">11) предусматривающие изменение процедур, связанных с особенностями осуществления градостроительной деятельности на территории субъекта Российской Федерации и территории муниципального образования (в случае, если такие процедуры и порядок их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изменение порядка прохождения экспертизы проектной документации и (или) результатов инженерных изысканий, в том числе проверки достоверности определения сметной стоимости строительства и (или) реконструкции, историко-культурной экспертизы и порядка получения заключений таких экспертиз (за исключением актов (решений), предусматривающих изменение указанных процедур в отношении объектов, перечень которых установлен </w:t>
      </w:r>
      <w:hyperlink w:history="0" r:id="rId512"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статьей 48.1</w:t>
        </w:r>
      </w:hyperlink>
      <w:r>
        <w:rPr>
          <w:sz w:val="24"/>
        </w:rPr>
        <w:t xml:space="preserve"> Градостроительного кодекса Российской Федерации, объектов, относящихся в соответствии с законодательством Российской Федерации в области охраны окружающей среды к объектам I категории, и объектов, расположенных на особо охраняемых природных территориях);</w:t>
      </w:r>
    </w:p>
    <w:p>
      <w:pPr>
        <w:pStyle w:val="0"/>
        <w:spacing w:before="240" w:lineRule="auto"/>
        <w:ind w:firstLine="540"/>
        <w:jc w:val="both"/>
      </w:pPr>
      <w:r>
        <w:rPr>
          <w:sz w:val="24"/>
        </w:rPr>
        <w:t xml:space="preserve">12) предусматривающие изменение порядка осуществления строительства, реконструкции, капитального ремонта объекта капитального строительства, порядка выдачи разрешения на строительство объекта капитального строительства и разрешения на ввод объекта капитального строительства в эксплуатацию, изменение требований к эксплуатации зданий, сооружений, непосредственно влекущее за собой рост затрат резидента особой экономической зоны (за исключением актов (решений), предусматривающих изменение указанных процедур в отношении объектов, перечень которых установлен </w:t>
      </w:r>
      <w:hyperlink w:history="0" r:id="rId513"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статьей 48.1</w:t>
        </w:r>
      </w:hyperlink>
      <w:r>
        <w:rPr>
          <w:sz w:val="24"/>
        </w:rPr>
        <w:t xml:space="preserve"> Градостроительного кодекса Российской Федерации).</w:t>
      </w:r>
    </w:p>
    <w:bookmarkStart w:id="1158" w:name="P1158"/>
    <w:bookmarkEnd w:id="1158"/>
    <w:p>
      <w:pPr>
        <w:pStyle w:val="0"/>
        <w:spacing w:before="240" w:lineRule="auto"/>
        <w:ind w:firstLine="540"/>
        <w:jc w:val="both"/>
      </w:pPr>
      <w:r>
        <w:rPr>
          <w:sz w:val="24"/>
        </w:rPr>
        <w:t xml:space="preserve">4. Положения, предусмотренные </w:t>
      </w:r>
      <w:hyperlink w:history="0" w:anchor="P1138" w:tooltip="1. В отношении резидента особой экономической зоны в течение срока, указанного в части 2 настоящей статьи, не применяются акты (решения), указанные в части 3 настоящей статьи, ухудшающие условия ведения деятельности, предусмотренной соглашением об осуществлении деятельности, по сравнению с условиями, определенными на момент заключения соглашения об осуществлении деятельности. Ухудшающими условиями ведения деятельности признаются акты (решения):">
        <w:r>
          <w:rPr>
            <w:sz w:val="24"/>
            <w:color w:val="0000ff"/>
          </w:rPr>
          <w:t xml:space="preserve">частями 1</w:t>
        </w:r>
      </w:hyperlink>
      <w:r>
        <w:rPr>
          <w:sz w:val="24"/>
        </w:rPr>
        <w:t xml:space="preserve"> - </w:t>
      </w:r>
      <w:hyperlink w:history="0" w:anchor="P1145" w:tooltip="3. В течение срока, указанного в части 2 настоящей статьи, с учетом положений, предусмотренных частями 4 - 6 настоящей статьи, не применяются следующие акты (решения):">
        <w:r>
          <w:rPr>
            <w:sz w:val="24"/>
            <w:color w:val="0000ff"/>
          </w:rPr>
          <w:t xml:space="preserve">3</w:t>
        </w:r>
      </w:hyperlink>
      <w:r>
        <w:rPr>
          <w:sz w:val="24"/>
        </w:rPr>
        <w:t xml:space="preserve"> настоящей статьи, не применяются в отношении деятельности резидента промышленно-производственной, технико-внедренческой или туристско-рекреационной особой экономической зоны, предусмотренной </w:t>
      </w:r>
      <w:hyperlink w:history="0" w:anchor="P313" w:tooltip="5. Резидент промышленно-производственной, технико-внедренческой или туристско-рекреационной особой экономической зоны наряду с деятельностью, которая предусмотрена частями 1, 2 и 2.1 настоящей статьи, вправе осуществлять на территории особой экономической зоны иную деятельность, за исключением видов деятельности, указанных в части 6 статьи 6.2 настоящего Федерального закона, и видов деятельности, определяемых Правительством Российской Федерации в соответствии с частью 7 статьи 6.2 настоящего Федерального...">
        <w:r>
          <w:rPr>
            <w:sz w:val="24"/>
            <w:color w:val="0000ff"/>
          </w:rPr>
          <w:t xml:space="preserve">частью 5 статьи 10</w:t>
        </w:r>
      </w:hyperlink>
      <w:r>
        <w:rPr>
          <w:sz w:val="24"/>
        </w:rPr>
        <w:t xml:space="preserve"> настоящего Федерального закона.</w:t>
      </w:r>
    </w:p>
    <w:p>
      <w:pPr>
        <w:pStyle w:val="0"/>
        <w:spacing w:before="240" w:lineRule="auto"/>
        <w:ind w:firstLine="540"/>
        <w:jc w:val="both"/>
      </w:pPr>
      <w:r>
        <w:rPr>
          <w:sz w:val="24"/>
        </w:rPr>
        <w:t xml:space="preserve">5. Положения </w:t>
      </w:r>
      <w:hyperlink w:history="0" w:anchor="P1138" w:tooltip="1. В отношении резидента особой экономической зоны в течение срока, указанного в части 2 настоящей статьи, не применяются акты (решения), указанные в части 3 настоящей статьи, ухудшающие условия ведения деятельности, предусмотренной соглашением об осуществлении деятельности, по сравнению с условиями, определенными на момент заключения соглашения об осуществлении деятельности. Ухудшающими условиями ведения деятельности признаются акты (решения):">
        <w:r>
          <w:rPr>
            <w:sz w:val="24"/>
            <w:color w:val="0000ff"/>
          </w:rPr>
          <w:t xml:space="preserve">частей 1</w:t>
        </w:r>
      </w:hyperlink>
      <w:r>
        <w:rPr>
          <w:sz w:val="24"/>
        </w:rPr>
        <w:t xml:space="preserve"> - </w:t>
      </w:r>
      <w:hyperlink w:history="0" w:anchor="P1145" w:tooltip="3. В течение срока, указанного в части 2 настоящей статьи, с учетом положений, предусмотренных частями 4 - 6 настоящей статьи, не применяются следующие акты (решения):">
        <w:r>
          <w:rPr>
            <w:sz w:val="24"/>
            <w:color w:val="0000ff"/>
          </w:rPr>
          <w:t xml:space="preserve">3</w:t>
        </w:r>
      </w:hyperlink>
      <w:r>
        <w:rPr>
          <w:sz w:val="24"/>
        </w:rPr>
        <w:t xml:space="preserve"> настоящей статьи не применяются в отношении нормативных правовых актов, принимаемых в целях обеспечения обороны страны и безопасности государства, предупреждения террористических актов и ликвидации их последствий, а также в целях недопущения возникновения иных обстоятельств непреодолимой силы, носящих чрезвычайный и непредотвратимый при данных условиях характер, в отношении правовых актов, применяемых в целях защиты жизни и здоровья граждан, имущества физических или юридических лиц, государственного или муниципального имущества, охраны окружающей среды, жизни или здоровья животных и растений, предупреждения действий, вводящих в заблуждение приобретателей, обеспечения энергетической эффективности и ресурсосбережения.</w:t>
      </w:r>
    </w:p>
    <w:bookmarkStart w:id="1160" w:name="P1160"/>
    <w:bookmarkEnd w:id="1160"/>
    <w:p>
      <w:pPr>
        <w:pStyle w:val="0"/>
        <w:spacing w:before="240" w:lineRule="auto"/>
        <w:ind w:firstLine="540"/>
        <w:jc w:val="both"/>
      </w:pPr>
      <w:r>
        <w:rPr>
          <w:sz w:val="24"/>
        </w:rPr>
        <w:t xml:space="preserve">6. Положения актов законодательства Российской Федерации о налогах и сборах применяются в отношении резидента особой экономической зоны в части правоотношений, связанных с исполнением соглашения об осуществлении деятельности, с учетом особенностей, установленных законодательством Российской Федерации о налогах и сборах.</w:t>
      </w:r>
    </w:p>
    <w:p>
      <w:pPr>
        <w:pStyle w:val="0"/>
        <w:ind w:firstLine="540"/>
        <w:jc w:val="both"/>
      </w:pPr>
      <w:r>
        <w:rPr>
          <w:sz w:val="24"/>
        </w:rPr>
      </w:r>
    </w:p>
    <w:p>
      <w:pPr>
        <w:pStyle w:val="2"/>
        <w:outlineLvl w:val="1"/>
        <w:ind w:firstLine="540"/>
        <w:jc w:val="both"/>
      </w:pPr>
      <w:r>
        <w:rPr>
          <w:sz w:val="24"/>
        </w:rPr>
        <w:t xml:space="preserve">Статья 39. Порядок разрешения споров</w:t>
      </w:r>
    </w:p>
    <w:p>
      <w:pPr>
        <w:pStyle w:val="0"/>
        <w:ind w:firstLine="540"/>
        <w:jc w:val="both"/>
      </w:pPr>
      <w:r>
        <w:rPr>
          <w:sz w:val="24"/>
        </w:rPr>
      </w:r>
    </w:p>
    <w:p>
      <w:pPr>
        <w:pStyle w:val="0"/>
        <w:ind w:firstLine="540"/>
        <w:jc w:val="both"/>
      </w:pPr>
      <w:r>
        <w:rPr>
          <w:sz w:val="24"/>
        </w:rPr>
        <w:t xml:space="preserve">Споры, связанные с созданием или прекращением существования особой экономической зоны, нарушением резидентами особой экономической зоны условий соглашения об осуществлении деятельности, а также иные споры, возникающие из отношений, регулируемых настоящим Федеральным законом, разрешаются в судебном порядке в соответствии с законодательством Российской Федерации.</w:t>
      </w:r>
    </w:p>
    <w:p>
      <w:pPr>
        <w:pStyle w:val="0"/>
        <w:jc w:val="both"/>
      </w:pPr>
      <w:r>
        <w:rPr>
          <w:sz w:val="24"/>
        </w:rPr>
        <w:t xml:space="preserve">(в ред. Федеральных законов от 03.06.2006 </w:t>
      </w:r>
      <w:hyperlink w:history="0" r:id="rId514" w:tooltip="Федеральный закон от 03.06.2006 N 76-ФЗ (ред. от 04.08.2023) &quot;О внесении изменений в Федеральный закон &quot;Об особых экономических зонах в Российской Федерации&quot; (с изм. и доп., вступ. в силу с 01.01.2024) {КонсультантПлюс}">
        <w:r>
          <w:rPr>
            <w:sz w:val="24"/>
            <w:color w:val="0000ff"/>
          </w:rPr>
          <w:t xml:space="preserve">N 76-ФЗ</w:t>
        </w:r>
      </w:hyperlink>
      <w:r>
        <w:rPr>
          <w:sz w:val="24"/>
        </w:rPr>
        <w:t xml:space="preserve">, от 30.10.2007 </w:t>
      </w:r>
      <w:hyperlink w:history="0" r:id="rId515"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N 240-ФЗ</w:t>
        </w:r>
      </w:hyperlink>
      <w:r>
        <w:rPr>
          <w:sz w:val="24"/>
        </w:rPr>
        <w:t xml:space="preserve">, от 04.08.2023 </w:t>
      </w:r>
      <w:hyperlink w:history="0" r:id="rId51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w:t>
      </w:r>
    </w:p>
    <w:p>
      <w:pPr>
        <w:pStyle w:val="0"/>
        <w:ind w:firstLine="540"/>
        <w:jc w:val="both"/>
      </w:pPr>
      <w:r>
        <w:rPr>
          <w:sz w:val="24"/>
        </w:rPr>
      </w:r>
    </w:p>
    <w:p>
      <w:pPr>
        <w:pStyle w:val="2"/>
        <w:outlineLvl w:val="0"/>
        <w:jc w:val="center"/>
      </w:pPr>
      <w:r>
        <w:rPr>
          <w:sz w:val="24"/>
        </w:rPr>
        <w:t xml:space="preserve">Глава 10. ЗАКЛЮЧИТЕЛЬНЫЕ ПОЛОЖЕНИЯ</w:t>
      </w:r>
    </w:p>
    <w:p>
      <w:pPr>
        <w:pStyle w:val="0"/>
        <w:ind w:firstLine="540"/>
        <w:jc w:val="both"/>
      </w:pPr>
      <w:r>
        <w:rPr>
          <w:sz w:val="24"/>
        </w:rPr>
      </w:r>
    </w:p>
    <w:p>
      <w:pPr>
        <w:pStyle w:val="2"/>
        <w:outlineLvl w:val="1"/>
        <w:ind w:firstLine="540"/>
        <w:jc w:val="both"/>
      </w:pPr>
      <w:r>
        <w:rPr>
          <w:sz w:val="24"/>
        </w:rPr>
        <w:t xml:space="preserve">Статья 40. Прекращение существования особых экономических зон и свободных экономических зон</w:t>
      </w:r>
    </w:p>
    <w:p>
      <w:pPr>
        <w:pStyle w:val="0"/>
        <w:ind w:firstLine="540"/>
        <w:jc w:val="both"/>
      </w:pPr>
      <w:r>
        <w:rPr>
          <w:sz w:val="24"/>
        </w:rPr>
      </w:r>
    </w:p>
    <w:p>
      <w:pPr>
        <w:pStyle w:val="0"/>
        <w:ind w:firstLine="540"/>
        <w:jc w:val="both"/>
      </w:pPr>
      <w:r>
        <w:rPr>
          <w:sz w:val="24"/>
        </w:rPr>
        <w:t xml:space="preserve">1. Со дня вступления в силу настоящего Федерального закона существование особых экономических зон и свободных экономических зон, за исключением указанных в </w:t>
      </w:r>
      <w:hyperlink w:history="0" w:anchor="P1172" w:tooltip="2. Положения настоящего Федерального закона не распространяются на отношения, урегулированные федеральным законом об особой экономической зоне в Калининградской области и федеральным законом об особой экономической зоне в Магаданской области.">
        <w:r>
          <w:rPr>
            <w:sz w:val="24"/>
            <w:color w:val="0000ff"/>
          </w:rPr>
          <w:t xml:space="preserve">части 2</w:t>
        </w:r>
      </w:hyperlink>
      <w:r>
        <w:rPr>
          <w:sz w:val="24"/>
        </w:rPr>
        <w:t xml:space="preserve"> настоящей статьи особых экономических зон, созданных до дня его вступления в силу, прекращается.</w:t>
      </w:r>
    </w:p>
    <w:bookmarkStart w:id="1172" w:name="P1172"/>
    <w:bookmarkEnd w:id="1172"/>
    <w:p>
      <w:pPr>
        <w:pStyle w:val="0"/>
        <w:spacing w:before="240" w:lineRule="auto"/>
        <w:ind w:firstLine="540"/>
        <w:jc w:val="both"/>
      </w:pPr>
      <w:r>
        <w:rPr>
          <w:sz w:val="24"/>
        </w:rPr>
        <w:t xml:space="preserve">2. Положения настоящего Федерального закона не распространяются на отношения, урегулированные федеральным </w:t>
      </w:r>
      <w:hyperlink w:history="0" r:id="rId517" w:tooltip="Федеральный закон от 10.01.2006 N 16-ФЗ (ред. от 24.06.2025) &quot;Об Особой экономической зоне в Калининградской обла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об особой экономической зоне в Калининградской области и федеральным </w:t>
      </w:r>
      <w:hyperlink w:history="0" r:id="rId518" w:tooltip="Федеральный закон от 31.05.1999 N 104-ФЗ (ред. от 25.05.2026)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КонсультантПлюс}">
        <w:r>
          <w:rPr>
            <w:sz w:val="24"/>
            <w:color w:val="0000ff"/>
          </w:rPr>
          <w:t xml:space="preserve">законом</w:t>
        </w:r>
      </w:hyperlink>
      <w:r>
        <w:rPr>
          <w:sz w:val="24"/>
        </w:rPr>
        <w:t xml:space="preserve"> об особой экономической зоне в Магаданской области.</w:t>
      </w:r>
    </w:p>
    <w:p>
      <w:pPr>
        <w:pStyle w:val="0"/>
        <w:ind w:firstLine="540"/>
        <w:jc w:val="both"/>
      </w:pPr>
      <w:r>
        <w:rPr>
          <w:sz w:val="24"/>
        </w:rPr>
      </w:r>
    </w:p>
    <w:p>
      <w:pPr>
        <w:pStyle w:val="2"/>
        <w:outlineLvl w:val="1"/>
        <w:ind w:firstLine="540"/>
        <w:jc w:val="both"/>
      </w:pPr>
      <w:r>
        <w:rPr>
          <w:sz w:val="24"/>
        </w:rPr>
        <w:t xml:space="preserve">Статья 41.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по истечении тридцати дней после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22 июля 2005 года</w:t>
      </w:r>
    </w:p>
    <w:p>
      <w:pPr>
        <w:pStyle w:val="0"/>
        <w:spacing w:before="240" w:lineRule="auto"/>
      </w:pPr>
      <w:r>
        <w:rPr>
          <w:sz w:val="24"/>
        </w:rPr>
        <w:t xml:space="preserve">N 116-ФЗ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22.07.2005 N 116-ФЗ</w:t>
            <w:br/>
            <w:t>(ред. от 15.12.2025)</w:t>
            <w:br/>
            <w:t>"Об особых экономических зонах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54240&amp;date=08.07.2026&amp;dst=100009&amp;field=134" TargetMode = "External"/><Relationship Id="rId9" Type="http://schemas.openxmlformats.org/officeDocument/2006/relationships/hyperlink" Target="https://login.consultant.ru/link/?req=doc&amp;base=LAW&amp;n=83293&amp;date=08.07.2026&amp;dst=100680&amp;field=134" TargetMode = "External"/><Relationship Id="rId10" Type="http://schemas.openxmlformats.org/officeDocument/2006/relationships/hyperlink" Target="https://login.consultant.ru/link/?req=doc&amp;base=LAW&amp;n=454241&amp;date=08.07.2026&amp;dst=100009&amp;field=134" TargetMode = "External"/><Relationship Id="rId11" Type="http://schemas.openxmlformats.org/officeDocument/2006/relationships/hyperlink" Target="https://login.consultant.ru/link/?req=doc&amp;base=LAW&amp;n=501486&amp;date=08.07.2026&amp;dst=100677&amp;field=134" TargetMode = "External"/><Relationship Id="rId12" Type="http://schemas.openxmlformats.org/officeDocument/2006/relationships/hyperlink" Target="https://login.consultant.ru/link/?req=doc&amp;base=LAW&amp;n=168129&amp;date=08.07.2026&amp;dst=100009&amp;field=134" TargetMode = "External"/><Relationship Id="rId13" Type="http://schemas.openxmlformats.org/officeDocument/2006/relationships/hyperlink" Target="https://login.consultant.ru/link/?req=doc&amp;base=LAW&amp;n=479091&amp;date=08.07.2026&amp;dst=100493&amp;field=134" TargetMode = "External"/><Relationship Id="rId14" Type="http://schemas.openxmlformats.org/officeDocument/2006/relationships/hyperlink" Target="https://login.consultant.ru/link/?req=doc&amp;base=LAW&amp;n=116956&amp;date=08.07.2026&amp;dst=100053&amp;field=134" TargetMode = "External"/><Relationship Id="rId15" Type="http://schemas.openxmlformats.org/officeDocument/2006/relationships/hyperlink" Target="https://login.consultant.ru/link/?req=doc&amp;base=LAW&amp;n=507385&amp;date=08.07.2026&amp;dst=101565&amp;field=134" TargetMode = "External"/><Relationship Id="rId16" Type="http://schemas.openxmlformats.org/officeDocument/2006/relationships/hyperlink" Target="https://login.consultant.ru/link/?req=doc&amp;base=LAW&amp;n=454114&amp;date=08.07.2026&amp;dst=100118&amp;field=134" TargetMode = "External"/><Relationship Id="rId17" Type="http://schemas.openxmlformats.org/officeDocument/2006/relationships/hyperlink" Target="https://login.consultant.ru/link/?req=doc&amp;base=LAW&amp;n=454113&amp;date=08.07.2026&amp;dst=100009&amp;field=134" TargetMode = "External"/><Relationship Id="rId18" Type="http://schemas.openxmlformats.org/officeDocument/2006/relationships/hyperlink" Target="https://login.consultant.ru/link/?req=doc&amp;base=LAW&amp;n=449645&amp;date=08.07.2026&amp;dst=100222&amp;field=134" TargetMode = "External"/><Relationship Id="rId19" Type="http://schemas.openxmlformats.org/officeDocument/2006/relationships/hyperlink" Target="https://login.consultant.ru/link/?req=doc&amp;base=LAW&amp;n=454112&amp;date=08.07.2026&amp;dst=100554&amp;field=134" TargetMode = "External"/><Relationship Id="rId20" Type="http://schemas.openxmlformats.org/officeDocument/2006/relationships/hyperlink" Target="https://login.consultant.ru/link/?req=doc&amp;base=LAW&amp;n=301779&amp;date=08.07.2026&amp;dst=100097&amp;field=134" TargetMode = "External"/><Relationship Id="rId21" Type="http://schemas.openxmlformats.org/officeDocument/2006/relationships/hyperlink" Target="https://login.consultant.ru/link/?req=doc&amp;base=LAW&amp;n=209753&amp;date=08.07.2026&amp;dst=100011&amp;field=134" TargetMode = "External"/><Relationship Id="rId22" Type="http://schemas.openxmlformats.org/officeDocument/2006/relationships/hyperlink" Target="https://login.consultant.ru/link/?req=doc&amp;base=LAW&amp;n=149684&amp;date=08.07.2026&amp;dst=100009&amp;field=134" TargetMode = "External"/><Relationship Id="rId23" Type="http://schemas.openxmlformats.org/officeDocument/2006/relationships/hyperlink" Target="https://login.consultant.ru/link/?req=doc&amp;base=LAW&amp;n=221394&amp;date=08.07.2026&amp;dst=101224&amp;field=134" TargetMode = "External"/><Relationship Id="rId24" Type="http://schemas.openxmlformats.org/officeDocument/2006/relationships/hyperlink" Target="https://login.consultant.ru/link/?req=doc&amp;base=LAW&amp;n=381495&amp;date=08.07.2026&amp;dst=100412&amp;field=134" TargetMode = "External"/><Relationship Id="rId25" Type="http://schemas.openxmlformats.org/officeDocument/2006/relationships/hyperlink" Target="https://login.consultant.ru/link/?req=doc&amp;base=LAW&amp;n=201706&amp;date=08.07.2026&amp;dst=100033&amp;field=134" TargetMode = "External"/><Relationship Id="rId26" Type="http://schemas.openxmlformats.org/officeDocument/2006/relationships/hyperlink" Target="https://login.consultant.ru/link/?req=doc&amp;base=LAW&amp;n=405751&amp;date=08.07.2026&amp;dst=100121&amp;field=134" TargetMode = "External"/><Relationship Id="rId27" Type="http://schemas.openxmlformats.org/officeDocument/2006/relationships/hyperlink" Target="https://login.consultant.ru/link/?req=doc&amp;base=LAW&amp;n=422066&amp;date=08.07.2026&amp;dst=100704&amp;field=134" TargetMode = "External"/><Relationship Id="rId28" Type="http://schemas.openxmlformats.org/officeDocument/2006/relationships/hyperlink" Target="https://login.consultant.ru/link/?req=doc&amp;base=LAW&amp;n=508810&amp;date=08.07.2026&amp;dst=100350&amp;field=134" TargetMode = "External"/><Relationship Id="rId29" Type="http://schemas.openxmlformats.org/officeDocument/2006/relationships/hyperlink" Target="https://login.consultant.ru/link/?req=doc&amp;base=LAW&amp;n=220269&amp;date=08.07.2026&amp;dst=100169&amp;field=134" TargetMode = "External"/><Relationship Id="rId30" Type="http://schemas.openxmlformats.org/officeDocument/2006/relationships/hyperlink" Target="https://login.consultant.ru/link/?req=doc&amp;base=LAW&amp;n=372703&amp;date=08.07.2026&amp;dst=100008&amp;field=134" TargetMode = "External"/><Relationship Id="rId31" Type="http://schemas.openxmlformats.org/officeDocument/2006/relationships/hyperlink" Target="https://login.consultant.ru/link/?req=doc&amp;base=LAW&amp;n=508482&amp;date=08.07.2026&amp;dst=101931&amp;field=134" TargetMode = "External"/><Relationship Id="rId32" Type="http://schemas.openxmlformats.org/officeDocument/2006/relationships/hyperlink" Target="https://login.consultant.ru/link/?req=doc&amp;base=LAW&amp;n=412689&amp;date=08.07.2026&amp;dst=100063&amp;field=134" TargetMode = "External"/><Relationship Id="rId33" Type="http://schemas.openxmlformats.org/officeDocument/2006/relationships/hyperlink" Target="https://login.consultant.ru/link/?req=doc&amp;base=LAW&amp;n=430576&amp;date=08.07.2026&amp;dst=100009&amp;field=134" TargetMode = "External"/><Relationship Id="rId34" Type="http://schemas.openxmlformats.org/officeDocument/2006/relationships/hyperlink" Target="https://login.consultant.ru/link/?req=doc&amp;base=LAW&amp;n=508366&amp;date=08.07.2026&amp;dst=100306&amp;field=134" TargetMode = "External"/><Relationship Id="rId35" Type="http://schemas.openxmlformats.org/officeDocument/2006/relationships/hyperlink" Target="https://login.consultant.ru/link/?req=doc&amp;base=LAW&amp;n=453990&amp;date=08.07.2026&amp;dst=100009&amp;field=134" TargetMode = "External"/><Relationship Id="rId36" Type="http://schemas.openxmlformats.org/officeDocument/2006/relationships/hyperlink" Target="https://login.consultant.ru/link/?req=doc&amp;base=LAW&amp;n=489353&amp;date=08.07.2026&amp;dst=100356&amp;field=134" TargetMode = "External"/><Relationship Id="rId37" Type="http://schemas.openxmlformats.org/officeDocument/2006/relationships/hyperlink" Target="https://login.consultant.ru/link/?req=doc&amp;base=LAW&amp;n=491324&amp;date=08.07.2026&amp;dst=100014&amp;field=134" TargetMode = "External"/><Relationship Id="rId38" Type="http://schemas.openxmlformats.org/officeDocument/2006/relationships/hyperlink" Target="https://login.consultant.ru/link/?req=doc&amp;base=LAW&amp;n=494806&amp;date=08.07.2026&amp;dst=100009&amp;field=134" TargetMode = "External"/><Relationship Id="rId39" Type="http://schemas.openxmlformats.org/officeDocument/2006/relationships/hyperlink" Target="https://login.consultant.ru/link/?req=doc&amp;base=LAW&amp;n=511107&amp;date=08.07.2026&amp;dst=100235&amp;field=134" TargetMode = "External"/><Relationship Id="rId40" Type="http://schemas.openxmlformats.org/officeDocument/2006/relationships/hyperlink" Target="https://login.consultant.ru/link/?req=doc&amp;base=LAW&amp;n=521536&amp;date=08.07.2026&amp;dst=100060&amp;field=134" TargetMode = "External"/><Relationship Id="rId41" Type="http://schemas.openxmlformats.org/officeDocument/2006/relationships/hyperlink" Target="https://login.consultant.ru/link/?req=doc&amp;base=LAW&amp;n=454112&amp;date=08.07.2026&amp;dst=100555&amp;field=134" TargetMode = "External"/><Relationship Id="rId42" Type="http://schemas.openxmlformats.org/officeDocument/2006/relationships/hyperlink" Target="https://login.consultant.ru/link/?req=doc&amp;base=LAW&amp;n=473481&amp;date=08.07.2026" TargetMode = "External"/><Relationship Id="rId43" Type="http://schemas.openxmlformats.org/officeDocument/2006/relationships/hyperlink" Target="https://login.consultant.ru/link/?req=doc&amp;base=LAW&amp;n=215314&amp;date=08.07.2026" TargetMode = "External"/><Relationship Id="rId44" Type="http://schemas.openxmlformats.org/officeDocument/2006/relationships/hyperlink" Target="https://login.consultant.ru/link/?req=doc&amp;base=LAW&amp;n=380602&amp;date=08.07.2026" TargetMode = "External"/><Relationship Id="rId45" Type="http://schemas.openxmlformats.org/officeDocument/2006/relationships/hyperlink" Target="https://login.consultant.ru/link/?req=doc&amp;base=LAW&amp;n=508366&amp;date=08.07.2026&amp;dst=100307&amp;field=134" TargetMode = "External"/><Relationship Id="rId46" Type="http://schemas.openxmlformats.org/officeDocument/2006/relationships/hyperlink" Target="https://login.consultant.ru/link/?req=doc&amp;base=LAW&amp;n=454113&amp;date=08.07.2026&amp;dst=100010&amp;field=134" TargetMode = "External"/><Relationship Id="rId47" Type="http://schemas.openxmlformats.org/officeDocument/2006/relationships/hyperlink" Target="https://login.consultant.ru/link/?req=doc&amp;base=LAW&amp;n=453990&amp;date=08.07.2026&amp;dst=100011&amp;field=134" TargetMode = "External"/><Relationship Id="rId48" Type="http://schemas.openxmlformats.org/officeDocument/2006/relationships/hyperlink" Target="https://login.consultant.ru/link/?req=doc&amp;base=LAW&amp;n=478471&amp;date=08.07.2026&amp;dst=100011&amp;field=134" TargetMode = "External"/><Relationship Id="rId49" Type="http://schemas.openxmlformats.org/officeDocument/2006/relationships/hyperlink" Target="https://login.consultant.ru/link/?req=doc&amp;base=LAW&amp;n=453990&amp;date=08.07.2026&amp;dst=100012&amp;field=134" TargetMode = "External"/><Relationship Id="rId50" Type="http://schemas.openxmlformats.org/officeDocument/2006/relationships/hyperlink" Target="https://login.consultant.ru/link/?req=doc&amp;base=LAW&amp;n=453990&amp;date=08.07.2026&amp;dst=100025&amp;field=134" TargetMode = "External"/><Relationship Id="rId51" Type="http://schemas.openxmlformats.org/officeDocument/2006/relationships/hyperlink" Target="https://login.consultant.ru/link/?req=doc&amp;base=LAW&amp;n=453990&amp;date=08.07.2026&amp;dst=100493&amp;field=134" TargetMode = "External"/><Relationship Id="rId52" Type="http://schemas.openxmlformats.org/officeDocument/2006/relationships/hyperlink" Target="https://login.consultant.ru/link/?req=doc&amp;base=LAW&amp;n=453990&amp;date=08.07.2026&amp;dst=100027&amp;field=134" TargetMode = "External"/><Relationship Id="rId53" Type="http://schemas.openxmlformats.org/officeDocument/2006/relationships/hyperlink" Target="https://login.consultant.ru/link/?req=doc&amp;base=LAW&amp;n=475671&amp;date=08.07.2026&amp;dst=100011&amp;field=134" TargetMode = "External"/><Relationship Id="rId54" Type="http://schemas.openxmlformats.org/officeDocument/2006/relationships/hyperlink" Target="https://login.consultant.ru/link/?req=doc&amp;base=LAW&amp;n=475671&amp;date=08.07.2026&amp;dst=100041&amp;field=134" TargetMode = "External"/><Relationship Id="rId55" Type="http://schemas.openxmlformats.org/officeDocument/2006/relationships/hyperlink" Target="https://login.consultant.ru/link/?req=doc&amp;base=LAW&amp;n=453990&amp;date=08.07.2026&amp;dst=100028&amp;field=134" TargetMode = "External"/><Relationship Id="rId56" Type="http://schemas.openxmlformats.org/officeDocument/2006/relationships/hyperlink" Target="https://login.consultant.ru/link/?req=doc&amp;base=LAW&amp;n=453990&amp;date=08.07.2026&amp;dst=100029&amp;field=134" TargetMode = "External"/><Relationship Id="rId57" Type="http://schemas.openxmlformats.org/officeDocument/2006/relationships/hyperlink" Target="https://login.consultant.ru/link/?req=doc&amp;base=LAW&amp;n=528479&amp;date=08.07.2026&amp;dst=92&amp;field=134" TargetMode = "External"/><Relationship Id="rId58" Type="http://schemas.openxmlformats.org/officeDocument/2006/relationships/hyperlink" Target="https://login.consultant.ru/link/?req=doc&amp;base=LAW&amp;n=453990&amp;date=08.07.2026&amp;dst=100030&amp;field=134" TargetMode = "External"/><Relationship Id="rId59" Type="http://schemas.openxmlformats.org/officeDocument/2006/relationships/hyperlink" Target="https://login.consultant.ru/link/?req=doc&amp;base=LAW&amp;n=454113&amp;date=08.07.2026&amp;dst=100016&amp;field=134" TargetMode = "External"/><Relationship Id="rId60" Type="http://schemas.openxmlformats.org/officeDocument/2006/relationships/hyperlink" Target="https://login.consultant.ru/link/?req=doc&amp;base=LAW&amp;n=454240&amp;date=08.07.2026&amp;dst=100014&amp;field=134" TargetMode = "External"/><Relationship Id="rId61" Type="http://schemas.openxmlformats.org/officeDocument/2006/relationships/hyperlink" Target="https://login.consultant.ru/link/?req=doc&amp;base=LAW&amp;n=454241&amp;date=08.07.2026&amp;dst=100011&amp;field=134" TargetMode = "External"/><Relationship Id="rId62" Type="http://schemas.openxmlformats.org/officeDocument/2006/relationships/hyperlink" Target="https://login.consultant.ru/link/?req=doc&amp;base=LAW&amp;n=454113&amp;date=08.07.2026&amp;dst=100020&amp;field=134" TargetMode = "External"/><Relationship Id="rId63" Type="http://schemas.openxmlformats.org/officeDocument/2006/relationships/hyperlink" Target="https://login.consultant.ru/link/?req=doc&amp;base=LAW&amp;n=453990&amp;date=08.07.2026&amp;dst=100033&amp;field=134" TargetMode = "External"/><Relationship Id="rId64" Type="http://schemas.openxmlformats.org/officeDocument/2006/relationships/hyperlink" Target="https://login.consultant.ru/link/?req=doc&amp;base=LAW&amp;n=453990&amp;date=08.07.2026&amp;dst=100491&amp;field=134" TargetMode = "External"/><Relationship Id="rId65" Type="http://schemas.openxmlformats.org/officeDocument/2006/relationships/hyperlink" Target="https://login.consultant.ru/link/?req=doc&amp;base=LAW&amp;n=453990&amp;date=08.07.2026&amp;dst=100034&amp;field=134" TargetMode = "External"/><Relationship Id="rId66" Type="http://schemas.openxmlformats.org/officeDocument/2006/relationships/hyperlink" Target="https://login.consultant.ru/link/?req=doc&amp;base=LAW&amp;n=491324&amp;date=08.07.2026&amp;dst=100014&amp;field=134" TargetMode = "External"/><Relationship Id="rId67" Type="http://schemas.openxmlformats.org/officeDocument/2006/relationships/hyperlink" Target="https://login.consultant.ru/link/?req=doc&amp;base=LAW&amp;n=454240&amp;date=08.07.2026&amp;dst=100022&amp;field=134" TargetMode = "External"/><Relationship Id="rId68" Type="http://schemas.openxmlformats.org/officeDocument/2006/relationships/hyperlink" Target="https://login.consultant.ru/link/?req=doc&amp;base=LAW&amp;n=521536&amp;date=08.07.2026&amp;dst=100061&amp;field=134" TargetMode = "External"/><Relationship Id="rId69" Type="http://schemas.openxmlformats.org/officeDocument/2006/relationships/hyperlink" Target="https://login.consultant.ru/link/?req=doc&amp;base=LAW&amp;n=453990&amp;date=08.07.2026&amp;dst=100036&amp;field=134" TargetMode = "External"/><Relationship Id="rId70" Type="http://schemas.openxmlformats.org/officeDocument/2006/relationships/hyperlink" Target="https://login.consultant.ru/link/?req=doc&amp;base=LAW&amp;n=521536&amp;date=08.07.2026&amp;dst=100062&amp;field=134" TargetMode = "External"/><Relationship Id="rId71" Type="http://schemas.openxmlformats.org/officeDocument/2006/relationships/hyperlink" Target="https://login.consultant.ru/link/?req=doc&amp;base=LAW&amp;n=453990&amp;date=08.07.2026&amp;dst=100037&amp;field=134" TargetMode = "External"/><Relationship Id="rId72" Type="http://schemas.openxmlformats.org/officeDocument/2006/relationships/hyperlink" Target="https://login.consultant.ru/link/?req=doc&amp;base=LAW&amp;n=453990&amp;date=08.07.2026&amp;dst=100038&amp;field=134" TargetMode = "External"/><Relationship Id="rId73" Type="http://schemas.openxmlformats.org/officeDocument/2006/relationships/hyperlink" Target="https://login.consultant.ru/link/?req=doc&amp;base=LAW&amp;n=98622&amp;date=08.07.2026&amp;dst=100002&amp;field=134" TargetMode = "External"/><Relationship Id="rId74" Type="http://schemas.openxmlformats.org/officeDocument/2006/relationships/hyperlink" Target="https://login.consultant.ru/link/?req=doc&amp;base=LAW&amp;n=533370&amp;date=08.07.2026&amp;dst=100016&amp;field=134" TargetMode = "External"/><Relationship Id="rId75" Type="http://schemas.openxmlformats.org/officeDocument/2006/relationships/hyperlink" Target="https://login.consultant.ru/link/?req=doc&amp;base=LAW&amp;n=533370&amp;date=08.07.2026&amp;dst=100044&amp;field=134" TargetMode = "External"/><Relationship Id="rId76" Type="http://schemas.openxmlformats.org/officeDocument/2006/relationships/hyperlink" Target="https://login.consultant.ru/link/?req=doc&amp;base=LAW&amp;n=503291&amp;date=08.07.2026&amp;dst=100016&amp;field=134" TargetMode = "External"/><Relationship Id="rId77" Type="http://schemas.openxmlformats.org/officeDocument/2006/relationships/hyperlink" Target="https://login.consultant.ru/link/?req=doc&amp;base=LAW&amp;n=503291&amp;date=08.07.2026&amp;dst=100048&amp;field=134" TargetMode = "External"/><Relationship Id="rId78" Type="http://schemas.openxmlformats.org/officeDocument/2006/relationships/hyperlink" Target="https://login.consultant.ru/link/?req=doc&amp;base=LAW&amp;n=476407&amp;date=08.07.2026&amp;dst=100010&amp;field=134" TargetMode = "External"/><Relationship Id="rId79" Type="http://schemas.openxmlformats.org/officeDocument/2006/relationships/hyperlink" Target="https://login.consultant.ru/link/?req=doc&amp;base=LAW&amp;n=453990&amp;date=08.07.2026&amp;dst=100485&amp;field=134" TargetMode = "External"/><Relationship Id="rId80" Type="http://schemas.openxmlformats.org/officeDocument/2006/relationships/hyperlink" Target="https://login.consultant.ru/link/?req=doc&amp;base=LAW&amp;n=453990&amp;date=08.07.2026&amp;dst=100486&amp;field=134" TargetMode = "External"/><Relationship Id="rId81" Type="http://schemas.openxmlformats.org/officeDocument/2006/relationships/hyperlink" Target="https://login.consultant.ru/link/?req=doc&amp;base=LAW&amp;n=477205&amp;date=08.07.2026&amp;dst=100012&amp;field=134" TargetMode = "External"/><Relationship Id="rId82" Type="http://schemas.openxmlformats.org/officeDocument/2006/relationships/hyperlink" Target="https://login.consultant.ru/link/?req=doc&amp;base=LAW&amp;n=477205&amp;date=08.07.2026&amp;dst=100051&amp;field=134" TargetMode = "External"/><Relationship Id="rId83" Type="http://schemas.openxmlformats.org/officeDocument/2006/relationships/hyperlink" Target="https://login.consultant.ru/link/?req=doc&amp;base=LAW&amp;n=468090&amp;date=08.07.2026&amp;dst=100009&amp;field=134" TargetMode = "External"/><Relationship Id="rId84" Type="http://schemas.openxmlformats.org/officeDocument/2006/relationships/hyperlink" Target="https://login.consultant.ru/link/?req=doc&amp;base=LAW&amp;n=301324&amp;date=08.07.2026&amp;dst=100009&amp;field=134" TargetMode = "External"/><Relationship Id="rId85" Type="http://schemas.openxmlformats.org/officeDocument/2006/relationships/hyperlink" Target="https://login.consultant.ru/link/?req=doc&amp;base=LAW&amp;n=453990&amp;date=08.07.2026&amp;dst=100073&amp;field=134" TargetMode = "External"/><Relationship Id="rId86" Type="http://schemas.openxmlformats.org/officeDocument/2006/relationships/hyperlink" Target="https://login.consultant.ru/link/?req=doc&amp;base=LAW&amp;n=453990&amp;date=08.07.2026&amp;dst=100076&amp;field=134" TargetMode = "External"/><Relationship Id="rId87" Type="http://schemas.openxmlformats.org/officeDocument/2006/relationships/hyperlink" Target="https://login.consultant.ru/link/?req=doc&amp;base=LAW&amp;n=453990&amp;date=08.07.2026&amp;dst=100491&amp;field=134" TargetMode = "External"/><Relationship Id="rId88" Type="http://schemas.openxmlformats.org/officeDocument/2006/relationships/hyperlink" Target="https://login.consultant.ru/link/?req=doc&amp;base=LAW&amp;n=453990&amp;date=08.07.2026&amp;dst=100490&amp;field=134" TargetMode = "External"/><Relationship Id="rId89" Type="http://schemas.openxmlformats.org/officeDocument/2006/relationships/hyperlink" Target="https://login.consultant.ru/link/?req=doc&amp;base=LAW&amp;n=499763&amp;date=08.07.2026" TargetMode = "External"/><Relationship Id="rId90" Type="http://schemas.openxmlformats.org/officeDocument/2006/relationships/hyperlink" Target="https://login.consultant.ru/link/?req=doc&amp;base=LAW&amp;n=489353&amp;date=08.07.2026&amp;dst=100356&amp;field=134" TargetMode = "External"/><Relationship Id="rId91" Type="http://schemas.openxmlformats.org/officeDocument/2006/relationships/hyperlink" Target="https://login.consultant.ru/link/?req=doc&amp;base=LAW&amp;n=453990&amp;date=08.07.2026&amp;dst=100087&amp;field=134" TargetMode = "External"/><Relationship Id="rId92" Type="http://schemas.openxmlformats.org/officeDocument/2006/relationships/hyperlink" Target="https://login.consultant.ru/link/?req=doc&amp;base=LAW&amp;n=442425&amp;date=08.07.2026&amp;dst=968&amp;field=134" TargetMode = "External"/><Relationship Id="rId93" Type="http://schemas.openxmlformats.org/officeDocument/2006/relationships/hyperlink" Target="https://login.consultant.ru/link/?req=doc&amp;base=LAW&amp;n=221472&amp;date=08.07.2026&amp;dst=100010&amp;field=134" TargetMode = "External"/><Relationship Id="rId94" Type="http://schemas.openxmlformats.org/officeDocument/2006/relationships/hyperlink" Target="https://login.consultant.ru/link/?req=doc&amp;base=LAW&amp;n=442425&amp;date=08.07.2026&amp;dst=968&amp;field=134" TargetMode = "External"/><Relationship Id="rId95" Type="http://schemas.openxmlformats.org/officeDocument/2006/relationships/hyperlink" Target="https://login.consultant.ru/link/?req=doc&amp;base=LAW&amp;n=453990&amp;date=08.07.2026&amp;dst=100093&amp;field=134" TargetMode = "External"/><Relationship Id="rId96" Type="http://schemas.openxmlformats.org/officeDocument/2006/relationships/hyperlink" Target="https://login.consultant.ru/link/?req=doc&amp;base=LAW&amp;n=168129&amp;date=08.07.2026&amp;dst=100038&amp;field=134" TargetMode = "External"/><Relationship Id="rId97" Type="http://schemas.openxmlformats.org/officeDocument/2006/relationships/hyperlink" Target="https://login.consultant.ru/link/?req=doc&amp;base=LAW&amp;n=475793&amp;date=08.07.2026&amp;dst=100009&amp;field=134" TargetMode = "External"/><Relationship Id="rId98" Type="http://schemas.openxmlformats.org/officeDocument/2006/relationships/hyperlink" Target="https://login.consultant.ru/link/?req=doc&amp;base=LAW&amp;n=453990&amp;date=08.07.2026&amp;dst=100096&amp;field=134" TargetMode = "External"/><Relationship Id="rId99" Type="http://schemas.openxmlformats.org/officeDocument/2006/relationships/hyperlink" Target="https://login.consultant.ru/link/?req=doc&amp;base=LAW&amp;n=463063&amp;date=08.07.2026&amp;dst=100010&amp;field=134" TargetMode = "External"/><Relationship Id="rId100" Type="http://schemas.openxmlformats.org/officeDocument/2006/relationships/hyperlink" Target="https://login.consultant.ru/link/?req=doc&amp;base=LAW&amp;n=471291&amp;date=08.07.2026&amp;dst=100012&amp;field=134" TargetMode = "External"/><Relationship Id="rId101" Type="http://schemas.openxmlformats.org/officeDocument/2006/relationships/hyperlink" Target="https://login.consultant.ru/link/?req=doc&amp;base=LAW&amp;n=454113&amp;date=08.07.2026&amp;dst=100059&amp;field=134" TargetMode = "External"/><Relationship Id="rId102" Type="http://schemas.openxmlformats.org/officeDocument/2006/relationships/hyperlink" Target="https://login.consultant.ru/link/?req=doc&amp;base=LAW&amp;n=453990&amp;date=08.07.2026&amp;dst=100097&amp;field=134" TargetMode = "External"/><Relationship Id="rId103" Type="http://schemas.openxmlformats.org/officeDocument/2006/relationships/hyperlink" Target="https://login.consultant.ru/link/?req=doc&amp;base=LAW&amp;n=454113&amp;date=08.07.2026&amp;dst=100061&amp;field=134" TargetMode = "External"/><Relationship Id="rId104" Type="http://schemas.openxmlformats.org/officeDocument/2006/relationships/hyperlink" Target="https://login.consultant.ru/link/?req=doc&amp;base=LAW&amp;n=531973&amp;date=08.07.2026&amp;dst=100012&amp;field=134" TargetMode = "External"/><Relationship Id="rId105" Type="http://schemas.openxmlformats.org/officeDocument/2006/relationships/hyperlink" Target="https://login.consultant.ru/link/?req=doc&amp;base=LAW&amp;n=453990&amp;date=08.07.2026&amp;dst=100098&amp;field=134" TargetMode = "External"/><Relationship Id="rId106" Type="http://schemas.openxmlformats.org/officeDocument/2006/relationships/hyperlink" Target="https://login.consultant.ru/link/?req=doc&amp;base=LAW&amp;n=405751&amp;date=08.07.2026&amp;dst=100139&amp;field=134" TargetMode = "External"/><Relationship Id="rId107" Type="http://schemas.openxmlformats.org/officeDocument/2006/relationships/hyperlink" Target="https://login.consultant.ru/link/?req=doc&amp;base=LAW&amp;n=453990&amp;date=08.07.2026&amp;dst=100100&amp;field=134" TargetMode = "External"/><Relationship Id="rId108" Type="http://schemas.openxmlformats.org/officeDocument/2006/relationships/hyperlink" Target="https://login.consultant.ru/link/?req=doc&amp;base=LAW&amp;n=453990&amp;date=08.07.2026&amp;dst=100101&amp;field=134" TargetMode = "External"/><Relationship Id="rId109" Type="http://schemas.openxmlformats.org/officeDocument/2006/relationships/hyperlink" Target="https://login.consultant.ru/link/?req=doc&amp;base=LAW&amp;n=453990&amp;date=08.07.2026&amp;dst=100103&amp;field=134" TargetMode = "External"/><Relationship Id="rId110" Type="http://schemas.openxmlformats.org/officeDocument/2006/relationships/hyperlink" Target="https://login.consultant.ru/link/?req=doc&amp;base=LAW&amp;n=453990&amp;date=08.07.2026&amp;dst=100104&amp;field=134" TargetMode = "External"/><Relationship Id="rId111" Type="http://schemas.openxmlformats.org/officeDocument/2006/relationships/hyperlink" Target="https://login.consultant.ru/link/?req=doc&amp;base=LAW&amp;n=453990&amp;date=08.07.2026&amp;dst=100105&amp;field=134" TargetMode = "External"/><Relationship Id="rId112" Type="http://schemas.openxmlformats.org/officeDocument/2006/relationships/hyperlink" Target="https://login.consultant.ru/link/?req=doc&amp;base=LAW&amp;n=454113&amp;date=08.07.2026&amp;dst=100071&amp;field=134" TargetMode = "External"/><Relationship Id="rId113" Type="http://schemas.openxmlformats.org/officeDocument/2006/relationships/hyperlink" Target="https://login.consultant.ru/link/?req=doc&amp;base=LAW&amp;n=442425&amp;date=08.07.2026&amp;dst=968&amp;field=134" TargetMode = "External"/><Relationship Id="rId114" Type="http://schemas.openxmlformats.org/officeDocument/2006/relationships/hyperlink" Target="https://login.consultant.ru/link/?req=doc&amp;base=LAW&amp;n=453990&amp;date=08.07.2026&amp;dst=100106&amp;field=134" TargetMode = "External"/><Relationship Id="rId115" Type="http://schemas.openxmlformats.org/officeDocument/2006/relationships/hyperlink" Target="https://login.consultant.ru/link/?req=doc&amp;base=LAW&amp;n=453990&amp;date=08.07.2026&amp;dst=100108&amp;field=134" TargetMode = "External"/><Relationship Id="rId116" Type="http://schemas.openxmlformats.org/officeDocument/2006/relationships/hyperlink" Target="https://login.consultant.ru/link/?req=doc&amp;base=LAW&amp;n=453990&amp;date=08.07.2026&amp;dst=100110&amp;field=134" TargetMode = "External"/><Relationship Id="rId117" Type="http://schemas.openxmlformats.org/officeDocument/2006/relationships/hyperlink" Target="https://login.consultant.ru/link/?req=doc&amp;base=LAW&amp;n=221478&amp;date=08.07.2026&amp;dst=100011&amp;field=134" TargetMode = "External"/><Relationship Id="rId118" Type="http://schemas.openxmlformats.org/officeDocument/2006/relationships/hyperlink" Target="https://login.consultant.ru/link/?req=doc&amp;base=LAW&amp;n=453990&amp;date=08.07.2026&amp;dst=100111&amp;field=134" TargetMode = "External"/><Relationship Id="rId119" Type="http://schemas.openxmlformats.org/officeDocument/2006/relationships/hyperlink" Target="https://login.consultant.ru/link/?req=doc&amp;base=LAW&amp;n=453990&amp;date=08.07.2026&amp;dst=100112&amp;field=134" TargetMode = "External"/><Relationship Id="rId120" Type="http://schemas.openxmlformats.org/officeDocument/2006/relationships/hyperlink" Target="https://login.consultant.ru/link/?req=doc&amp;base=LAW&amp;n=454113&amp;date=08.07.2026&amp;dst=100073&amp;field=134" TargetMode = "External"/><Relationship Id="rId121" Type="http://schemas.openxmlformats.org/officeDocument/2006/relationships/hyperlink" Target="https://login.consultant.ru/link/?req=doc&amp;base=LAW&amp;n=405751&amp;date=08.07.2026&amp;dst=100142&amp;field=134" TargetMode = "External"/><Relationship Id="rId122" Type="http://schemas.openxmlformats.org/officeDocument/2006/relationships/hyperlink" Target="https://login.consultant.ru/link/?req=doc&amp;base=LAW&amp;n=453990&amp;date=08.07.2026&amp;dst=100112&amp;field=134" TargetMode = "External"/><Relationship Id="rId123" Type="http://schemas.openxmlformats.org/officeDocument/2006/relationships/hyperlink" Target="https://login.consultant.ru/link/?req=doc&amp;base=LAW&amp;n=442425&amp;date=08.07.2026&amp;dst=968&amp;field=134" TargetMode = "External"/><Relationship Id="rId124" Type="http://schemas.openxmlformats.org/officeDocument/2006/relationships/hyperlink" Target="https://login.consultant.ru/link/?req=doc&amp;base=LAW&amp;n=453990&amp;date=08.07.2026&amp;dst=100114&amp;field=134" TargetMode = "External"/><Relationship Id="rId125" Type="http://schemas.openxmlformats.org/officeDocument/2006/relationships/hyperlink" Target="https://login.consultant.ru/link/?req=doc&amp;base=LAW&amp;n=453990&amp;date=08.07.2026&amp;dst=100115&amp;field=134" TargetMode = "External"/><Relationship Id="rId126" Type="http://schemas.openxmlformats.org/officeDocument/2006/relationships/hyperlink" Target="https://login.consultant.ru/link/?req=doc&amp;base=LAW&amp;n=453990&amp;date=08.07.2026&amp;dst=100116&amp;field=134" TargetMode = "External"/><Relationship Id="rId127" Type="http://schemas.openxmlformats.org/officeDocument/2006/relationships/hyperlink" Target="https://login.consultant.ru/link/?req=doc&amp;base=LAW&amp;n=453990&amp;date=08.07.2026&amp;dst=100117&amp;field=134" TargetMode = "External"/><Relationship Id="rId128" Type="http://schemas.openxmlformats.org/officeDocument/2006/relationships/hyperlink" Target="https://login.consultant.ru/link/?req=doc&amp;base=LAW&amp;n=442425&amp;date=08.07.2026&amp;dst=968&amp;field=134" TargetMode = "External"/><Relationship Id="rId129" Type="http://schemas.openxmlformats.org/officeDocument/2006/relationships/hyperlink" Target="https://login.consultant.ru/link/?req=doc&amp;base=LAW&amp;n=453990&amp;date=08.07.2026&amp;dst=100125&amp;field=134" TargetMode = "External"/><Relationship Id="rId130" Type="http://schemas.openxmlformats.org/officeDocument/2006/relationships/hyperlink" Target="https://login.consultant.ru/link/?req=doc&amp;base=LAW&amp;n=453990&amp;date=08.07.2026&amp;dst=100127&amp;field=134" TargetMode = "External"/><Relationship Id="rId131" Type="http://schemas.openxmlformats.org/officeDocument/2006/relationships/hyperlink" Target="https://login.consultant.ru/link/?req=doc&amp;base=LAW&amp;n=453990&amp;date=08.07.2026&amp;dst=100129&amp;field=134" TargetMode = "External"/><Relationship Id="rId132" Type="http://schemas.openxmlformats.org/officeDocument/2006/relationships/hyperlink" Target="https://login.consultant.ru/link/?req=doc&amp;base=LAW&amp;n=453990&amp;date=08.07.2026&amp;dst=100130&amp;field=134" TargetMode = "External"/><Relationship Id="rId133" Type="http://schemas.openxmlformats.org/officeDocument/2006/relationships/hyperlink" Target="https://login.consultant.ru/link/?req=doc&amp;base=LAW&amp;n=453990&amp;date=08.07.2026&amp;dst=100131&amp;field=134" TargetMode = "External"/><Relationship Id="rId134" Type="http://schemas.openxmlformats.org/officeDocument/2006/relationships/hyperlink" Target="https://login.consultant.ru/link/?req=doc&amp;base=LAW&amp;n=454240&amp;date=08.07.2026&amp;dst=100065&amp;field=134" TargetMode = "External"/><Relationship Id="rId135" Type="http://schemas.openxmlformats.org/officeDocument/2006/relationships/hyperlink" Target="https://login.consultant.ru/link/?req=doc&amp;base=LAW&amp;n=454241&amp;date=08.07.2026&amp;dst=100044&amp;field=134" TargetMode = "External"/><Relationship Id="rId136" Type="http://schemas.openxmlformats.org/officeDocument/2006/relationships/hyperlink" Target="https://login.consultant.ru/link/?req=doc&amp;base=LAW&amp;n=454113&amp;date=08.07.2026&amp;dst=100103&amp;field=134" TargetMode = "External"/><Relationship Id="rId137" Type="http://schemas.openxmlformats.org/officeDocument/2006/relationships/hyperlink" Target="https://login.consultant.ru/link/?req=doc&amp;base=LAW&amp;n=405751&amp;date=08.07.2026&amp;dst=100146&amp;field=134" TargetMode = "External"/><Relationship Id="rId138" Type="http://schemas.openxmlformats.org/officeDocument/2006/relationships/hyperlink" Target="https://login.consultant.ru/link/?req=doc&amp;base=LAW&amp;n=453990&amp;date=08.07.2026&amp;dst=100132&amp;field=134" TargetMode = "External"/><Relationship Id="rId139" Type="http://schemas.openxmlformats.org/officeDocument/2006/relationships/hyperlink" Target="https://login.consultant.ru/link/?req=doc&amp;base=LAW&amp;n=442425&amp;date=08.07.2026&amp;dst=968&amp;field=134" TargetMode = "External"/><Relationship Id="rId140" Type="http://schemas.openxmlformats.org/officeDocument/2006/relationships/hyperlink" Target="https://login.consultant.ru/link/?req=doc&amp;base=LAW&amp;n=453990&amp;date=08.07.2026&amp;dst=100133&amp;field=134" TargetMode = "External"/><Relationship Id="rId141" Type="http://schemas.openxmlformats.org/officeDocument/2006/relationships/hyperlink" Target="https://login.consultant.ru/link/?req=doc&amp;base=LAW&amp;n=295076&amp;date=08.07.2026&amp;dst=100012&amp;field=134" TargetMode = "External"/><Relationship Id="rId142" Type="http://schemas.openxmlformats.org/officeDocument/2006/relationships/hyperlink" Target="https://login.consultant.ru/link/?req=doc&amp;base=LAW&amp;n=168129&amp;date=08.07.2026&amp;dst=100061&amp;field=134" TargetMode = "External"/><Relationship Id="rId143" Type="http://schemas.openxmlformats.org/officeDocument/2006/relationships/hyperlink" Target="https://login.consultant.ru/link/?req=doc&amp;base=LAW&amp;n=454113&amp;date=08.07.2026&amp;dst=100104&amp;field=134" TargetMode = "External"/><Relationship Id="rId144" Type="http://schemas.openxmlformats.org/officeDocument/2006/relationships/hyperlink" Target="https://login.consultant.ru/link/?req=doc&amp;base=LAW&amp;n=454113&amp;date=08.07.2026&amp;dst=100105&amp;field=134" TargetMode = "External"/><Relationship Id="rId145" Type="http://schemas.openxmlformats.org/officeDocument/2006/relationships/hyperlink" Target="https://login.consultant.ru/link/?req=doc&amp;base=LAW&amp;n=422066&amp;date=08.07.2026&amp;dst=100705&amp;field=134" TargetMode = "External"/><Relationship Id="rId146" Type="http://schemas.openxmlformats.org/officeDocument/2006/relationships/hyperlink" Target="https://login.consultant.ru/link/?req=doc&amp;base=LAW&amp;n=453990&amp;date=08.07.2026&amp;dst=100135&amp;field=134" TargetMode = "External"/><Relationship Id="rId147" Type="http://schemas.openxmlformats.org/officeDocument/2006/relationships/hyperlink" Target="https://login.consultant.ru/link/?req=doc&amp;base=LAW&amp;n=454240&amp;date=08.07.2026&amp;dst=100067&amp;field=134" TargetMode = "External"/><Relationship Id="rId148" Type="http://schemas.openxmlformats.org/officeDocument/2006/relationships/hyperlink" Target="https://login.consultant.ru/link/?req=doc&amp;base=LAW&amp;n=454241&amp;date=08.07.2026&amp;dst=100044&amp;field=134" TargetMode = "External"/><Relationship Id="rId149" Type="http://schemas.openxmlformats.org/officeDocument/2006/relationships/hyperlink" Target="https://login.consultant.ru/link/?req=doc&amp;base=LAW&amp;n=454113&amp;date=08.07.2026&amp;dst=100107&amp;field=134" TargetMode = "External"/><Relationship Id="rId150" Type="http://schemas.openxmlformats.org/officeDocument/2006/relationships/hyperlink" Target="https://login.consultant.ru/link/?req=doc&amp;base=LAW&amp;n=453990&amp;date=08.07.2026&amp;dst=100136&amp;field=134" TargetMode = "External"/><Relationship Id="rId151" Type="http://schemas.openxmlformats.org/officeDocument/2006/relationships/hyperlink" Target="https://login.consultant.ru/link/?req=doc&amp;base=LAW&amp;n=454240&amp;date=08.07.2026&amp;dst=100069&amp;field=134" TargetMode = "External"/><Relationship Id="rId152" Type="http://schemas.openxmlformats.org/officeDocument/2006/relationships/hyperlink" Target="https://login.consultant.ru/link/?req=doc&amp;base=LAW&amp;n=454241&amp;date=08.07.2026&amp;dst=100044&amp;field=134" TargetMode = "External"/><Relationship Id="rId153" Type="http://schemas.openxmlformats.org/officeDocument/2006/relationships/hyperlink" Target="https://login.consultant.ru/link/?req=doc&amp;base=LAW&amp;n=453990&amp;date=08.07.2026&amp;dst=100137&amp;field=134" TargetMode = "External"/><Relationship Id="rId154" Type="http://schemas.openxmlformats.org/officeDocument/2006/relationships/hyperlink" Target="https://login.consultant.ru/link/?req=doc&amp;base=LAW&amp;n=442425&amp;date=08.07.2026&amp;dst=968&amp;field=134" TargetMode = "External"/><Relationship Id="rId155" Type="http://schemas.openxmlformats.org/officeDocument/2006/relationships/hyperlink" Target="https://login.consultant.ru/link/?req=doc&amp;base=LAW&amp;n=454240&amp;date=08.07.2026&amp;dst=100071&amp;field=134" TargetMode = "External"/><Relationship Id="rId156" Type="http://schemas.openxmlformats.org/officeDocument/2006/relationships/hyperlink" Target="https://login.consultant.ru/link/?req=doc&amp;base=LAW&amp;n=454113&amp;date=08.07.2026&amp;dst=100108&amp;field=134" TargetMode = "External"/><Relationship Id="rId157" Type="http://schemas.openxmlformats.org/officeDocument/2006/relationships/hyperlink" Target="https://login.consultant.ru/link/?req=doc&amp;base=LAW&amp;n=405751&amp;date=08.07.2026&amp;dst=100149&amp;field=134" TargetMode = "External"/><Relationship Id="rId158" Type="http://schemas.openxmlformats.org/officeDocument/2006/relationships/hyperlink" Target="https://login.consultant.ru/link/?req=doc&amp;base=LAW&amp;n=453990&amp;date=08.07.2026&amp;dst=100138&amp;field=134" TargetMode = "External"/><Relationship Id="rId159" Type="http://schemas.openxmlformats.org/officeDocument/2006/relationships/hyperlink" Target="https://login.consultant.ru/link/?req=doc&amp;base=LAW&amp;n=454113&amp;date=08.07.2026&amp;dst=100109&amp;field=134" TargetMode = "External"/><Relationship Id="rId160" Type="http://schemas.openxmlformats.org/officeDocument/2006/relationships/hyperlink" Target="https://login.consultant.ru/link/?req=doc&amp;base=LAW&amp;n=405751&amp;date=08.07.2026&amp;dst=100150&amp;field=134" TargetMode = "External"/><Relationship Id="rId161" Type="http://schemas.openxmlformats.org/officeDocument/2006/relationships/hyperlink" Target="https://login.consultant.ru/link/?req=doc&amp;base=LAW&amp;n=422066&amp;date=08.07.2026&amp;dst=100706&amp;field=134" TargetMode = "External"/><Relationship Id="rId162" Type="http://schemas.openxmlformats.org/officeDocument/2006/relationships/hyperlink" Target="https://login.consultant.ru/link/?req=doc&amp;base=LAW&amp;n=453990&amp;date=08.07.2026&amp;dst=100139&amp;field=134" TargetMode = "External"/><Relationship Id="rId163" Type="http://schemas.openxmlformats.org/officeDocument/2006/relationships/hyperlink" Target="https://login.consultant.ru/link/?req=doc&amp;base=LAW&amp;n=508366&amp;date=08.07.2026&amp;dst=100309&amp;field=134" TargetMode = "External"/><Relationship Id="rId164" Type="http://schemas.openxmlformats.org/officeDocument/2006/relationships/hyperlink" Target="https://login.consultant.ru/link/?req=doc&amp;base=LAW&amp;n=508366&amp;date=08.07.2026&amp;dst=100311&amp;field=134" TargetMode = "External"/><Relationship Id="rId165" Type="http://schemas.openxmlformats.org/officeDocument/2006/relationships/hyperlink" Target="https://login.consultant.ru/link/?req=doc&amp;base=LAW&amp;n=453990&amp;date=08.07.2026&amp;dst=100141&amp;field=134" TargetMode = "External"/><Relationship Id="rId166" Type="http://schemas.openxmlformats.org/officeDocument/2006/relationships/hyperlink" Target="https://login.consultant.ru/link/?req=doc&amp;base=LAW&amp;n=453990&amp;date=08.07.2026&amp;dst=100143&amp;field=134" TargetMode = "External"/><Relationship Id="rId167" Type="http://schemas.openxmlformats.org/officeDocument/2006/relationships/hyperlink" Target="https://login.consultant.ru/link/?req=doc&amp;base=LAW&amp;n=454240&amp;date=08.07.2026&amp;dst=100072&amp;field=134" TargetMode = "External"/><Relationship Id="rId168" Type="http://schemas.openxmlformats.org/officeDocument/2006/relationships/hyperlink" Target="https://login.consultant.ru/link/?req=doc&amp;base=LAW&amp;n=149684&amp;date=08.07.2026&amp;dst=100017&amp;field=134" TargetMode = "External"/><Relationship Id="rId169" Type="http://schemas.openxmlformats.org/officeDocument/2006/relationships/hyperlink" Target="https://login.consultant.ru/link/?req=doc&amp;base=LAW&amp;n=372703&amp;date=08.07.2026&amp;dst=100013&amp;field=134" TargetMode = "External"/><Relationship Id="rId170" Type="http://schemas.openxmlformats.org/officeDocument/2006/relationships/hyperlink" Target="https://login.consultant.ru/link/?req=doc&amp;base=LAW&amp;n=453990&amp;date=08.07.2026&amp;dst=100145&amp;field=134" TargetMode = "External"/><Relationship Id="rId171" Type="http://schemas.openxmlformats.org/officeDocument/2006/relationships/hyperlink" Target="https://login.consultant.ru/link/?req=doc&amp;base=LAW&amp;n=453990&amp;date=08.07.2026&amp;dst=100146&amp;field=134" TargetMode = "External"/><Relationship Id="rId172" Type="http://schemas.openxmlformats.org/officeDocument/2006/relationships/hyperlink" Target="https://login.consultant.ru/link/?req=doc&amp;base=LAW&amp;n=454113&amp;date=08.07.2026&amp;dst=100115&amp;field=134" TargetMode = "External"/><Relationship Id="rId173" Type="http://schemas.openxmlformats.org/officeDocument/2006/relationships/hyperlink" Target="https://login.consultant.ru/link/?req=doc&amp;base=LAW&amp;n=523593&amp;date=08.07.2026&amp;dst=100061&amp;field=134" TargetMode = "External"/><Relationship Id="rId174" Type="http://schemas.openxmlformats.org/officeDocument/2006/relationships/hyperlink" Target="https://login.consultant.ru/link/?req=doc&amp;base=LAW&amp;n=454241&amp;date=08.07.2026&amp;dst=100058&amp;field=134" TargetMode = "External"/><Relationship Id="rId175" Type="http://schemas.openxmlformats.org/officeDocument/2006/relationships/hyperlink" Target="https://login.consultant.ru/link/?req=doc&amp;base=LAW&amp;n=454113&amp;date=08.07.2026&amp;dst=100127&amp;field=134" TargetMode = "External"/><Relationship Id="rId176" Type="http://schemas.openxmlformats.org/officeDocument/2006/relationships/hyperlink" Target="https://login.consultant.ru/link/?req=doc&amp;base=LAW&amp;n=453990&amp;date=08.07.2026&amp;dst=100148&amp;field=134" TargetMode = "External"/><Relationship Id="rId177" Type="http://schemas.openxmlformats.org/officeDocument/2006/relationships/hyperlink" Target="https://login.consultant.ru/link/?req=doc&amp;base=LAW&amp;n=442425&amp;date=08.07.2026&amp;dst=968&amp;field=134" TargetMode = "External"/><Relationship Id="rId178" Type="http://schemas.openxmlformats.org/officeDocument/2006/relationships/hyperlink" Target="https://login.consultant.ru/link/?req=doc&amp;base=LAW&amp;n=453990&amp;date=08.07.2026&amp;dst=100149&amp;field=134" TargetMode = "External"/><Relationship Id="rId179" Type="http://schemas.openxmlformats.org/officeDocument/2006/relationships/hyperlink" Target="https://login.consultant.ru/link/?req=doc&amp;base=LAW&amp;n=453990&amp;date=08.07.2026&amp;dst=100150&amp;field=134" TargetMode = "External"/><Relationship Id="rId180" Type="http://schemas.openxmlformats.org/officeDocument/2006/relationships/hyperlink" Target="https://login.consultant.ru/link/?req=doc&amp;base=LAW&amp;n=454112&amp;date=08.07.2026&amp;dst=100563&amp;field=134" TargetMode = "External"/><Relationship Id="rId181" Type="http://schemas.openxmlformats.org/officeDocument/2006/relationships/hyperlink" Target="https://login.consultant.ru/link/?req=doc&amp;base=LAW&amp;n=453990&amp;date=08.07.2026&amp;dst=100152&amp;field=134" TargetMode = "External"/><Relationship Id="rId182" Type="http://schemas.openxmlformats.org/officeDocument/2006/relationships/hyperlink" Target="https://login.consultant.ru/link/?req=doc&amp;base=LAW&amp;n=453990&amp;date=08.07.2026&amp;dst=100156&amp;field=134" TargetMode = "External"/><Relationship Id="rId183" Type="http://schemas.openxmlformats.org/officeDocument/2006/relationships/hyperlink" Target="https://login.consultant.ru/link/?req=doc&amp;base=LAW&amp;n=453990&amp;date=08.07.2026&amp;dst=100157&amp;field=134" TargetMode = "External"/><Relationship Id="rId184" Type="http://schemas.openxmlformats.org/officeDocument/2006/relationships/hyperlink" Target="https://login.consultant.ru/link/?req=doc&amp;base=LAW&amp;n=508366&amp;date=08.07.2026&amp;dst=100312&amp;field=134" TargetMode = "External"/><Relationship Id="rId185" Type="http://schemas.openxmlformats.org/officeDocument/2006/relationships/hyperlink" Target="https://login.consultant.ru/link/?req=doc&amp;base=LAW&amp;n=532260&amp;date=08.07.2026" TargetMode = "External"/><Relationship Id="rId186" Type="http://schemas.openxmlformats.org/officeDocument/2006/relationships/hyperlink" Target="https://login.consultant.ru/link/?req=doc&amp;base=LAW&amp;n=511360&amp;date=08.07.2026" TargetMode = "External"/><Relationship Id="rId187" Type="http://schemas.openxmlformats.org/officeDocument/2006/relationships/hyperlink" Target="https://login.consultant.ru/link/?req=doc&amp;base=LAW&amp;n=380602&amp;date=08.07.2026" TargetMode = "External"/><Relationship Id="rId188" Type="http://schemas.openxmlformats.org/officeDocument/2006/relationships/hyperlink" Target="https://login.consultant.ru/link/?req=doc&amp;base=LAW&amp;n=453990&amp;date=08.07.2026&amp;dst=100159&amp;field=134" TargetMode = "External"/><Relationship Id="rId189" Type="http://schemas.openxmlformats.org/officeDocument/2006/relationships/hyperlink" Target="https://login.consultant.ru/link/?req=doc&amp;base=LAW&amp;n=453990&amp;date=08.07.2026&amp;dst=100489&amp;field=134" TargetMode = "External"/><Relationship Id="rId190" Type="http://schemas.openxmlformats.org/officeDocument/2006/relationships/hyperlink" Target="https://login.consultant.ru/link/?req=doc&amp;base=LAW&amp;n=453990&amp;date=08.07.2026&amp;dst=100162&amp;field=134" TargetMode = "External"/><Relationship Id="rId191" Type="http://schemas.openxmlformats.org/officeDocument/2006/relationships/hyperlink" Target="https://login.consultant.ru/link/?req=doc&amp;base=LAW&amp;n=454113&amp;date=08.07.2026&amp;dst=100132&amp;field=134" TargetMode = "External"/><Relationship Id="rId192" Type="http://schemas.openxmlformats.org/officeDocument/2006/relationships/hyperlink" Target="https://login.consultant.ru/link/?req=doc&amp;base=LAW&amp;n=442425&amp;date=08.07.2026&amp;dst=968&amp;field=134" TargetMode = "External"/><Relationship Id="rId193" Type="http://schemas.openxmlformats.org/officeDocument/2006/relationships/hyperlink" Target="https://login.consultant.ru/link/?req=doc&amp;base=LAW&amp;n=442425&amp;date=08.07.2026&amp;dst=968&amp;field=134" TargetMode = "External"/><Relationship Id="rId194" Type="http://schemas.openxmlformats.org/officeDocument/2006/relationships/hyperlink" Target="https://login.consultant.ru/link/?req=doc&amp;base=LAW&amp;n=442425&amp;date=08.07.2026&amp;dst=968&amp;field=134" TargetMode = "External"/><Relationship Id="rId195" Type="http://schemas.openxmlformats.org/officeDocument/2006/relationships/hyperlink" Target="https://login.consultant.ru/link/?req=doc&amp;base=LAW&amp;n=453990&amp;date=08.07.2026&amp;dst=100164&amp;field=134" TargetMode = "External"/><Relationship Id="rId196" Type="http://schemas.openxmlformats.org/officeDocument/2006/relationships/hyperlink" Target="https://login.consultant.ru/link/?req=doc&amp;base=LAW&amp;n=453990&amp;date=08.07.2026&amp;dst=100169&amp;field=134" TargetMode = "External"/><Relationship Id="rId197" Type="http://schemas.openxmlformats.org/officeDocument/2006/relationships/hyperlink" Target="https://login.consultant.ru/link/?req=doc&amp;base=LAW&amp;n=462946&amp;date=08.07.2026&amp;dst=100010&amp;field=134" TargetMode = "External"/><Relationship Id="rId198" Type="http://schemas.openxmlformats.org/officeDocument/2006/relationships/hyperlink" Target="https://login.consultant.ru/link/?req=doc&amp;base=LAW&amp;n=453990&amp;date=08.07.2026&amp;dst=100171&amp;field=134" TargetMode = "External"/><Relationship Id="rId199" Type="http://schemas.openxmlformats.org/officeDocument/2006/relationships/hyperlink" Target="https://login.consultant.ru/link/?req=doc&amp;base=LAW&amp;n=442425&amp;date=08.07.2026&amp;dst=968&amp;field=134" TargetMode = "External"/><Relationship Id="rId200" Type="http://schemas.openxmlformats.org/officeDocument/2006/relationships/hyperlink" Target="https://login.consultant.ru/link/?req=doc&amp;base=LAW&amp;n=453990&amp;date=08.07.2026&amp;dst=100172&amp;field=134" TargetMode = "External"/><Relationship Id="rId201" Type="http://schemas.openxmlformats.org/officeDocument/2006/relationships/hyperlink" Target="https://login.consultant.ru/link/?req=doc&amp;base=LAW&amp;n=504731&amp;date=08.07.2026&amp;dst=100010&amp;field=134" TargetMode = "External"/><Relationship Id="rId202" Type="http://schemas.openxmlformats.org/officeDocument/2006/relationships/hyperlink" Target="https://login.consultant.ru/link/?req=doc&amp;base=LAW&amp;n=514109&amp;date=08.07.2026&amp;dst=100019&amp;field=134" TargetMode = "External"/><Relationship Id="rId203" Type="http://schemas.openxmlformats.org/officeDocument/2006/relationships/hyperlink" Target="https://login.consultant.ru/link/?req=doc&amp;base=LAW&amp;n=533370&amp;date=08.07.2026&amp;dst=100074&amp;field=134" TargetMode = "External"/><Relationship Id="rId204" Type="http://schemas.openxmlformats.org/officeDocument/2006/relationships/hyperlink" Target="https://login.consultant.ru/link/?req=doc&amp;base=LAW&amp;n=453990&amp;date=08.07.2026&amp;dst=100173&amp;field=134" TargetMode = "External"/><Relationship Id="rId205" Type="http://schemas.openxmlformats.org/officeDocument/2006/relationships/hyperlink" Target="https://login.consultant.ru/link/?req=doc&amp;base=LAW&amp;n=453990&amp;date=08.07.2026&amp;dst=100175&amp;field=134" TargetMode = "External"/><Relationship Id="rId206" Type="http://schemas.openxmlformats.org/officeDocument/2006/relationships/hyperlink" Target="https://login.consultant.ru/link/?req=doc&amp;base=LAW&amp;n=380602&amp;date=08.07.2026" TargetMode = "External"/><Relationship Id="rId207" Type="http://schemas.openxmlformats.org/officeDocument/2006/relationships/hyperlink" Target="https://login.consultant.ru/link/?req=doc&amp;base=LAW&amp;n=508366&amp;date=08.07.2026&amp;dst=100316&amp;field=134" TargetMode = "External"/><Relationship Id="rId208" Type="http://schemas.openxmlformats.org/officeDocument/2006/relationships/hyperlink" Target="https://login.consultant.ru/link/?req=doc&amp;base=LAW&amp;n=430576&amp;date=08.07.2026&amp;dst=100012&amp;field=134" TargetMode = "External"/><Relationship Id="rId209" Type="http://schemas.openxmlformats.org/officeDocument/2006/relationships/hyperlink" Target="https://login.consultant.ru/link/?req=doc&amp;base=LAW&amp;n=524066&amp;date=08.07.2026&amp;dst=101091&amp;field=134" TargetMode = "External"/><Relationship Id="rId210" Type="http://schemas.openxmlformats.org/officeDocument/2006/relationships/hyperlink" Target="https://login.consultant.ru/link/?req=doc&amp;base=LAW&amp;n=453990&amp;date=08.07.2026&amp;dst=100176&amp;field=134" TargetMode = "External"/><Relationship Id="rId211" Type="http://schemas.openxmlformats.org/officeDocument/2006/relationships/hyperlink" Target="https://login.consultant.ru/link/?req=doc&amp;base=LAW&amp;n=405751&amp;date=08.07.2026&amp;dst=100154&amp;field=134" TargetMode = "External"/><Relationship Id="rId212" Type="http://schemas.openxmlformats.org/officeDocument/2006/relationships/hyperlink" Target="https://login.consultant.ru/link/?req=doc&amp;base=LAW&amp;n=430576&amp;date=08.07.2026&amp;dst=100013&amp;field=134" TargetMode = "External"/><Relationship Id="rId213" Type="http://schemas.openxmlformats.org/officeDocument/2006/relationships/hyperlink" Target="https://login.consultant.ru/link/?req=doc&amp;base=LAW&amp;n=453990&amp;date=08.07.2026&amp;dst=100177&amp;field=134" TargetMode = "External"/><Relationship Id="rId214" Type="http://schemas.openxmlformats.org/officeDocument/2006/relationships/hyperlink" Target="https://login.consultant.ru/link/?req=doc&amp;base=LAW&amp;n=442425&amp;date=08.07.2026&amp;dst=968&amp;field=134" TargetMode = "External"/><Relationship Id="rId215" Type="http://schemas.openxmlformats.org/officeDocument/2006/relationships/hyperlink" Target="https://login.consultant.ru/link/?req=doc&amp;base=LAW&amp;n=476427&amp;date=08.07.2026&amp;dst=100201&amp;field=134" TargetMode = "External"/><Relationship Id="rId216" Type="http://schemas.openxmlformats.org/officeDocument/2006/relationships/hyperlink" Target="https://login.consultant.ru/link/?req=doc&amp;base=LAW&amp;n=476427&amp;date=08.07.2026&amp;dst=100216&amp;field=134" TargetMode = "External"/><Relationship Id="rId217" Type="http://schemas.openxmlformats.org/officeDocument/2006/relationships/hyperlink" Target="https://login.consultant.ru/link/?req=doc&amp;base=LAW&amp;n=453990&amp;date=08.07.2026&amp;dst=100207&amp;field=134" TargetMode = "External"/><Relationship Id="rId218" Type="http://schemas.openxmlformats.org/officeDocument/2006/relationships/hyperlink" Target="https://login.consultant.ru/link/?req=doc&amp;base=LAW&amp;n=442425&amp;date=08.07.2026&amp;dst=968&amp;field=134" TargetMode = "External"/><Relationship Id="rId219" Type="http://schemas.openxmlformats.org/officeDocument/2006/relationships/hyperlink" Target="https://login.consultant.ru/link/?req=doc&amp;base=LAW&amp;n=453990&amp;date=08.07.2026&amp;dst=100207&amp;field=134" TargetMode = "External"/><Relationship Id="rId220" Type="http://schemas.openxmlformats.org/officeDocument/2006/relationships/hyperlink" Target="https://login.consultant.ru/link/?req=doc&amp;base=LAW&amp;n=442425&amp;date=08.07.2026&amp;dst=968&amp;field=134" TargetMode = "External"/><Relationship Id="rId221" Type="http://schemas.openxmlformats.org/officeDocument/2006/relationships/hyperlink" Target="https://login.consultant.ru/link/?req=doc&amp;base=LAW&amp;n=453990&amp;date=08.07.2026&amp;dst=100207&amp;field=134" TargetMode = "External"/><Relationship Id="rId222" Type="http://schemas.openxmlformats.org/officeDocument/2006/relationships/hyperlink" Target="https://login.consultant.ru/link/?req=doc&amp;base=LAW&amp;n=442425&amp;date=08.07.2026&amp;dst=968&amp;field=134" TargetMode = "External"/><Relationship Id="rId223" Type="http://schemas.openxmlformats.org/officeDocument/2006/relationships/hyperlink" Target="https://login.consultant.ru/link/?req=doc&amp;base=LAW&amp;n=442425&amp;date=08.07.2026&amp;dst=968&amp;field=134" TargetMode = "External"/><Relationship Id="rId224" Type="http://schemas.openxmlformats.org/officeDocument/2006/relationships/hyperlink" Target="https://login.consultant.ru/link/?req=doc&amp;base=LAW&amp;n=442425&amp;date=08.07.2026&amp;dst=968&amp;field=134" TargetMode = "External"/><Relationship Id="rId225" Type="http://schemas.openxmlformats.org/officeDocument/2006/relationships/hyperlink" Target="https://login.consultant.ru/link/?req=doc&amp;base=LAW&amp;n=442425&amp;date=08.07.2026&amp;dst=968&amp;field=134" TargetMode = "External"/><Relationship Id="rId226" Type="http://schemas.openxmlformats.org/officeDocument/2006/relationships/hyperlink" Target="https://login.consultant.ru/link/?req=doc&amp;base=LAW&amp;n=454113&amp;date=08.07.2026&amp;dst=100189&amp;field=134" TargetMode = "External"/><Relationship Id="rId227" Type="http://schemas.openxmlformats.org/officeDocument/2006/relationships/hyperlink" Target="https://login.consultant.ru/link/?req=doc&amp;base=LAW&amp;n=453990&amp;date=08.07.2026&amp;dst=100288&amp;field=134" TargetMode = "External"/><Relationship Id="rId228" Type="http://schemas.openxmlformats.org/officeDocument/2006/relationships/hyperlink" Target="https://login.consultant.ru/link/?req=doc&amp;base=LAW&amp;n=454113&amp;date=08.07.2026&amp;dst=100194&amp;field=134" TargetMode = "External"/><Relationship Id="rId229" Type="http://schemas.openxmlformats.org/officeDocument/2006/relationships/hyperlink" Target="https://login.consultant.ru/link/?req=doc&amp;base=LAW&amp;n=453990&amp;date=08.07.2026&amp;dst=100290&amp;field=134" TargetMode = "External"/><Relationship Id="rId230" Type="http://schemas.openxmlformats.org/officeDocument/2006/relationships/hyperlink" Target="https://login.consultant.ru/link/?req=doc&amp;base=LAW&amp;n=454113&amp;date=08.07.2026&amp;dst=100197&amp;field=134" TargetMode = "External"/><Relationship Id="rId231" Type="http://schemas.openxmlformats.org/officeDocument/2006/relationships/hyperlink" Target="https://login.consultant.ru/link/?req=doc&amp;base=LAW&amp;n=454113&amp;date=08.07.2026&amp;dst=100200&amp;field=134" TargetMode = "External"/><Relationship Id="rId232" Type="http://schemas.openxmlformats.org/officeDocument/2006/relationships/hyperlink" Target="https://login.consultant.ru/link/?req=doc&amp;base=LAW&amp;n=453990&amp;date=08.07.2026&amp;dst=100291&amp;field=134" TargetMode = "External"/><Relationship Id="rId233" Type="http://schemas.openxmlformats.org/officeDocument/2006/relationships/hyperlink" Target="https://login.consultant.ru/link/?req=doc&amp;base=LAW&amp;n=442425&amp;date=08.07.2026&amp;dst=968&amp;field=134" TargetMode = "External"/><Relationship Id="rId234" Type="http://schemas.openxmlformats.org/officeDocument/2006/relationships/hyperlink" Target="https://login.consultant.ru/link/?req=doc&amp;base=LAW&amp;n=453990&amp;date=08.07.2026&amp;dst=100310&amp;field=134" TargetMode = "External"/><Relationship Id="rId235" Type="http://schemas.openxmlformats.org/officeDocument/2006/relationships/hyperlink" Target="https://login.consultant.ru/link/?req=doc&amp;base=LAW&amp;n=442425&amp;date=08.07.2026&amp;dst=968&amp;field=134" TargetMode = "External"/><Relationship Id="rId236" Type="http://schemas.openxmlformats.org/officeDocument/2006/relationships/hyperlink" Target="https://login.consultant.ru/link/?req=doc&amp;base=LAW&amp;n=453990&amp;date=08.07.2026&amp;dst=100310&amp;field=134" TargetMode = "External"/><Relationship Id="rId237" Type="http://schemas.openxmlformats.org/officeDocument/2006/relationships/hyperlink" Target="https://login.consultant.ru/link/?req=doc&amp;base=LAW&amp;n=442425&amp;date=08.07.2026&amp;dst=968&amp;field=134" TargetMode = "External"/><Relationship Id="rId238" Type="http://schemas.openxmlformats.org/officeDocument/2006/relationships/hyperlink" Target="https://login.consultant.ru/link/?req=doc&amp;base=LAW&amp;n=442425&amp;date=08.07.2026&amp;dst=968&amp;field=134" TargetMode = "External"/><Relationship Id="rId239" Type="http://schemas.openxmlformats.org/officeDocument/2006/relationships/hyperlink" Target="https://login.consultant.ru/link/?req=doc&amp;base=LAW&amp;n=453990&amp;date=08.07.2026&amp;dst=100347&amp;field=134" TargetMode = "External"/><Relationship Id="rId240" Type="http://schemas.openxmlformats.org/officeDocument/2006/relationships/hyperlink" Target="https://login.consultant.ru/link/?req=doc&amp;base=LAW&amp;n=536617&amp;date=08.07.2026" TargetMode = "External"/><Relationship Id="rId241" Type="http://schemas.openxmlformats.org/officeDocument/2006/relationships/hyperlink" Target="https://login.consultant.ru/link/?req=doc&amp;base=LAW&amp;n=454113&amp;date=08.07.2026&amp;dst=100223&amp;field=134" TargetMode = "External"/><Relationship Id="rId242" Type="http://schemas.openxmlformats.org/officeDocument/2006/relationships/hyperlink" Target="https://login.consultant.ru/link/?req=doc&amp;base=LAW&amp;n=430576&amp;date=08.07.2026&amp;dst=100044&amp;field=134" TargetMode = "External"/><Relationship Id="rId243" Type="http://schemas.openxmlformats.org/officeDocument/2006/relationships/hyperlink" Target="https://login.consultant.ru/link/?req=doc&amp;base=LAW&amp;n=442425&amp;date=08.07.2026&amp;dst=968&amp;field=134" TargetMode = "External"/><Relationship Id="rId244" Type="http://schemas.openxmlformats.org/officeDocument/2006/relationships/hyperlink" Target="https://login.consultant.ru/link/?req=doc&amp;base=LAW&amp;n=453990&amp;date=08.07.2026&amp;dst=100358&amp;field=134" TargetMode = "External"/><Relationship Id="rId245" Type="http://schemas.openxmlformats.org/officeDocument/2006/relationships/hyperlink" Target="https://login.consultant.ru/link/?req=doc&amp;base=LAW&amp;n=442425&amp;date=08.07.2026&amp;dst=968&amp;field=134" TargetMode = "External"/><Relationship Id="rId246" Type="http://schemas.openxmlformats.org/officeDocument/2006/relationships/hyperlink" Target="https://login.consultant.ru/link/?req=doc&amp;base=LAW&amp;n=442425&amp;date=08.07.2026&amp;dst=968&amp;field=134" TargetMode = "External"/><Relationship Id="rId247" Type="http://schemas.openxmlformats.org/officeDocument/2006/relationships/hyperlink" Target="https://login.consultant.ru/link/?req=doc&amp;base=LAW&amp;n=536594&amp;date=08.07.2026" TargetMode = "External"/><Relationship Id="rId248" Type="http://schemas.openxmlformats.org/officeDocument/2006/relationships/hyperlink" Target="https://login.consultant.ru/link/?req=doc&amp;base=LAW&amp;n=453990&amp;date=08.07.2026&amp;dst=100360&amp;field=134" TargetMode = "External"/><Relationship Id="rId249" Type="http://schemas.openxmlformats.org/officeDocument/2006/relationships/hyperlink" Target="https://login.consultant.ru/link/?req=doc&amp;base=LAW&amp;n=405751&amp;date=08.07.2026&amp;dst=100181&amp;field=134" TargetMode = "External"/><Relationship Id="rId250" Type="http://schemas.openxmlformats.org/officeDocument/2006/relationships/hyperlink" Target="https://login.consultant.ru/link/?req=doc&amp;base=LAW&amp;n=430576&amp;date=08.07.2026&amp;dst=100056&amp;field=134" TargetMode = "External"/><Relationship Id="rId251" Type="http://schemas.openxmlformats.org/officeDocument/2006/relationships/hyperlink" Target="https://login.consultant.ru/link/?req=doc&amp;base=LAW&amp;n=453990&amp;date=08.07.2026&amp;dst=100372&amp;field=134" TargetMode = "External"/><Relationship Id="rId252" Type="http://schemas.openxmlformats.org/officeDocument/2006/relationships/hyperlink" Target="https://login.consultant.ru/link/?req=doc&amp;base=LAW&amp;n=453990&amp;date=08.07.2026&amp;dst=100373&amp;field=134" TargetMode = "External"/><Relationship Id="rId253" Type="http://schemas.openxmlformats.org/officeDocument/2006/relationships/hyperlink" Target="https://login.consultant.ru/link/?req=doc&amp;base=LAW&amp;n=454113&amp;date=08.07.2026&amp;dst=100236&amp;field=134" TargetMode = "External"/><Relationship Id="rId254" Type="http://schemas.openxmlformats.org/officeDocument/2006/relationships/hyperlink" Target="https://login.consultant.ru/link/?req=doc&amp;base=LAW&amp;n=453990&amp;date=08.07.2026&amp;dst=100375&amp;field=134" TargetMode = "External"/><Relationship Id="rId255" Type="http://schemas.openxmlformats.org/officeDocument/2006/relationships/hyperlink" Target="https://login.consultant.ru/link/?req=doc&amp;base=LAW&amp;n=454113&amp;date=08.07.2026&amp;dst=100244&amp;field=134" TargetMode = "External"/><Relationship Id="rId256" Type="http://schemas.openxmlformats.org/officeDocument/2006/relationships/hyperlink" Target="https://login.consultant.ru/link/?req=doc&amp;base=LAW&amp;n=454113&amp;date=08.07.2026&amp;dst=100244&amp;field=134" TargetMode = "External"/><Relationship Id="rId257" Type="http://schemas.openxmlformats.org/officeDocument/2006/relationships/hyperlink" Target="https://login.consultant.ru/link/?req=doc&amp;base=LAW&amp;n=454113&amp;date=08.07.2026&amp;dst=100244&amp;field=134" TargetMode = "External"/><Relationship Id="rId258" Type="http://schemas.openxmlformats.org/officeDocument/2006/relationships/hyperlink" Target="https://login.consultant.ru/link/?req=doc&amp;base=LAW&amp;n=453990&amp;date=08.07.2026&amp;dst=100378&amp;field=134" TargetMode = "External"/><Relationship Id="rId259" Type="http://schemas.openxmlformats.org/officeDocument/2006/relationships/hyperlink" Target="https://login.consultant.ru/link/?req=doc&amp;base=LAW&amp;n=453990&amp;date=08.07.2026&amp;dst=100381&amp;field=134" TargetMode = "External"/><Relationship Id="rId260" Type="http://schemas.openxmlformats.org/officeDocument/2006/relationships/hyperlink" Target="https://login.consultant.ru/link/?req=doc&amp;base=LAW&amp;n=494806&amp;date=08.07.2026&amp;dst=100010&amp;field=134" TargetMode = "External"/><Relationship Id="rId261" Type="http://schemas.openxmlformats.org/officeDocument/2006/relationships/hyperlink" Target="https://login.consultant.ru/link/?req=doc&amp;base=LAW&amp;n=454241&amp;date=08.07.2026&amp;dst=100155&amp;field=134" TargetMode = "External"/><Relationship Id="rId262" Type="http://schemas.openxmlformats.org/officeDocument/2006/relationships/hyperlink" Target="https://login.consultant.ru/link/?req=doc&amp;base=LAW&amp;n=453990&amp;date=08.07.2026&amp;dst=100383&amp;field=134" TargetMode = "External"/><Relationship Id="rId263" Type="http://schemas.openxmlformats.org/officeDocument/2006/relationships/hyperlink" Target="https://login.consultant.ru/link/?req=doc&amp;base=LAW&amp;n=454241&amp;date=08.07.2026&amp;dst=100156&amp;field=134" TargetMode = "External"/><Relationship Id="rId264" Type="http://schemas.openxmlformats.org/officeDocument/2006/relationships/hyperlink" Target="https://login.consultant.ru/link/?req=doc&amp;base=LAW&amp;n=453990&amp;date=08.07.2026&amp;dst=100384&amp;field=134" TargetMode = "External"/><Relationship Id="rId265" Type="http://schemas.openxmlformats.org/officeDocument/2006/relationships/hyperlink" Target="https://login.consultant.ru/link/?req=doc&amp;base=LAW&amp;n=453990&amp;date=08.07.2026&amp;dst=100385&amp;field=134" TargetMode = "External"/><Relationship Id="rId266" Type="http://schemas.openxmlformats.org/officeDocument/2006/relationships/hyperlink" Target="https://login.consultant.ru/link/?req=doc&amp;base=LAW&amp;n=503293&amp;date=08.07.2026&amp;dst=100012&amp;field=134" TargetMode = "External"/><Relationship Id="rId267" Type="http://schemas.openxmlformats.org/officeDocument/2006/relationships/hyperlink" Target="https://login.consultant.ru/link/?req=doc&amp;base=LAW&amp;n=503293&amp;date=08.07.2026&amp;dst=100016&amp;field=134" TargetMode = "External"/><Relationship Id="rId268" Type="http://schemas.openxmlformats.org/officeDocument/2006/relationships/hyperlink" Target="https://login.consultant.ru/link/?req=doc&amp;base=LAW&amp;n=453990&amp;date=08.07.2026&amp;dst=100387&amp;field=134" TargetMode = "External"/><Relationship Id="rId269" Type="http://schemas.openxmlformats.org/officeDocument/2006/relationships/hyperlink" Target="https://login.consultant.ru/link/?req=doc&amp;base=LAW&amp;n=454113&amp;date=08.07.2026&amp;dst=100245&amp;field=134" TargetMode = "External"/><Relationship Id="rId270" Type="http://schemas.openxmlformats.org/officeDocument/2006/relationships/hyperlink" Target="https://login.consultant.ru/link/?req=doc&amp;base=LAW&amp;n=381495&amp;date=08.07.2026&amp;dst=100416&amp;field=134" TargetMode = "External"/><Relationship Id="rId271" Type="http://schemas.openxmlformats.org/officeDocument/2006/relationships/hyperlink" Target="https://login.consultant.ru/link/?req=doc&amp;base=LAW&amp;n=453990&amp;date=08.07.2026&amp;dst=100389&amp;field=134" TargetMode = "External"/><Relationship Id="rId272" Type="http://schemas.openxmlformats.org/officeDocument/2006/relationships/hyperlink" Target="https://login.consultant.ru/link/?req=doc&amp;base=LAW&amp;n=494806&amp;date=08.07.2026&amp;dst=100011&amp;field=134" TargetMode = "External"/><Relationship Id="rId273" Type="http://schemas.openxmlformats.org/officeDocument/2006/relationships/hyperlink" Target="https://login.consultant.ru/link/?req=doc&amp;base=LAW&amp;n=507315&amp;date=08.07.2026&amp;dst=100009&amp;field=134" TargetMode = "External"/><Relationship Id="rId274" Type="http://schemas.openxmlformats.org/officeDocument/2006/relationships/hyperlink" Target="https://login.consultant.ru/link/?req=doc&amp;base=LAW&amp;n=494806&amp;date=08.07.2026&amp;dst=100012&amp;field=134" TargetMode = "External"/><Relationship Id="rId275" Type="http://schemas.openxmlformats.org/officeDocument/2006/relationships/hyperlink" Target="https://login.consultant.ru/link/?req=doc&amp;base=LAW&amp;n=454113&amp;date=08.07.2026&amp;dst=100247&amp;field=134" TargetMode = "External"/><Relationship Id="rId276" Type="http://schemas.openxmlformats.org/officeDocument/2006/relationships/hyperlink" Target="https://login.consultant.ru/link/?req=doc&amp;base=LAW&amp;n=511107&amp;date=08.07.2026&amp;dst=100235&amp;field=134" TargetMode = "External"/><Relationship Id="rId277" Type="http://schemas.openxmlformats.org/officeDocument/2006/relationships/hyperlink" Target="https://login.consultant.ru/link/?req=doc&amp;base=LAW&amp;n=381495&amp;date=08.07.2026&amp;dst=100417&amp;field=134" TargetMode = "External"/><Relationship Id="rId278" Type="http://schemas.openxmlformats.org/officeDocument/2006/relationships/hyperlink" Target="https://login.consultant.ru/link/?req=doc&amp;base=LAW&amp;n=453990&amp;date=08.07.2026&amp;dst=100392&amp;field=134" TargetMode = "External"/><Relationship Id="rId279" Type="http://schemas.openxmlformats.org/officeDocument/2006/relationships/hyperlink" Target="https://login.consultant.ru/link/?req=doc&amp;base=LAW&amp;n=442425&amp;date=08.07.2026&amp;dst=968&amp;field=134" TargetMode = "External"/><Relationship Id="rId280" Type="http://schemas.openxmlformats.org/officeDocument/2006/relationships/hyperlink" Target="https://login.consultant.ru/link/?req=doc&amp;base=LAW&amp;n=453990&amp;date=08.07.2026&amp;dst=100394&amp;field=134" TargetMode = "External"/><Relationship Id="rId281" Type="http://schemas.openxmlformats.org/officeDocument/2006/relationships/hyperlink" Target="https://login.consultant.ru/link/?req=doc&amp;base=LAW&amp;n=453990&amp;date=08.07.2026&amp;dst=100396&amp;field=134" TargetMode = "External"/><Relationship Id="rId282" Type="http://schemas.openxmlformats.org/officeDocument/2006/relationships/hyperlink" Target="https://login.consultant.ru/link/?req=doc&amp;base=LAW&amp;n=221394&amp;date=08.07.2026&amp;dst=101225&amp;field=134" TargetMode = "External"/><Relationship Id="rId283" Type="http://schemas.openxmlformats.org/officeDocument/2006/relationships/hyperlink" Target="https://login.consultant.ru/link/?req=doc&amp;base=LAW&amp;n=524105&amp;date=08.07.2026" TargetMode = "External"/><Relationship Id="rId284" Type="http://schemas.openxmlformats.org/officeDocument/2006/relationships/hyperlink" Target="https://login.consultant.ru/link/?req=doc&amp;base=LAW&amp;n=508810&amp;date=08.07.2026&amp;dst=100351&amp;field=134" TargetMode = "External"/><Relationship Id="rId285" Type="http://schemas.openxmlformats.org/officeDocument/2006/relationships/hyperlink" Target="https://login.consultant.ru/link/?req=doc&amp;base=LAW&amp;n=453990&amp;date=08.07.2026&amp;dst=100398&amp;field=134" TargetMode = "External"/><Relationship Id="rId286" Type="http://schemas.openxmlformats.org/officeDocument/2006/relationships/hyperlink" Target="https://login.consultant.ru/link/?req=doc&amp;base=LAW&amp;n=504731&amp;date=08.07.2026&amp;dst=100010&amp;field=134" TargetMode = "External"/><Relationship Id="rId287" Type="http://schemas.openxmlformats.org/officeDocument/2006/relationships/hyperlink" Target="https://login.consultant.ru/link/?req=doc&amp;base=LAW&amp;n=514109&amp;date=08.07.2026&amp;dst=100031&amp;field=134" TargetMode = "External"/><Relationship Id="rId288" Type="http://schemas.openxmlformats.org/officeDocument/2006/relationships/hyperlink" Target="https://login.consultant.ru/link/?req=doc&amp;base=LAW&amp;n=453990&amp;date=08.07.2026&amp;dst=100398&amp;field=134" TargetMode = "External"/><Relationship Id="rId289" Type="http://schemas.openxmlformats.org/officeDocument/2006/relationships/hyperlink" Target="https://login.consultant.ru/link/?req=doc&amp;base=LAW&amp;n=453990&amp;date=08.07.2026&amp;dst=100406&amp;field=134" TargetMode = "External"/><Relationship Id="rId290" Type="http://schemas.openxmlformats.org/officeDocument/2006/relationships/hyperlink" Target="https://login.consultant.ru/link/?req=doc&amp;base=LAW&amp;n=453990&amp;date=08.07.2026&amp;dst=100407&amp;field=134" TargetMode = "External"/><Relationship Id="rId291" Type="http://schemas.openxmlformats.org/officeDocument/2006/relationships/hyperlink" Target="https://login.consultant.ru/link/?req=doc&amp;base=LAW&amp;n=454112&amp;date=08.07.2026&amp;dst=100569&amp;field=134" TargetMode = "External"/><Relationship Id="rId292" Type="http://schemas.openxmlformats.org/officeDocument/2006/relationships/hyperlink" Target="https://login.consultant.ru/link/?req=doc&amp;base=LAW&amp;n=454112&amp;date=08.07.2026&amp;dst=100571&amp;field=134" TargetMode = "External"/><Relationship Id="rId293" Type="http://schemas.openxmlformats.org/officeDocument/2006/relationships/hyperlink" Target="https://login.consultant.ru/link/?req=doc&amp;base=LAW&amp;n=380602&amp;date=08.07.2026" TargetMode = "External"/><Relationship Id="rId294" Type="http://schemas.openxmlformats.org/officeDocument/2006/relationships/hyperlink" Target="https://login.consultant.ru/link/?req=doc&amp;base=LAW&amp;n=508366&amp;date=08.07.2026&amp;dst=100318&amp;field=134" TargetMode = "External"/><Relationship Id="rId295" Type="http://schemas.openxmlformats.org/officeDocument/2006/relationships/hyperlink" Target="https://login.consultant.ru/link/?req=doc&amp;base=LAW&amp;n=508366&amp;date=08.07.2026&amp;dst=100319&amp;field=134" TargetMode = "External"/><Relationship Id="rId296" Type="http://schemas.openxmlformats.org/officeDocument/2006/relationships/hyperlink" Target="https://login.consultant.ru/link/?req=doc&amp;base=LAW&amp;n=473481&amp;date=08.07.2026" TargetMode = "External"/><Relationship Id="rId297" Type="http://schemas.openxmlformats.org/officeDocument/2006/relationships/hyperlink" Target="https://login.consultant.ru/link/?req=doc&amp;base=LAW&amp;n=442425&amp;date=08.07.2026&amp;dst=968&amp;field=134" TargetMode = "External"/><Relationship Id="rId298" Type="http://schemas.openxmlformats.org/officeDocument/2006/relationships/hyperlink" Target="https://login.consultant.ru/link/?req=doc&amp;base=LAW&amp;n=380602&amp;date=08.07.2026&amp;dst=102039&amp;field=134" TargetMode = "External"/><Relationship Id="rId299" Type="http://schemas.openxmlformats.org/officeDocument/2006/relationships/hyperlink" Target="https://login.consultant.ru/link/?req=doc&amp;base=LAW&amp;n=380602&amp;date=08.07.2026&amp;dst=102040&amp;field=134" TargetMode = "External"/><Relationship Id="rId300" Type="http://schemas.openxmlformats.org/officeDocument/2006/relationships/hyperlink" Target="https://login.consultant.ru/link/?req=doc&amp;base=LAW&amp;n=508366&amp;date=08.07.2026&amp;dst=100320&amp;field=134" TargetMode = "External"/><Relationship Id="rId301" Type="http://schemas.openxmlformats.org/officeDocument/2006/relationships/hyperlink" Target="https://login.consultant.ru/link/?req=doc&amp;base=LAW&amp;n=453990&amp;date=08.07.2026&amp;dst=100416&amp;field=134" TargetMode = "External"/><Relationship Id="rId302" Type="http://schemas.openxmlformats.org/officeDocument/2006/relationships/hyperlink" Target="https://login.consultant.ru/link/?req=doc&amp;base=LAW&amp;n=508366&amp;date=08.07.2026&amp;dst=100321&amp;field=134" TargetMode = "External"/><Relationship Id="rId303" Type="http://schemas.openxmlformats.org/officeDocument/2006/relationships/hyperlink" Target="https://login.consultant.ru/link/?req=doc&amp;base=LAW&amp;n=508366&amp;date=08.07.2026&amp;dst=100322&amp;field=134" TargetMode = "External"/><Relationship Id="rId304" Type="http://schemas.openxmlformats.org/officeDocument/2006/relationships/hyperlink" Target="https://login.consultant.ru/link/?req=doc&amp;base=LAW&amp;n=454112&amp;date=08.07.2026&amp;dst=100578&amp;field=134" TargetMode = "External"/><Relationship Id="rId305" Type="http://schemas.openxmlformats.org/officeDocument/2006/relationships/hyperlink" Target="https://login.consultant.ru/link/?req=doc&amp;base=LAW&amp;n=380602&amp;date=08.07.2026&amp;dst=102695&amp;field=134" TargetMode = "External"/><Relationship Id="rId306" Type="http://schemas.openxmlformats.org/officeDocument/2006/relationships/hyperlink" Target="https://login.consultant.ru/link/?req=doc&amp;base=LAW&amp;n=508366&amp;date=08.07.2026&amp;dst=100325&amp;field=134" TargetMode = "External"/><Relationship Id="rId307" Type="http://schemas.openxmlformats.org/officeDocument/2006/relationships/hyperlink" Target="https://login.consultant.ru/link/?req=doc&amp;base=LAW&amp;n=470498&amp;date=08.07.2026&amp;dst=100007&amp;field=134" TargetMode = "External"/><Relationship Id="rId308" Type="http://schemas.openxmlformats.org/officeDocument/2006/relationships/hyperlink" Target="https://login.consultant.ru/link/?req=doc&amp;base=LAW&amp;n=508366&amp;date=08.07.2026&amp;dst=100326&amp;field=134" TargetMode = "External"/><Relationship Id="rId309" Type="http://schemas.openxmlformats.org/officeDocument/2006/relationships/hyperlink" Target="https://login.consultant.ru/link/?req=doc&amp;base=LAW&amp;n=508366&amp;date=08.07.2026&amp;dst=100334&amp;field=134" TargetMode = "External"/><Relationship Id="rId310" Type="http://schemas.openxmlformats.org/officeDocument/2006/relationships/hyperlink" Target="https://login.consultant.ru/link/?req=doc&amp;base=LAW&amp;n=508366&amp;date=08.07.2026&amp;dst=100335&amp;field=134" TargetMode = "External"/><Relationship Id="rId311" Type="http://schemas.openxmlformats.org/officeDocument/2006/relationships/hyperlink" Target="https://login.consultant.ru/link/?req=doc&amp;base=LAW&amp;n=380602&amp;date=08.07.2026&amp;dst=102770&amp;field=134" TargetMode = "External"/><Relationship Id="rId312" Type="http://schemas.openxmlformats.org/officeDocument/2006/relationships/hyperlink" Target="https://login.consultant.ru/link/?req=doc&amp;base=LAW&amp;n=380602&amp;date=08.07.2026&amp;dst=102911&amp;field=134" TargetMode = "External"/><Relationship Id="rId313" Type="http://schemas.openxmlformats.org/officeDocument/2006/relationships/hyperlink" Target="https://login.consultant.ru/link/?req=doc&amp;base=LAW&amp;n=472233&amp;date=08.07.2026&amp;dst=100005&amp;field=134" TargetMode = "External"/><Relationship Id="rId314" Type="http://schemas.openxmlformats.org/officeDocument/2006/relationships/hyperlink" Target="https://login.consultant.ru/link/?req=doc&amp;base=LAW&amp;n=508366&amp;date=08.07.2026&amp;dst=100337&amp;field=134" TargetMode = "External"/><Relationship Id="rId315" Type="http://schemas.openxmlformats.org/officeDocument/2006/relationships/hyperlink" Target="https://login.consultant.ru/link/?req=doc&amp;base=LAW&amp;n=508366&amp;date=08.07.2026&amp;dst=100342&amp;field=134" TargetMode = "External"/><Relationship Id="rId316" Type="http://schemas.openxmlformats.org/officeDocument/2006/relationships/hyperlink" Target="https://login.consultant.ru/link/?req=doc&amp;base=LAW&amp;n=380602&amp;date=08.07.2026&amp;dst=102073&amp;field=134" TargetMode = "External"/><Relationship Id="rId317" Type="http://schemas.openxmlformats.org/officeDocument/2006/relationships/hyperlink" Target="https://login.consultant.ru/link/?req=doc&amp;base=LAW&amp;n=508366&amp;date=08.07.2026&amp;dst=100344&amp;field=134" TargetMode = "External"/><Relationship Id="rId318" Type="http://schemas.openxmlformats.org/officeDocument/2006/relationships/hyperlink" Target="https://login.consultant.ru/link/?req=doc&amp;base=LAW&amp;n=475555&amp;date=08.07.2026&amp;dst=100024&amp;field=134" TargetMode = "External"/><Relationship Id="rId319" Type="http://schemas.openxmlformats.org/officeDocument/2006/relationships/hyperlink" Target="https://login.consultant.ru/link/?req=doc&amp;base=LAW&amp;n=508366&amp;date=08.07.2026&amp;dst=100345&amp;field=134" TargetMode = "External"/><Relationship Id="rId320" Type="http://schemas.openxmlformats.org/officeDocument/2006/relationships/hyperlink" Target="https://login.consultant.ru/link/?req=doc&amp;base=LAW&amp;n=475555&amp;date=08.07.2026&amp;dst=100013&amp;field=134" TargetMode = "External"/><Relationship Id="rId321" Type="http://schemas.openxmlformats.org/officeDocument/2006/relationships/hyperlink" Target="https://login.consultant.ru/link/?req=doc&amp;base=LAW&amp;n=508366&amp;date=08.07.2026&amp;dst=100346&amp;field=134" TargetMode = "External"/><Relationship Id="rId322" Type="http://schemas.openxmlformats.org/officeDocument/2006/relationships/hyperlink" Target="https://login.consultant.ru/link/?req=doc&amp;base=LAW&amp;n=508366&amp;date=08.07.2026&amp;dst=100347&amp;field=134" TargetMode = "External"/><Relationship Id="rId323" Type="http://schemas.openxmlformats.org/officeDocument/2006/relationships/hyperlink" Target="https://login.consultant.ru/link/?req=doc&amp;base=LAW&amp;n=453990&amp;date=08.07.2026&amp;dst=100418&amp;field=134" TargetMode = "External"/><Relationship Id="rId324" Type="http://schemas.openxmlformats.org/officeDocument/2006/relationships/hyperlink" Target="https://login.consultant.ru/link/?req=doc&amp;base=LAW&amp;n=453990&amp;date=08.07.2026&amp;dst=100419&amp;field=134" TargetMode = "External"/><Relationship Id="rId325" Type="http://schemas.openxmlformats.org/officeDocument/2006/relationships/hyperlink" Target="https://login.consultant.ru/link/?req=doc&amp;base=LAW&amp;n=380602&amp;date=08.07.2026&amp;dst=102721&amp;field=134" TargetMode = "External"/><Relationship Id="rId326" Type="http://schemas.openxmlformats.org/officeDocument/2006/relationships/hyperlink" Target="https://login.consultant.ru/link/?req=doc&amp;base=LAW&amp;n=508366&amp;date=08.07.2026&amp;dst=100348&amp;field=134" TargetMode = "External"/><Relationship Id="rId327" Type="http://schemas.openxmlformats.org/officeDocument/2006/relationships/hyperlink" Target="https://login.consultant.ru/link/?req=doc&amp;base=LAW&amp;n=380602&amp;date=08.07.2026&amp;dst=102770&amp;field=134" TargetMode = "External"/><Relationship Id="rId328" Type="http://schemas.openxmlformats.org/officeDocument/2006/relationships/hyperlink" Target="https://login.consultant.ru/link/?req=doc&amp;base=LAW&amp;n=508366&amp;date=08.07.2026&amp;dst=100350&amp;field=134" TargetMode = "External"/><Relationship Id="rId329" Type="http://schemas.openxmlformats.org/officeDocument/2006/relationships/hyperlink" Target="https://login.consultant.ru/link/?req=doc&amp;base=LAW&amp;n=380602&amp;date=08.07.2026&amp;dst=102807&amp;field=134" TargetMode = "External"/><Relationship Id="rId330" Type="http://schemas.openxmlformats.org/officeDocument/2006/relationships/hyperlink" Target="https://login.consultant.ru/link/?req=doc&amp;base=LAW&amp;n=538548&amp;date=08.07.2026&amp;dst=100162&amp;field=134" TargetMode = "External"/><Relationship Id="rId331" Type="http://schemas.openxmlformats.org/officeDocument/2006/relationships/hyperlink" Target="https://login.consultant.ru/link/?req=doc&amp;base=LAW&amp;n=380602&amp;date=08.07.2026&amp;dst=102770&amp;field=134" TargetMode = "External"/><Relationship Id="rId332" Type="http://schemas.openxmlformats.org/officeDocument/2006/relationships/hyperlink" Target="https://login.consultant.ru/link/?req=doc&amp;base=LAW&amp;n=508366&amp;date=08.07.2026&amp;dst=100351&amp;field=134" TargetMode = "External"/><Relationship Id="rId333" Type="http://schemas.openxmlformats.org/officeDocument/2006/relationships/hyperlink" Target="https://login.consultant.ru/link/?req=doc&amp;base=LAW&amp;n=380602&amp;date=08.07.2026&amp;dst=102770&amp;field=134" TargetMode = "External"/><Relationship Id="rId334" Type="http://schemas.openxmlformats.org/officeDocument/2006/relationships/hyperlink" Target="https://login.consultant.ru/link/?req=doc&amp;base=LAW&amp;n=508366&amp;date=08.07.2026&amp;dst=100353&amp;field=134" TargetMode = "External"/><Relationship Id="rId335" Type="http://schemas.openxmlformats.org/officeDocument/2006/relationships/hyperlink" Target="https://login.consultant.ru/link/?req=doc&amp;base=LAW&amp;n=380602&amp;date=08.07.2026&amp;dst=102770&amp;field=134" TargetMode = "External"/><Relationship Id="rId336" Type="http://schemas.openxmlformats.org/officeDocument/2006/relationships/hyperlink" Target="https://login.consultant.ru/link/?req=doc&amp;base=LAW&amp;n=508366&amp;date=08.07.2026&amp;dst=100356&amp;field=134" TargetMode = "External"/><Relationship Id="rId337" Type="http://schemas.openxmlformats.org/officeDocument/2006/relationships/hyperlink" Target="https://login.consultant.ru/link/?req=doc&amp;base=LAW&amp;n=508366&amp;date=08.07.2026&amp;dst=100357&amp;field=134" TargetMode = "External"/><Relationship Id="rId338" Type="http://schemas.openxmlformats.org/officeDocument/2006/relationships/hyperlink" Target="https://login.consultant.ru/link/?req=doc&amp;base=LAW&amp;n=380602&amp;date=08.07.2026&amp;dst=102770&amp;field=134" TargetMode = "External"/><Relationship Id="rId339" Type="http://schemas.openxmlformats.org/officeDocument/2006/relationships/hyperlink" Target="https://login.consultant.ru/link/?req=doc&amp;base=LAW&amp;n=508366&amp;date=08.07.2026&amp;dst=100364&amp;field=134" TargetMode = "External"/><Relationship Id="rId340" Type="http://schemas.openxmlformats.org/officeDocument/2006/relationships/hyperlink" Target="https://login.consultant.ru/link/?req=doc&amp;base=LAW&amp;n=380602&amp;date=08.07.2026&amp;dst=102802&amp;field=134" TargetMode = "External"/><Relationship Id="rId341" Type="http://schemas.openxmlformats.org/officeDocument/2006/relationships/hyperlink" Target="https://login.consultant.ru/link/?req=doc&amp;base=LAW&amp;n=508366&amp;date=08.07.2026&amp;dst=100365&amp;field=134" TargetMode = "External"/><Relationship Id="rId342" Type="http://schemas.openxmlformats.org/officeDocument/2006/relationships/hyperlink" Target="https://login.consultant.ru/link/?req=doc&amp;base=LAW&amp;n=508366&amp;date=08.07.2026&amp;dst=100366&amp;field=134" TargetMode = "External"/><Relationship Id="rId343" Type="http://schemas.openxmlformats.org/officeDocument/2006/relationships/hyperlink" Target="https://login.consultant.ru/link/?req=doc&amp;base=LAW&amp;n=380602&amp;date=08.07.2026&amp;dst=102809&amp;field=134" TargetMode = "External"/><Relationship Id="rId344" Type="http://schemas.openxmlformats.org/officeDocument/2006/relationships/hyperlink" Target="https://login.consultant.ru/link/?req=doc&amp;base=LAW&amp;n=508366&amp;date=08.07.2026&amp;dst=100367&amp;field=134" TargetMode = "External"/><Relationship Id="rId345" Type="http://schemas.openxmlformats.org/officeDocument/2006/relationships/hyperlink" Target="https://login.consultant.ru/link/?req=doc&amp;base=LAW&amp;n=380602&amp;date=08.07.2026&amp;dst=102767&amp;field=134" TargetMode = "External"/><Relationship Id="rId346" Type="http://schemas.openxmlformats.org/officeDocument/2006/relationships/hyperlink" Target="https://login.consultant.ru/link/?req=doc&amp;base=LAW&amp;n=380602&amp;date=08.07.2026&amp;dst=102770&amp;field=134" TargetMode = "External"/><Relationship Id="rId347" Type="http://schemas.openxmlformats.org/officeDocument/2006/relationships/hyperlink" Target="https://login.consultant.ru/link/?req=doc&amp;base=LAW&amp;n=380602&amp;date=08.07.2026&amp;dst=102801&amp;field=134" TargetMode = "External"/><Relationship Id="rId348" Type="http://schemas.openxmlformats.org/officeDocument/2006/relationships/hyperlink" Target="https://login.consultant.ru/link/?req=doc&amp;base=LAW&amp;n=538548&amp;date=08.07.2026&amp;dst=100162&amp;field=134" TargetMode = "External"/><Relationship Id="rId349" Type="http://schemas.openxmlformats.org/officeDocument/2006/relationships/hyperlink" Target="https://login.consultant.ru/link/?req=doc&amp;base=LAW&amp;n=380602&amp;date=08.07.2026&amp;dst=102891&amp;field=134" TargetMode = "External"/><Relationship Id="rId350" Type="http://schemas.openxmlformats.org/officeDocument/2006/relationships/hyperlink" Target="https://login.consultant.ru/link/?req=doc&amp;base=LAW&amp;n=380602&amp;date=08.07.2026&amp;dst=102894&amp;field=134" TargetMode = "External"/><Relationship Id="rId351" Type="http://schemas.openxmlformats.org/officeDocument/2006/relationships/hyperlink" Target="https://login.consultant.ru/link/?req=doc&amp;base=LAW&amp;n=508366&amp;date=08.07.2026&amp;dst=100369&amp;field=134" TargetMode = "External"/><Relationship Id="rId352" Type="http://schemas.openxmlformats.org/officeDocument/2006/relationships/hyperlink" Target="https://login.consultant.ru/link/?req=doc&amp;base=LAW&amp;n=508366&amp;date=08.07.2026&amp;dst=100380&amp;field=134" TargetMode = "External"/><Relationship Id="rId353" Type="http://schemas.openxmlformats.org/officeDocument/2006/relationships/hyperlink" Target="https://login.consultant.ru/link/?req=doc&amp;base=LAW&amp;n=380602&amp;date=08.07.2026&amp;dst=102883&amp;field=134" TargetMode = "External"/><Relationship Id="rId354" Type="http://schemas.openxmlformats.org/officeDocument/2006/relationships/hyperlink" Target="https://login.consultant.ru/link/?req=doc&amp;base=LAW&amp;n=508366&amp;date=08.07.2026&amp;dst=100381&amp;field=134" TargetMode = "External"/><Relationship Id="rId355" Type="http://schemas.openxmlformats.org/officeDocument/2006/relationships/hyperlink" Target="https://login.consultant.ru/link/?req=doc&amp;base=LAW&amp;n=469679&amp;date=08.07.2026&amp;dst=100010&amp;field=134" TargetMode = "External"/><Relationship Id="rId356" Type="http://schemas.openxmlformats.org/officeDocument/2006/relationships/hyperlink" Target="https://login.consultant.ru/link/?req=doc&amp;base=LAW&amp;n=508366&amp;date=08.07.2026&amp;dst=100382&amp;field=134" TargetMode = "External"/><Relationship Id="rId357" Type="http://schemas.openxmlformats.org/officeDocument/2006/relationships/hyperlink" Target="https://login.consultant.ru/link/?req=doc&amp;base=LAW&amp;n=508366&amp;date=08.07.2026&amp;dst=100383&amp;field=134" TargetMode = "External"/><Relationship Id="rId358" Type="http://schemas.openxmlformats.org/officeDocument/2006/relationships/hyperlink" Target="https://login.consultant.ru/link/?req=doc&amp;base=LAW&amp;n=508366&amp;date=08.07.2026&amp;dst=100390&amp;field=134" TargetMode = "External"/><Relationship Id="rId359" Type="http://schemas.openxmlformats.org/officeDocument/2006/relationships/hyperlink" Target="https://login.consultant.ru/link/?req=doc&amp;base=LAW&amp;n=380602&amp;date=08.07.2026&amp;dst=102883&amp;field=134" TargetMode = "External"/><Relationship Id="rId360" Type="http://schemas.openxmlformats.org/officeDocument/2006/relationships/hyperlink" Target="https://login.consultant.ru/link/?req=doc&amp;base=LAW&amp;n=508366&amp;date=08.07.2026&amp;dst=100391&amp;field=134" TargetMode = "External"/><Relationship Id="rId361" Type="http://schemas.openxmlformats.org/officeDocument/2006/relationships/hyperlink" Target="https://login.consultant.ru/link/?req=doc&amp;base=LAW&amp;n=380602&amp;date=08.07.2026&amp;dst=102767&amp;field=134" TargetMode = "External"/><Relationship Id="rId362" Type="http://schemas.openxmlformats.org/officeDocument/2006/relationships/hyperlink" Target="https://login.consultant.ru/link/?req=doc&amp;base=LAW&amp;n=380602&amp;date=08.07.2026&amp;dst=102769&amp;field=134" TargetMode = "External"/><Relationship Id="rId363" Type="http://schemas.openxmlformats.org/officeDocument/2006/relationships/hyperlink" Target="https://login.consultant.ru/link/?req=doc&amp;base=LAW&amp;n=380602&amp;date=08.07.2026&amp;dst=102772&amp;field=134" TargetMode = "External"/><Relationship Id="rId364" Type="http://schemas.openxmlformats.org/officeDocument/2006/relationships/hyperlink" Target="https://login.consultant.ru/link/?req=doc&amp;base=LAW&amp;n=508366&amp;date=08.07.2026&amp;dst=100392&amp;field=134" TargetMode = "External"/><Relationship Id="rId365" Type="http://schemas.openxmlformats.org/officeDocument/2006/relationships/hyperlink" Target="https://login.consultant.ru/link/?req=doc&amp;base=LAW&amp;n=508366&amp;date=08.07.2026&amp;dst=100393&amp;field=134" TargetMode = "External"/><Relationship Id="rId366" Type="http://schemas.openxmlformats.org/officeDocument/2006/relationships/hyperlink" Target="https://login.consultant.ru/link/?req=doc&amp;base=LAW&amp;n=508366&amp;date=08.07.2026&amp;dst=100394&amp;field=134" TargetMode = "External"/><Relationship Id="rId367" Type="http://schemas.openxmlformats.org/officeDocument/2006/relationships/hyperlink" Target="https://login.consultant.ru/link/?req=doc&amp;base=LAW&amp;n=453990&amp;date=08.07.2026&amp;dst=100420&amp;field=134" TargetMode = "External"/><Relationship Id="rId368" Type="http://schemas.openxmlformats.org/officeDocument/2006/relationships/hyperlink" Target="https://login.consultant.ru/link/?req=doc&amp;base=LAW&amp;n=508366&amp;date=08.07.2026&amp;dst=100396&amp;field=134" TargetMode = "External"/><Relationship Id="rId369" Type="http://schemas.openxmlformats.org/officeDocument/2006/relationships/hyperlink" Target="https://login.consultant.ru/link/?req=doc&amp;base=LAW&amp;n=453990&amp;date=08.07.2026&amp;dst=100421&amp;field=134" TargetMode = "External"/><Relationship Id="rId370" Type="http://schemas.openxmlformats.org/officeDocument/2006/relationships/hyperlink" Target="https://login.consultant.ru/link/?req=doc&amp;base=LAW&amp;n=453990&amp;date=08.07.2026&amp;dst=100422&amp;field=134" TargetMode = "External"/><Relationship Id="rId371" Type="http://schemas.openxmlformats.org/officeDocument/2006/relationships/hyperlink" Target="https://login.consultant.ru/link/?req=doc&amp;base=LAW&amp;n=508366&amp;date=08.07.2026&amp;dst=100397&amp;field=134" TargetMode = "External"/><Relationship Id="rId372" Type="http://schemas.openxmlformats.org/officeDocument/2006/relationships/hyperlink" Target="https://login.consultant.ru/link/?req=doc&amp;base=LAW&amp;n=508366&amp;date=08.07.2026&amp;dst=100402&amp;field=134" TargetMode = "External"/><Relationship Id="rId373" Type="http://schemas.openxmlformats.org/officeDocument/2006/relationships/hyperlink" Target="https://login.consultant.ru/link/?req=doc&amp;base=LAW&amp;n=508366&amp;date=08.07.2026&amp;dst=100405&amp;field=134" TargetMode = "External"/><Relationship Id="rId374" Type="http://schemas.openxmlformats.org/officeDocument/2006/relationships/hyperlink" Target="https://login.consultant.ru/link/?req=doc&amp;base=LAW&amp;n=380602&amp;date=08.07.2026&amp;dst=102857&amp;field=134" TargetMode = "External"/><Relationship Id="rId375" Type="http://schemas.openxmlformats.org/officeDocument/2006/relationships/hyperlink" Target="https://login.consultant.ru/link/?req=doc&amp;base=LAW&amp;n=380602&amp;date=08.07.2026&amp;dst=102860&amp;field=134" TargetMode = "External"/><Relationship Id="rId376" Type="http://schemas.openxmlformats.org/officeDocument/2006/relationships/hyperlink" Target="https://login.consultant.ru/link/?req=doc&amp;base=LAW&amp;n=453990&amp;date=08.07.2026&amp;dst=100424&amp;field=134" TargetMode = "External"/><Relationship Id="rId377" Type="http://schemas.openxmlformats.org/officeDocument/2006/relationships/hyperlink" Target="https://login.consultant.ru/link/?req=doc&amp;base=LAW&amp;n=508366&amp;date=08.07.2026&amp;dst=100407&amp;field=134" TargetMode = "External"/><Relationship Id="rId378" Type="http://schemas.openxmlformats.org/officeDocument/2006/relationships/hyperlink" Target="https://login.consultant.ru/link/?req=doc&amp;base=LAW&amp;n=508366&amp;date=08.07.2026&amp;dst=100412&amp;field=134" TargetMode = "External"/><Relationship Id="rId379" Type="http://schemas.openxmlformats.org/officeDocument/2006/relationships/hyperlink" Target="https://login.consultant.ru/link/?req=doc&amp;base=LAW&amp;n=453990&amp;date=08.07.2026&amp;dst=100425&amp;field=134" TargetMode = "External"/><Relationship Id="rId380" Type="http://schemas.openxmlformats.org/officeDocument/2006/relationships/hyperlink" Target="https://login.consultant.ru/link/?req=doc&amp;base=LAW&amp;n=475556&amp;date=08.07.2026&amp;dst=100019&amp;field=134" TargetMode = "External"/><Relationship Id="rId381" Type="http://schemas.openxmlformats.org/officeDocument/2006/relationships/hyperlink" Target="https://login.consultant.ru/link/?req=doc&amp;base=LAW&amp;n=508366&amp;date=08.07.2026&amp;dst=100415&amp;field=134" TargetMode = "External"/><Relationship Id="rId382" Type="http://schemas.openxmlformats.org/officeDocument/2006/relationships/hyperlink" Target="https://login.consultant.ru/link/?req=doc&amp;base=LAW&amp;n=508366&amp;date=08.07.2026&amp;dst=100416&amp;field=134" TargetMode = "External"/><Relationship Id="rId383" Type="http://schemas.openxmlformats.org/officeDocument/2006/relationships/hyperlink" Target="https://login.consultant.ru/link/?req=doc&amp;base=LAW&amp;n=508366&amp;date=08.07.2026&amp;dst=100417&amp;field=134" TargetMode = "External"/><Relationship Id="rId384" Type="http://schemas.openxmlformats.org/officeDocument/2006/relationships/hyperlink" Target="https://login.consultant.ru/link/?req=doc&amp;base=LAW&amp;n=380602&amp;date=08.07.2026" TargetMode = "External"/><Relationship Id="rId385" Type="http://schemas.openxmlformats.org/officeDocument/2006/relationships/hyperlink" Target="https://login.consultant.ru/link/?req=doc&amp;base=LAW&amp;n=380602&amp;date=08.07.2026&amp;dst=102809&amp;field=134" TargetMode = "External"/><Relationship Id="rId386" Type="http://schemas.openxmlformats.org/officeDocument/2006/relationships/hyperlink" Target="https://login.consultant.ru/link/?req=doc&amp;base=LAW&amp;n=508366&amp;date=08.07.2026&amp;dst=100419&amp;field=134" TargetMode = "External"/><Relationship Id="rId387" Type="http://schemas.openxmlformats.org/officeDocument/2006/relationships/hyperlink" Target="https://login.consultant.ru/link/?req=doc&amp;base=LAW&amp;n=508366&amp;date=08.07.2026&amp;dst=100420&amp;field=134" TargetMode = "External"/><Relationship Id="rId388" Type="http://schemas.openxmlformats.org/officeDocument/2006/relationships/hyperlink" Target="https://login.consultant.ru/link/?req=doc&amp;base=LAW&amp;n=508366&amp;date=08.07.2026&amp;dst=100421&amp;field=134" TargetMode = "External"/><Relationship Id="rId389" Type="http://schemas.openxmlformats.org/officeDocument/2006/relationships/hyperlink" Target="https://login.consultant.ru/link/?req=doc&amp;base=LAW&amp;n=508366&amp;date=08.07.2026&amp;dst=100422&amp;field=134" TargetMode = "External"/><Relationship Id="rId390" Type="http://schemas.openxmlformats.org/officeDocument/2006/relationships/hyperlink" Target="https://login.consultant.ru/link/?req=doc&amp;base=LAW&amp;n=380602&amp;date=08.07.2026&amp;dst=105340&amp;field=134" TargetMode = "External"/><Relationship Id="rId391" Type="http://schemas.openxmlformats.org/officeDocument/2006/relationships/hyperlink" Target="https://login.consultant.ru/link/?req=doc&amp;base=LAW&amp;n=508366&amp;date=08.07.2026&amp;dst=100423&amp;field=134" TargetMode = "External"/><Relationship Id="rId392" Type="http://schemas.openxmlformats.org/officeDocument/2006/relationships/hyperlink" Target="https://login.consultant.ru/link/?req=doc&amp;base=LAW&amp;n=380602&amp;date=08.07.2026&amp;dst=102771&amp;field=134" TargetMode = "External"/><Relationship Id="rId393" Type="http://schemas.openxmlformats.org/officeDocument/2006/relationships/hyperlink" Target="https://login.consultant.ru/link/?req=doc&amp;base=LAW&amp;n=380602&amp;date=08.07.2026&amp;dst=102856&amp;field=134" TargetMode = "External"/><Relationship Id="rId394" Type="http://schemas.openxmlformats.org/officeDocument/2006/relationships/hyperlink" Target="https://login.consultant.ru/link/?req=doc&amp;base=LAW&amp;n=508366&amp;date=08.07.2026&amp;dst=100424&amp;field=134" TargetMode = "External"/><Relationship Id="rId395" Type="http://schemas.openxmlformats.org/officeDocument/2006/relationships/hyperlink" Target="https://login.consultant.ru/link/?req=doc&amp;base=LAW&amp;n=380602&amp;date=08.07.2026&amp;dst=102771&amp;field=134" TargetMode = "External"/><Relationship Id="rId396" Type="http://schemas.openxmlformats.org/officeDocument/2006/relationships/hyperlink" Target="https://login.consultant.ru/link/?req=doc&amp;base=LAW&amp;n=508366&amp;date=08.07.2026&amp;dst=100425&amp;field=134" TargetMode = "External"/><Relationship Id="rId397" Type="http://schemas.openxmlformats.org/officeDocument/2006/relationships/hyperlink" Target="https://login.consultant.ru/link/?req=doc&amp;base=LAW&amp;n=508366&amp;date=08.07.2026&amp;dst=100426&amp;field=134" TargetMode = "External"/><Relationship Id="rId398" Type="http://schemas.openxmlformats.org/officeDocument/2006/relationships/hyperlink" Target="https://login.consultant.ru/link/?req=doc&amp;base=LAW&amp;n=508366&amp;date=08.07.2026&amp;dst=100427&amp;field=134" TargetMode = "External"/><Relationship Id="rId399" Type="http://schemas.openxmlformats.org/officeDocument/2006/relationships/hyperlink" Target="https://login.consultant.ru/link/?req=doc&amp;base=LAW&amp;n=461395&amp;date=08.07.2026&amp;dst=100030&amp;field=134" TargetMode = "External"/><Relationship Id="rId400" Type="http://schemas.openxmlformats.org/officeDocument/2006/relationships/hyperlink" Target="https://login.consultant.ru/link/?req=doc&amp;base=LAW&amp;n=461395&amp;date=08.07.2026&amp;dst=100447&amp;field=134" TargetMode = "External"/><Relationship Id="rId401" Type="http://schemas.openxmlformats.org/officeDocument/2006/relationships/hyperlink" Target="https://login.consultant.ru/link/?req=doc&amp;base=LAW&amp;n=508366&amp;date=08.07.2026&amp;dst=100428&amp;field=134" TargetMode = "External"/><Relationship Id="rId402" Type="http://schemas.openxmlformats.org/officeDocument/2006/relationships/hyperlink" Target="https://login.consultant.ru/link/?req=doc&amp;base=LAW&amp;n=380602&amp;date=08.07.2026&amp;dst=102771&amp;field=134" TargetMode = "External"/><Relationship Id="rId403" Type="http://schemas.openxmlformats.org/officeDocument/2006/relationships/hyperlink" Target="https://login.consultant.ru/link/?req=doc&amp;base=LAW&amp;n=508366&amp;date=08.07.2026&amp;dst=100429&amp;field=134" TargetMode = "External"/><Relationship Id="rId404" Type="http://schemas.openxmlformats.org/officeDocument/2006/relationships/hyperlink" Target="https://login.consultant.ru/link/?req=doc&amp;base=LAW&amp;n=508366&amp;date=08.07.2026&amp;dst=100430&amp;field=134" TargetMode = "External"/><Relationship Id="rId405" Type="http://schemas.openxmlformats.org/officeDocument/2006/relationships/hyperlink" Target="https://login.consultant.ru/link/?req=doc&amp;base=LAW&amp;n=380602&amp;date=08.07.2026&amp;dst=102771&amp;field=134" TargetMode = "External"/><Relationship Id="rId406" Type="http://schemas.openxmlformats.org/officeDocument/2006/relationships/hyperlink" Target="https://login.consultant.ru/link/?req=doc&amp;base=LAW&amp;n=508366&amp;date=08.07.2026&amp;dst=100431&amp;field=134" TargetMode = "External"/><Relationship Id="rId407" Type="http://schemas.openxmlformats.org/officeDocument/2006/relationships/hyperlink" Target="https://login.consultant.ru/link/?req=doc&amp;base=LAW&amp;n=461395&amp;date=08.07.2026&amp;dst=100656&amp;field=134" TargetMode = "External"/><Relationship Id="rId408" Type="http://schemas.openxmlformats.org/officeDocument/2006/relationships/hyperlink" Target="https://login.consultant.ru/link/?req=doc&amp;base=LAW&amp;n=461395&amp;date=08.07.2026&amp;dst=100752&amp;field=134" TargetMode = "External"/><Relationship Id="rId409" Type="http://schemas.openxmlformats.org/officeDocument/2006/relationships/hyperlink" Target="https://login.consultant.ru/link/?req=doc&amp;base=LAW&amp;n=508366&amp;date=08.07.2026&amp;dst=100435&amp;field=134" TargetMode = "External"/><Relationship Id="rId410" Type="http://schemas.openxmlformats.org/officeDocument/2006/relationships/hyperlink" Target="https://login.consultant.ru/link/?req=doc&amp;base=LAW&amp;n=508366&amp;date=08.07.2026&amp;dst=100437&amp;field=134" TargetMode = "External"/><Relationship Id="rId411" Type="http://schemas.openxmlformats.org/officeDocument/2006/relationships/hyperlink" Target="https://login.consultant.ru/link/?req=doc&amp;base=LAW&amp;n=454112&amp;date=08.07.2026&amp;dst=100620&amp;field=134" TargetMode = "External"/><Relationship Id="rId412" Type="http://schemas.openxmlformats.org/officeDocument/2006/relationships/hyperlink" Target="https://login.consultant.ru/link/?req=doc&amp;base=LAW&amp;n=380602&amp;date=08.07.2026&amp;dst=102765&amp;field=134" TargetMode = "External"/><Relationship Id="rId413" Type="http://schemas.openxmlformats.org/officeDocument/2006/relationships/hyperlink" Target="https://login.consultant.ru/link/?req=doc&amp;base=LAW&amp;n=508366&amp;date=08.07.2026&amp;dst=100439&amp;field=134" TargetMode = "External"/><Relationship Id="rId414" Type="http://schemas.openxmlformats.org/officeDocument/2006/relationships/hyperlink" Target="https://login.consultant.ru/link/?req=doc&amp;base=LAW&amp;n=508366&amp;date=08.07.2026&amp;dst=100441&amp;field=134" TargetMode = "External"/><Relationship Id="rId415" Type="http://schemas.openxmlformats.org/officeDocument/2006/relationships/hyperlink" Target="https://login.consultant.ru/link/?req=doc&amp;base=LAW&amp;n=380602&amp;date=08.07.2026&amp;dst=100233&amp;field=134" TargetMode = "External"/><Relationship Id="rId416" Type="http://schemas.openxmlformats.org/officeDocument/2006/relationships/hyperlink" Target="https://login.consultant.ru/link/?req=doc&amp;base=LAW&amp;n=508366&amp;date=08.07.2026&amp;dst=100442&amp;field=134" TargetMode = "External"/><Relationship Id="rId417" Type="http://schemas.openxmlformats.org/officeDocument/2006/relationships/hyperlink" Target="https://login.consultant.ru/link/?req=doc&amp;base=LAW&amp;n=380602&amp;date=08.07.2026&amp;dst=100235&amp;field=134" TargetMode = "External"/><Relationship Id="rId418" Type="http://schemas.openxmlformats.org/officeDocument/2006/relationships/hyperlink" Target="https://login.consultant.ru/link/?req=doc&amp;base=LAW&amp;n=508366&amp;date=08.07.2026&amp;dst=100443&amp;field=134" TargetMode = "External"/><Relationship Id="rId419" Type="http://schemas.openxmlformats.org/officeDocument/2006/relationships/hyperlink" Target="https://login.consultant.ru/link/?req=doc&amp;base=LAW&amp;n=380602&amp;date=08.07.2026&amp;dst=102776&amp;field=134" TargetMode = "External"/><Relationship Id="rId420" Type="http://schemas.openxmlformats.org/officeDocument/2006/relationships/hyperlink" Target="https://login.consultant.ru/link/?req=doc&amp;base=LAW&amp;n=380602&amp;date=08.07.2026&amp;dst=102778&amp;field=134" TargetMode = "External"/><Relationship Id="rId421" Type="http://schemas.openxmlformats.org/officeDocument/2006/relationships/hyperlink" Target="https://login.consultant.ru/link/?req=doc&amp;base=LAW&amp;n=380602&amp;date=08.07.2026&amp;dst=102780&amp;field=134" TargetMode = "External"/><Relationship Id="rId422" Type="http://schemas.openxmlformats.org/officeDocument/2006/relationships/hyperlink" Target="https://login.consultant.ru/link/?req=doc&amp;base=LAW&amp;n=508366&amp;date=08.07.2026&amp;dst=100444&amp;field=134" TargetMode = "External"/><Relationship Id="rId423" Type="http://schemas.openxmlformats.org/officeDocument/2006/relationships/hyperlink" Target="https://login.consultant.ru/link/?req=doc&amp;base=LAW&amp;n=380602&amp;date=08.07.2026&amp;dst=102776&amp;field=134" TargetMode = "External"/><Relationship Id="rId424" Type="http://schemas.openxmlformats.org/officeDocument/2006/relationships/hyperlink" Target="https://login.consultant.ru/link/?req=doc&amp;base=LAW&amp;n=380602&amp;date=08.07.2026&amp;dst=102777&amp;field=134" TargetMode = "External"/><Relationship Id="rId425" Type="http://schemas.openxmlformats.org/officeDocument/2006/relationships/hyperlink" Target="https://login.consultant.ru/link/?req=doc&amp;base=LAW&amp;n=380602&amp;date=08.07.2026&amp;dst=102776&amp;field=134" TargetMode = "External"/><Relationship Id="rId426" Type="http://schemas.openxmlformats.org/officeDocument/2006/relationships/hyperlink" Target="https://login.consultant.ru/link/?req=doc&amp;base=LAW&amp;n=380602&amp;date=08.07.2026&amp;dst=102777&amp;field=134" TargetMode = "External"/><Relationship Id="rId427" Type="http://schemas.openxmlformats.org/officeDocument/2006/relationships/hyperlink" Target="https://login.consultant.ru/link/?req=doc&amp;base=LAW&amp;n=380602&amp;date=08.07.2026&amp;dst=102776&amp;field=134" TargetMode = "External"/><Relationship Id="rId428" Type="http://schemas.openxmlformats.org/officeDocument/2006/relationships/hyperlink" Target="https://login.consultant.ru/link/?req=doc&amp;base=LAW&amp;n=380602&amp;date=08.07.2026&amp;dst=102777&amp;field=134" TargetMode = "External"/><Relationship Id="rId429" Type="http://schemas.openxmlformats.org/officeDocument/2006/relationships/hyperlink" Target="https://login.consultant.ru/link/?req=doc&amp;base=LAW&amp;n=380602&amp;date=08.07.2026&amp;dst=102776&amp;field=134" TargetMode = "External"/><Relationship Id="rId430" Type="http://schemas.openxmlformats.org/officeDocument/2006/relationships/hyperlink" Target="https://login.consultant.ru/link/?req=doc&amp;base=LAW&amp;n=380602&amp;date=08.07.2026&amp;dst=102777&amp;field=134" TargetMode = "External"/><Relationship Id="rId431" Type="http://schemas.openxmlformats.org/officeDocument/2006/relationships/hyperlink" Target="https://login.consultant.ru/link/?req=doc&amp;base=LAW&amp;n=508366&amp;date=08.07.2026&amp;dst=100446&amp;field=134" TargetMode = "External"/><Relationship Id="rId432" Type="http://schemas.openxmlformats.org/officeDocument/2006/relationships/hyperlink" Target="https://login.consultant.ru/link/?req=doc&amp;base=LAW&amp;n=508366&amp;date=08.07.2026&amp;dst=100456&amp;field=134" TargetMode = "External"/><Relationship Id="rId433" Type="http://schemas.openxmlformats.org/officeDocument/2006/relationships/hyperlink" Target="https://login.consultant.ru/link/?req=doc&amp;base=LAW&amp;n=508366&amp;date=08.07.2026&amp;dst=100457&amp;field=134" TargetMode = "External"/><Relationship Id="rId434" Type="http://schemas.openxmlformats.org/officeDocument/2006/relationships/hyperlink" Target="https://login.consultant.ru/link/?req=doc&amp;base=LAW&amp;n=538548&amp;date=08.07.2026&amp;dst=100162&amp;field=134" TargetMode = "External"/><Relationship Id="rId435" Type="http://schemas.openxmlformats.org/officeDocument/2006/relationships/hyperlink" Target="https://login.consultant.ru/link/?req=doc&amp;base=LAW&amp;n=508366&amp;date=08.07.2026&amp;dst=100458&amp;field=134" TargetMode = "External"/><Relationship Id="rId436" Type="http://schemas.openxmlformats.org/officeDocument/2006/relationships/hyperlink" Target="https://login.consultant.ru/link/?req=doc&amp;base=LAW&amp;n=380602&amp;date=08.07.2026&amp;dst=102780&amp;field=134" TargetMode = "External"/><Relationship Id="rId437" Type="http://schemas.openxmlformats.org/officeDocument/2006/relationships/hyperlink" Target="https://login.consultant.ru/link/?req=doc&amp;base=LAW&amp;n=508366&amp;date=08.07.2026&amp;dst=100461&amp;field=134" TargetMode = "External"/><Relationship Id="rId438" Type="http://schemas.openxmlformats.org/officeDocument/2006/relationships/hyperlink" Target="https://login.consultant.ru/link/?req=doc&amp;base=LAW&amp;n=538548&amp;date=08.07.2026&amp;dst=100162&amp;field=134" TargetMode = "External"/><Relationship Id="rId439" Type="http://schemas.openxmlformats.org/officeDocument/2006/relationships/hyperlink" Target="https://login.consultant.ru/link/?req=doc&amp;base=LAW&amp;n=538548&amp;date=08.07.2026&amp;dst=100162&amp;field=134" TargetMode = "External"/><Relationship Id="rId440" Type="http://schemas.openxmlformats.org/officeDocument/2006/relationships/hyperlink" Target="https://login.consultant.ru/link/?req=doc&amp;base=LAW&amp;n=380602&amp;date=08.07.2026&amp;dst=102780&amp;field=134" TargetMode = "External"/><Relationship Id="rId441" Type="http://schemas.openxmlformats.org/officeDocument/2006/relationships/hyperlink" Target="https://login.consultant.ru/link/?req=doc&amp;base=LAW&amp;n=538548&amp;date=08.07.2026&amp;dst=100162&amp;field=134" TargetMode = "External"/><Relationship Id="rId442" Type="http://schemas.openxmlformats.org/officeDocument/2006/relationships/hyperlink" Target="https://login.consultant.ru/link/?req=doc&amp;base=LAW&amp;n=538548&amp;date=08.07.2026&amp;dst=100162&amp;field=134" TargetMode = "External"/><Relationship Id="rId443" Type="http://schemas.openxmlformats.org/officeDocument/2006/relationships/hyperlink" Target="https://login.consultant.ru/link/?req=doc&amp;base=LAW&amp;n=380602&amp;date=08.07.2026&amp;dst=102780&amp;field=134" TargetMode = "External"/><Relationship Id="rId444" Type="http://schemas.openxmlformats.org/officeDocument/2006/relationships/hyperlink" Target="https://login.consultant.ru/link/?req=doc&amp;base=LAW&amp;n=538548&amp;date=08.07.2026&amp;dst=100162&amp;field=134" TargetMode = "External"/><Relationship Id="rId445" Type="http://schemas.openxmlformats.org/officeDocument/2006/relationships/hyperlink" Target="https://login.consultant.ru/link/?req=doc&amp;base=LAW&amp;n=380602&amp;date=08.07.2026&amp;dst=102780&amp;field=134" TargetMode = "External"/><Relationship Id="rId446" Type="http://schemas.openxmlformats.org/officeDocument/2006/relationships/hyperlink" Target="https://login.consultant.ru/link/?req=doc&amp;base=LAW&amp;n=380602&amp;date=08.07.2026&amp;dst=102780&amp;field=134" TargetMode = "External"/><Relationship Id="rId447" Type="http://schemas.openxmlformats.org/officeDocument/2006/relationships/hyperlink" Target="https://login.consultant.ru/link/?req=doc&amp;base=LAW&amp;n=380602&amp;date=08.07.2026&amp;dst=102780&amp;field=134" TargetMode = "External"/><Relationship Id="rId448" Type="http://schemas.openxmlformats.org/officeDocument/2006/relationships/hyperlink" Target="https://login.consultant.ru/link/?req=doc&amp;base=LAW&amp;n=380602&amp;date=08.07.2026&amp;dst=102780&amp;field=134" TargetMode = "External"/><Relationship Id="rId449" Type="http://schemas.openxmlformats.org/officeDocument/2006/relationships/hyperlink" Target="https://login.consultant.ru/link/?req=doc&amp;base=LAW&amp;n=380602&amp;date=08.07.2026&amp;dst=102780&amp;field=134" TargetMode = "External"/><Relationship Id="rId450" Type="http://schemas.openxmlformats.org/officeDocument/2006/relationships/hyperlink" Target="https://login.consultant.ru/link/?req=doc&amp;base=LAW&amp;n=380602&amp;date=08.07.2026&amp;dst=102780&amp;field=134" TargetMode = "External"/><Relationship Id="rId451" Type="http://schemas.openxmlformats.org/officeDocument/2006/relationships/hyperlink" Target="https://login.consultant.ru/link/?req=doc&amp;base=LAW&amp;n=380602&amp;date=08.07.2026&amp;dst=102780&amp;field=134" TargetMode = "External"/><Relationship Id="rId452" Type="http://schemas.openxmlformats.org/officeDocument/2006/relationships/hyperlink" Target="https://login.consultant.ru/link/?req=doc&amp;base=LAW&amp;n=508366&amp;date=08.07.2026&amp;dst=100462&amp;field=134" TargetMode = "External"/><Relationship Id="rId453" Type="http://schemas.openxmlformats.org/officeDocument/2006/relationships/hyperlink" Target="https://login.consultant.ru/link/?req=doc&amp;base=LAW&amp;n=508366&amp;date=08.07.2026&amp;dst=100481&amp;field=134" TargetMode = "External"/><Relationship Id="rId454" Type="http://schemas.openxmlformats.org/officeDocument/2006/relationships/hyperlink" Target="https://login.consultant.ru/link/?req=doc&amp;base=LAW&amp;n=380602&amp;date=08.07.2026&amp;dst=102780&amp;field=134" TargetMode = "External"/><Relationship Id="rId455" Type="http://schemas.openxmlformats.org/officeDocument/2006/relationships/hyperlink" Target="https://login.consultant.ru/link/?req=doc&amp;base=LAW&amp;n=538548&amp;date=08.07.2026&amp;dst=100162&amp;field=134" TargetMode = "External"/><Relationship Id="rId456" Type="http://schemas.openxmlformats.org/officeDocument/2006/relationships/hyperlink" Target="https://login.consultant.ru/link/?req=doc&amp;base=LAW&amp;n=538548&amp;date=08.07.2026&amp;dst=100162&amp;field=134" TargetMode = "External"/><Relationship Id="rId457" Type="http://schemas.openxmlformats.org/officeDocument/2006/relationships/hyperlink" Target="https://login.consultant.ru/link/?req=doc&amp;base=LAW&amp;n=538548&amp;date=08.07.2026&amp;dst=100162&amp;field=134" TargetMode = "External"/><Relationship Id="rId458" Type="http://schemas.openxmlformats.org/officeDocument/2006/relationships/hyperlink" Target="https://login.consultant.ru/link/?req=doc&amp;base=LAW&amp;n=538548&amp;date=08.07.2026&amp;dst=100162&amp;field=134" TargetMode = "External"/><Relationship Id="rId459" Type="http://schemas.openxmlformats.org/officeDocument/2006/relationships/hyperlink" Target="https://login.consultant.ru/link/?req=doc&amp;base=LAW&amp;n=380602&amp;date=08.07.2026&amp;dst=102780&amp;field=134" TargetMode = "External"/><Relationship Id="rId460" Type="http://schemas.openxmlformats.org/officeDocument/2006/relationships/hyperlink" Target="https://login.consultant.ru/link/?req=doc&amp;base=LAW&amp;n=380602&amp;date=08.07.2026&amp;dst=102780&amp;field=134" TargetMode = "External"/><Relationship Id="rId461" Type="http://schemas.openxmlformats.org/officeDocument/2006/relationships/hyperlink" Target="https://login.consultant.ru/link/?req=doc&amp;base=LAW&amp;n=380602&amp;date=08.07.2026&amp;dst=102780&amp;field=134" TargetMode = "External"/><Relationship Id="rId462" Type="http://schemas.openxmlformats.org/officeDocument/2006/relationships/hyperlink" Target="https://login.consultant.ru/link/?req=doc&amp;base=LAW&amp;n=380602&amp;date=08.07.2026&amp;dst=102780&amp;field=134" TargetMode = "External"/><Relationship Id="rId463" Type="http://schemas.openxmlformats.org/officeDocument/2006/relationships/hyperlink" Target="https://login.consultant.ru/link/?req=doc&amp;base=LAW&amp;n=508366&amp;date=08.07.2026&amp;dst=100482&amp;field=134" TargetMode = "External"/><Relationship Id="rId464" Type="http://schemas.openxmlformats.org/officeDocument/2006/relationships/hyperlink" Target="https://login.consultant.ru/link/?req=doc&amp;base=LAW&amp;n=380602&amp;date=08.07.2026&amp;dst=102780&amp;field=134" TargetMode = "External"/><Relationship Id="rId465" Type="http://schemas.openxmlformats.org/officeDocument/2006/relationships/hyperlink" Target="https://login.consultant.ru/link/?req=doc&amp;base=LAW&amp;n=508366&amp;date=08.07.2026&amp;dst=100499&amp;field=134" TargetMode = "External"/><Relationship Id="rId466" Type="http://schemas.openxmlformats.org/officeDocument/2006/relationships/hyperlink" Target="https://login.consultant.ru/link/?req=doc&amp;base=LAW&amp;n=380602&amp;date=08.07.2026&amp;dst=102780&amp;field=134" TargetMode = "External"/><Relationship Id="rId467" Type="http://schemas.openxmlformats.org/officeDocument/2006/relationships/hyperlink" Target="https://login.consultant.ru/link/?req=doc&amp;base=LAW&amp;n=508366&amp;date=08.07.2026&amp;dst=100504&amp;field=134" TargetMode = "External"/><Relationship Id="rId468" Type="http://schemas.openxmlformats.org/officeDocument/2006/relationships/hyperlink" Target="https://login.consultant.ru/link/?req=doc&amp;base=LAW&amp;n=508366&amp;date=08.07.2026&amp;dst=100507&amp;field=134" TargetMode = "External"/><Relationship Id="rId469" Type="http://schemas.openxmlformats.org/officeDocument/2006/relationships/hyperlink" Target="https://login.consultant.ru/link/?req=doc&amp;base=LAW&amp;n=380602&amp;date=08.07.2026&amp;dst=102778&amp;field=134" TargetMode = "External"/><Relationship Id="rId470" Type="http://schemas.openxmlformats.org/officeDocument/2006/relationships/hyperlink" Target="https://login.consultant.ru/link/?req=doc&amp;base=LAW&amp;n=508366&amp;date=08.07.2026&amp;dst=100508&amp;field=134" TargetMode = "External"/><Relationship Id="rId471" Type="http://schemas.openxmlformats.org/officeDocument/2006/relationships/hyperlink" Target="https://login.consultant.ru/link/?req=doc&amp;base=LAW&amp;n=508366&amp;date=08.07.2026&amp;dst=100509&amp;field=134" TargetMode = "External"/><Relationship Id="rId472" Type="http://schemas.openxmlformats.org/officeDocument/2006/relationships/hyperlink" Target="https://login.consultant.ru/link/?req=doc&amp;base=LAW&amp;n=508366&amp;date=08.07.2026&amp;dst=100510&amp;field=134" TargetMode = "External"/><Relationship Id="rId473" Type="http://schemas.openxmlformats.org/officeDocument/2006/relationships/hyperlink" Target="https://login.consultant.ru/link/?req=doc&amp;base=LAW&amp;n=454112&amp;date=08.07.2026&amp;dst=100632&amp;field=134" TargetMode = "External"/><Relationship Id="rId474" Type="http://schemas.openxmlformats.org/officeDocument/2006/relationships/hyperlink" Target="https://login.consultant.ru/link/?req=doc&amp;base=LAW&amp;n=508366&amp;date=08.07.2026&amp;dst=100512&amp;field=134" TargetMode = "External"/><Relationship Id="rId475" Type="http://schemas.openxmlformats.org/officeDocument/2006/relationships/hyperlink" Target="https://login.consultant.ru/link/?req=doc&amp;base=LAW&amp;n=508366&amp;date=08.07.2026&amp;dst=100514&amp;field=134" TargetMode = "External"/><Relationship Id="rId476" Type="http://schemas.openxmlformats.org/officeDocument/2006/relationships/hyperlink" Target="https://login.consultant.ru/link/?req=doc&amp;base=LAW&amp;n=180487&amp;date=08.07.2026&amp;dst=100015&amp;field=134" TargetMode = "External"/><Relationship Id="rId477" Type="http://schemas.openxmlformats.org/officeDocument/2006/relationships/hyperlink" Target="https://login.consultant.ru/link/?req=doc&amp;base=LAW&amp;n=508366&amp;date=08.07.2026&amp;dst=100515&amp;field=134" TargetMode = "External"/><Relationship Id="rId478" Type="http://schemas.openxmlformats.org/officeDocument/2006/relationships/hyperlink" Target="https://login.consultant.ru/link/?req=doc&amp;base=LAW&amp;n=508366&amp;date=08.07.2026&amp;dst=100516&amp;field=134" TargetMode = "External"/><Relationship Id="rId479" Type="http://schemas.openxmlformats.org/officeDocument/2006/relationships/hyperlink" Target="https://login.consultant.ru/link/?req=doc&amp;base=LAW&amp;n=508366&amp;date=08.07.2026&amp;dst=100518&amp;field=134" TargetMode = "External"/><Relationship Id="rId480" Type="http://schemas.openxmlformats.org/officeDocument/2006/relationships/hyperlink" Target="https://login.consultant.ru/link/?req=doc&amp;base=LAW&amp;n=180487&amp;date=08.07.2026&amp;dst=100550&amp;field=134" TargetMode = "External"/><Relationship Id="rId481" Type="http://schemas.openxmlformats.org/officeDocument/2006/relationships/hyperlink" Target="https://login.consultant.ru/link/?req=doc&amp;base=LAW&amp;n=508366&amp;date=08.07.2026&amp;dst=100520&amp;field=134" TargetMode = "External"/><Relationship Id="rId482" Type="http://schemas.openxmlformats.org/officeDocument/2006/relationships/hyperlink" Target="https://login.consultant.ru/link/?req=doc&amp;base=LAW&amp;n=508366&amp;date=08.07.2026&amp;dst=100521&amp;field=134" TargetMode = "External"/><Relationship Id="rId483" Type="http://schemas.openxmlformats.org/officeDocument/2006/relationships/hyperlink" Target="https://login.consultant.ru/link/?req=doc&amp;base=LAW&amp;n=508366&amp;date=08.07.2026&amp;dst=100522&amp;field=134" TargetMode = "External"/><Relationship Id="rId484" Type="http://schemas.openxmlformats.org/officeDocument/2006/relationships/hyperlink" Target="https://login.consultant.ru/link/?req=doc&amp;base=LAW&amp;n=508366&amp;date=08.07.2026&amp;dst=100524&amp;field=134" TargetMode = "External"/><Relationship Id="rId485" Type="http://schemas.openxmlformats.org/officeDocument/2006/relationships/hyperlink" Target="https://login.consultant.ru/link/?req=doc&amp;base=LAW&amp;n=478104&amp;date=08.07.2026&amp;dst=100141&amp;field=134" TargetMode = "External"/><Relationship Id="rId486" Type="http://schemas.openxmlformats.org/officeDocument/2006/relationships/hyperlink" Target="https://login.consultant.ru/link/?req=doc&amp;base=LAW&amp;n=508366&amp;date=08.07.2026&amp;dst=100526&amp;field=134" TargetMode = "External"/><Relationship Id="rId487" Type="http://schemas.openxmlformats.org/officeDocument/2006/relationships/hyperlink" Target="https://login.consultant.ru/link/?req=doc&amp;base=LAW&amp;n=454112&amp;date=08.07.2026&amp;dst=100642&amp;field=134" TargetMode = "External"/><Relationship Id="rId488" Type="http://schemas.openxmlformats.org/officeDocument/2006/relationships/hyperlink" Target="https://login.consultant.ru/link/?req=doc&amp;base=LAW&amp;n=508366&amp;date=08.07.2026&amp;dst=100528&amp;field=134" TargetMode = "External"/><Relationship Id="rId489" Type="http://schemas.openxmlformats.org/officeDocument/2006/relationships/hyperlink" Target="https://login.consultant.ru/link/?req=doc&amp;base=LAW&amp;n=508366&amp;date=08.07.2026&amp;dst=100529&amp;field=134" TargetMode = "External"/><Relationship Id="rId490" Type="http://schemas.openxmlformats.org/officeDocument/2006/relationships/hyperlink" Target="https://login.consultant.ru/link/?req=doc&amp;base=LAW&amp;n=508366&amp;date=08.07.2026&amp;dst=100530&amp;field=134" TargetMode = "External"/><Relationship Id="rId491" Type="http://schemas.openxmlformats.org/officeDocument/2006/relationships/hyperlink" Target="https://login.consultant.ru/link/?req=doc&amp;base=LAW&amp;n=508366&amp;date=08.07.2026&amp;dst=100531&amp;field=134" TargetMode = "External"/><Relationship Id="rId492" Type="http://schemas.openxmlformats.org/officeDocument/2006/relationships/hyperlink" Target="https://login.consultant.ru/link/?req=doc&amp;base=LAW&amp;n=508366&amp;date=08.07.2026&amp;dst=100532&amp;field=134" TargetMode = "External"/><Relationship Id="rId493" Type="http://schemas.openxmlformats.org/officeDocument/2006/relationships/hyperlink" Target="https://login.consultant.ru/link/?req=doc&amp;base=LAW&amp;n=380602&amp;date=08.07.2026&amp;dst=101349&amp;field=134" TargetMode = "External"/><Relationship Id="rId494" Type="http://schemas.openxmlformats.org/officeDocument/2006/relationships/hyperlink" Target="https://login.consultant.ru/link/?req=doc&amp;base=LAW&amp;n=508366&amp;date=08.07.2026&amp;dst=100534&amp;field=134" TargetMode = "External"/><Relationship Id="rId495" Type="http://schemas.openxmlformats.org/officeDocument/2006/relationships/hyperlink" Target="https://login.consultant.ru/link/?req=doc&amp;base=LAW&amp;n=508366&amp;date=08.07.2026&amp;dst=100535&amp;field=134" TargetMode = "External"/><Relationship Id="rId496" Type="http://schemas.openxmlformats.org/officeDocument/2006/relationships/hyperlink" Target="https://login.consultant.ru/link/?req=doc&amp;base=LAW&amp;n=508366&amp;date=08.07.2026&amp;dst=100536&amp;field=134" TargetMode = "External"/><Relationship Id="rId497" Type="http://schemas.openxmlformats.org/officeDocument/2006/relationships/hyperlink" Target="https://login.consultant.ru/link/?req=doc&amp;base=LAW&amp;n=380602&amp;date=08.07.2026&amp;dst=102801&amp;field=134" TargetMode = "External"/><Relationship Id="rId498" Type="http://schemas.openxmlformats.org/officeDocument/2006/relationships/hyperlink" Target="https://login.consultant.ru/link/?req=doc&amp;base=LAW&amp;n=380602&amp;date=08.07.2026" TargetMode = "External"/><Relationship Id="rId499" Type="http://schemas.openxmlformats.org/officeDocument/2006/relationships/hyperlink" Target="https://login.consultant.ru/link/?req=doc&amp;base=LAW&amp;n=467730&amp;date=08.07.2026&amp;dst=100017&amp;field=134" TargetMode = "External"/><Relationship Id="rId500" Type="http://schemas.openxmlformats.org/officeDocument/2006/relationships/hyperlink" Target="https://login.consultant.ru/link/?req=doc&amp;base=LAW&amp;n=467730&amp;date=08.07.2026&amp;dst=100188&amp;field=134" TargetMode = "External"/><Relationship Id="rId501" Type="http://schemas.openxmlformats.org/officeDocument/2006/relationships/hyperlink" Target="https://login.consultant.ru/link/?req=doc&amp;base=LAW&amp;n=467730&amp;date=08.07.2026&amp;dst=100261&amp;field=134" TargetMode = "External"/><Relationship Id="rId502" Type="http://schemas.openxmlformats.org/officeDocument/2006/relationships/hyperlink" Target="https://login.consultant.ru/link/?req=doc&amp;base=LAW&amp;n=467496&amp;date=08.07.2026&amp;dst=100012&amp;field=134" TargetMode = "External"/><Relationship Id="rId503" Type="http://schemas.openxmlformats.org/officeDocument/2006/relationships/hyperlink" Target="https://login.consultant.ru/link/?req=doc&amp;base=LAW&amp;n=508366&amp;date=08.07.2026&amp;dst=100553&amp;field=134" TargetMode = "External"/><Relationship Id="rId504" Type="http://schemas.openxmlformats.org/officeDocument/2006/relationships/hyperlink" Target="https://login.consultant.ru/link/?req=doc&amp;base=LAW&amp;n=454112&amp;date=08.07.2026&amp;dst=100661&amp;field=134" TargetMode = "External"/><Relationship Id="rId505" Type="http://schemas.openxmlformats.org/officeDocument/2006/relationships/hyperlink" Target="https://login.consultant.ru/link/?req=doc&amp;base=LAW&amp;n=508366&amp;date=08.07.2026&amp;dst=100554&amp;field=134" TargetMode = "External"/><Relationship Id="rId506" Type="http://schemas.openxmlformats.org/officeDocument/2006/relationships/hyperlink" Target="https://login.consultant.ru/link/?req=doc&amp;base=LAW&amp;n=469269&amp;date=08.07.2026&amp;dst=100013&amp;field=134" TargetMode = "External"/><Relationship Id="rId507" Type="http://schemas.openxmlformats.org/officeDocument/2006/relationships/hyperlink" Target="https://login.consultant.ru/link/?req=doc&amp;base=LAW&amp;n=508366&amp;date=08.07.2026&amp;dst=100555&amp;field=134" TargetMode = "External"/><Relationship Id="rId508" Type="http://schemas.openxmlformats.org/officeDocument/2006/relationships/hyperlink" Target="https://login.consultant.ru/link/?req=doc&amp;base=LAW&amp;n=508366&amp;date=08.07.2026&amp;dst=100556&amp;field=134" TargetMode = "External"/><Relationship Id="rId509" Type="http://schemas.openxmlformats.org/officeDocument/2006/relationships/hyperlink" Target="https://login.consultant.ru/link/?req=doc&amp;base=LAW&amp;n=453990&amp;date=08.07.2026&amp;dst=100426&amp;field=134" TargetMode = "External"/><Relationship Id="rId510" Type="http://schemas.openxmlformats.org/officeDocument/2006/relationships/hyperlink" Target="https://login.consultant.ru/link/?req=doc&amp;base=LAW&amp;n=453990&amp;date=08.07.2026&amp;dst=100495&amp;field=134" TargetMode = "External"/><Relationship Id="rId511" Type="http://schemas.openxmlformats.org/officeDocument/2006/relationships/hyperlink" Target="https://login.consultant.ru/link/?req=doc&amp;base=LAW&amp;n=453990&amp;date=08.07.2026&amp;dst=100427&amp;field=134" TargetMode = "External"/><Relationship Id="rId512" Type="http://schemas.openxmlformats.org/officeDocument/2006/relationships/hyperlink" Target="https://login.consultant.ru/link/?req=doc&amp;base=LAW&amp;n=524066&amp;date=08.07.2026&amp;dst=139&amp;field=134" TargetMode = "External"/><Relationship Id="rId513" Type="http://schemas.openxmlformats.org/officeDocument/2006/relationships/hyperlink" Target="https://login.consultant.ru/link/?req=doc&amp;base=LAW&amp;n=524066&amp;date=08.07.2026&amp;dst=139&amp;field=134" TargetMode = "External"/><Relationship Id="rId514" Type="http://schemas.openxmlformats.org/officeDocument/2006/relationships/hyperlink" Target="https://login.consultant.ru/link/?req=doc&amp;base=LAW&amp;n=454240&amp;date=08.07.2026&amp;dst=100169&amp;field=134" TargetMode = "External"/><Relationship Id="rId515" Type="http://schemas.openxmlformats.org/officeDocument/2006/relationships/hyperlink" Target="https://login.consultant.ru/link/?req=doc&amp;base=LAW&amp;n=454241&amp;date=08.07.2026&amp;dst=100244&amp;field=134" TargetMode = "External"/><Relationship Id="rId516" Type="http://schemas.openxmlformats.org/officeDocument/2006/relationships/hyperlink" Target="https://login.consultant.ru/link/?req=doc&amp;base=LAW&amp;n=453990&amp;date=08.07.2026&amp;dst=100452&amp;field=134" TargetMode = "External"/><Relationship Id="rId517" Type="http://schemas.openxmlformats.org/officeDocument/2006/relationships/hyperlink" Target="https://login.consultant.ru/link/?req=doc&amp;base=LAW&amp;n=508369&amp;date=08.07.2026" TargetMode = "External"/><Relationship Id="rId518" Type="http://schemas.openxmlformats.org/officeDocument/2006/relationships/hyperlink" Target="https://login.consultant.ru/link/?req=doc&amp;base=LAW&amp;n=534996&amp;date=08.07.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22.07.2005 N 116-ФЗ
(ред. от 15.12.2025)
"Об особых экономических зонах в Российской Федерации"</dc:title>
  <dcterms:created xsi:type="dcterms:W3CDTF">2026-07-08T08:53:28Z</dcterms:created>
</cp:coreProperties>
</file>