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0"/>
              </w:rPr>
              <w:t xml:space="preserve">Постановление Кабинета Министров ЧР от 15.05.2019 N 148</w:t>
              <w:br/>
              <w:t xml:space="preserve">(ред. от 09.04.2026)</w:t>
              <w:br/>
              <w:t xml:space="preserve">"Об утверждении правил предоставления субсидий из республиканского бюджета Чувашской Республики на поддержку приоритетных направлений малого агробизнеса"</w:t>
              <w:br/>
              <w:t xml:space="preserve">(вместе с "Правилами предоставления сельскохозяйственным потребительским кооперативам субсидий из республиканского бюджета Чувашской Республики на возмещение части затрат на приобретение сельскохозяйственным потребительским кооперативом имущества, в том числе в целях последующей его передачи (реализации) в собственность членов данного сельскохозяйственного потребительского кооператива", "Правилами предоставления сельскохозяйственным потребительским кооперативам субсидий из республиканского бюджета Чувашской Республики на возмещение части затрат, связанных с закупкой сельскохозяйственной продукции (кроме мяса свиней и свиней на убой) и (или) пищевых лесных ресурсов у членов (кроме ассоциированных членов) данных сельскохозяйственных потребительских кооперативов и (или) у граждан, ведущих личные подсобные хозяйства, не являющихся членом данного сельскохозяйственного потребительского кооператива", "Правилами предоставления центру компетенций в сфере сельскохозяйственной кооперации и поддержки фермеров субсидий из республиканского бюджета Чувашской Республики на финансовое обеспечение затрат, связанных с осуществлением текущей деятельности")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КАБИНЕТ МИНИСТРОВ ЧУВАШСКОЙ РЕСПУБЛИКИ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15 мая 2019 г. N 148</w:t>
      </w:r>
    </w:p>
    <w:p>
      <w:pPr>
        <w:pStyle w:val="2"/>
        <w:jc w:val="center"/>
      </w:pPr>
      <w:r>
        <w:rPr>
          <w:sz w:val="24"/>
        </w:rPr>
      </w:r>
    </w:p>
    <w:p>
      <w:pPr>
        <w:pStyle w:val="2"/>
        <w:jc w:val="center"/>
      </w:pPr>
      <w:r>
        <w:rPr>
          <w:sz w:val="24"/>
        </w:rPr>
        <w:t xml:space="preserve">ОБ УТВЕРЖДЕНИИ ПРАВИЛ ПРЕДОСТАВЛЕНИЯ СУБСИДИЙ</w:t>
      </w:r>
    </w:p>
    <w:p>
      <w:pPr>
        <w:pStyle w:val="2"/>
        <w:jc w:val="center"/>
      </w:pPr>
      <w:r>
        <w:rPr>
          <w:sz w:val="24"/>
        </w:rPr>
        <w:t xml:space="preserve">ИЗ РЕСПУБЛИКАНСКОГО БЮДЖЕТА ЧУВАШСКОЙ РЕСПУБЛИКИ</w:t>
      </w:r>
    </w:p>
    <w:p>
      <w:pPr>
        <w:pStyle w:val="2"/>
        <w:jc w:val="center"/>
      </w:pPr>
      <w:r>
        <w:rPr>
          <w:sz w:val="24"/>
        </w:rPr>
        <w:t xml:space="preserve">НА ПОДДЕРЖКУ ПРИОРИТЕТНЫХ НАПРАВЛЕНИЙ МАЛОГО АГРОБИЗНЕСА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28.08.2019 </w:t>
            </w:r>
            <w:hyperlink w:history="0" r:id="rId8" w:tooltip="Постановление Кабинета Министров ЧР от 28.08.2019 N 349 &quot;О внесении изменений в постановление Кабинета Министров Чувашской Республики от 15 мая 2019 г. N 148&quot; {КонсультантПлюс}">
              <w:r>
                <w:rPr>
                  <w:sz w:val="24"/>
                  <w:color w:val="0000ff"/>
                </w:rPr>
                <w:t xml:space="preserve">N 349</w:t>
              </w:r>
            </w:hyperlink>
            <w:r>
              <w:rPr>
                <w:sz w:val="24"/>
                <w:color w:val="392c69"/>
              </w:rPr>
              <w:t xml:space="preserve">,</w:t>
            </w:r>
          </w:p>
          <w:p>
            <w:pPr>
              <w:pStyle w:val="0"/>
              <w:jc w:val="center"/>
            </w:pPr>
            <w:r>
              <w:rPr>
                <w:sz w:val="24"/>
                <w:color w:val="392c69"/>
              </w:rPr>
              <w:t xml:space="preserve">от 26.11.2019 </w:t>
            </w:r>
            <w:hyperlink w:history="0" r:id="rId9"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color w:val="392c69"/>
              </w:rPr>
              <w:t xml:space="preserve">, от 06.12.2019 </w:t>
            </w:r>
            <w:hyperlink w:history="0" r:id="rId10" w:tooltip="Постановление Кабинета Министров ЧР от 06.12.2019 N 522 &quot;О внесении изменений в постановление Кабинета Министров Чувашской Республики от 15 мая 2019 г. N 148&quot; {КонсультантПлюс}">
              <w:r>
                <w:rPr>
                  <w:sz w:val="24"/>
                  <w:color w:val="0000ff"/>
                </w:rPr>
                <w:t xml:space="preserve">N 522</w:t>
              </w:r>
            </w:hyperlink>
            <w:r>
              <w:rPr>
                <w:sz w:val="24"/>
                <w:color w:val="392c69"/>
              </w:rPr>
              <w:t xml:space="preserve">, от 25.03.2020 </w:t>
            </w:r>
            <w:hyperlink w:history="0" r:id="rId11" w:tooltip="Постановление Кабинета Министров ЧР от 25.03.2020 N 131 &quot;О внесении изменений в постановление Кабинета Министров Чувашской Республики от 15 мая 2019 г. N 148&quot; {КонсультантПлюс}">
              <w:r>
                <w:rPr>
                  <w:sz w:val="24"/>
                  <w:color w:val="0000ff"/>
                </w:rPr>
                <w:t xml:space="preserve">N 131</w:t>
              </w:r>
            </w:hyperlink>
            <w:r>
              <w:rPr>
                <w:sz w:val="24"/>
                <w:color w:val="392c69"/>
              </w:rPr>
              <w:t xml:space="preserve">,</w:t>
            </w:r>
          </w:p>
          <w:p>
            <w:pPr>
              <w:pStyle w:val="0"/>
              <w:jc w:val="center"/>
            </w:pPr>
            <w:r>
              <w:rPr>
                <w:sz w:val="24"/>
                <w:color w:val="392c69"/>
              </w:rPr>
              <w:t xml:space="preserve">от 12.05.2021 </w:t>
            </w:r>
            <w:hyperlink w:history="0" r:id="rId12"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N 191</w:t>
              </w:r>
            </w:hyperlink>
            <w:r>
              <w:rPr>
                <w:sz w:val="24"/>
                <w:color w:val="392c69"/>
              </w:rPr>
              <w:t xml:space="preserve">, от 20.12.2021 </w:t>
            </w:r>
            <w:hyperlink w:history="0" r:id="rId13" w:tooltip="Постановление Кабинета Министров ЧР от 20.12.2021 N 672 &quot;О внесении изменений в постановление Кабинета Министров Чувашской Республики от 15 мая 2019 г. N 148&quot; {КонсультантПлюс}">
              <w:r>
                <w:rPr>
                  <w:sz w:val="24"/>
                  <w:color w:val="0000ff"/>
                </w:rPr>
                <w:t xml:space="preserve">N 672</w:t>
              </w:r>
            </w:hyperlink>
            <w:r>
              <w:rPr>
                <w:sz w:val="24"/>
                <w:color w:val="392c69"/>
              </w:rPr>
              <w:t xml:space="preserve">, от 25.03.2022 </w:t>
            </w:r>
            <w:hyperlink w:history="0" r:id="rId14" w:tooltip="Постановление Кабинета Министров ЧР от 25.03.2022 N 120 &quot;О внесении изменений в постановление Кабинета Министров Чувашской Республики от 15 мая 2019 г. N 148&quot; {КонсультантПлюс}">
              <w:r>
                <w:rPr>
                  <w:sz w:val="24"/>
                  <w:color w:val="0000ff"/>
                </w:rPr>
                <w:t xml:space="preserve">N 120</w:t>
              </w:r>
            </w:hyperlink>
            <w:r>
              <w:rPr>
                <w:sz w:val="24"/>
                <w:color w:val="392c69"/>
              </w:rPr>
              <w:t xml:space="preserve">,</w:t>
            </w:r>
          </w:p>
          <w:p>
            <w:pPr>
              <w:pStyle w:val="0"/>
              <w:jc w:val="center"/>
            </w:pPr>
            <w:r>
              <w:rPr>
                <w:sz w:val="24"/>
                <w:color w:val="392c69"/>
              </w:rPr>
              <w:t xml:space="preserve">от 11.07.2022 </w:t>
            </w:r>
            <w:hyperlink w:history="0" r:id="rId15" w:tooltip="Постановление Кабинета Министров ЧР от 11.07.2022 N 329 &quot;О внесении изменений в постановление Кабинета Министров Чувашской Республики от 15 мая 2019 г. N 148&quot; {КонсультантПлюс}">
              <w:r>
                <w:rPr>
                  <w:sz w:val="24"/>
                  <w:color w:val="0000ff"/>
                </w:rPr>
                <w:t xml:space="preserve">N 329</w:t>
              </w:r>
            </w:hyperlink>
            <w:r>
              <w:rPr>
                <w:sz w:val="24"/>
                <w:color w:val="392c69"/>
              </w:rPr>
              <w:t xml:space="preserve">, от 22.12.2022 </w:t>
            </w:r>
            <w:hyperlink w:history="0" r:id="rId16" w:tooltip="Постановление Кабинета Министров ЧР от 22.12.2022 N 720 &quot;О внесении изменений в постановление Кабинета Министров Чувашской Республики от 15 мая 2019 г. N 148&quot; {КонсультантПлюс}">
              <w:r>
                <w:rPr>
                  <w:sz w:val="24"/>
                  <w:color w:val="0000ff"/>
                </w:rPr>
                <w:t xml:space="preserve">N 720</w:t>
              </w:r>
            </w:hyperlink>
            <w:r>
              <w:rPr>
                <w:sz w:val="24"/>
                <w:color w:val="392c69"/>
              </w:rPr>
              <w:t xml:space="preserve">, от 05.04.2023 </w:t>
            </w:r>
            <w:hyperlink w:history="0" r:id="rId17"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color w:val="392c69"/>
              </w:rPr>
              <w:t xml:space="preserve">,</w:t>
            </w:r>
          </w:p>
          <w:p>
            <w:pPr>
              <w:pStyle w:val="0"/>
              <w:jc w:val="center"/>
            </w:pPr>
            <w:r>
              <w:rPr>
                <w:sz w:val="24"/>
                <w:color w:val="392c69"/>
              </w:rPr>
              <w:t xml:space="preserve">от 16.05.2023 </w:t>
            </w:r>
            <w:hyperlink w:history="0" r:id="rId18" w:tooltip="Постановление Кабинета Министров ЧР от 16.05.2023 N 319 &quot;О внесении изменений в постановление Кабинета Министров Чувашской Республики от 15 мая 2019 г. N 148&quot; {КонсультантПлюс}">
              <w:r>
                <w:rPr>
                  <w:sz w:val="24"/>
                  <w:color w:val="0000ff"/>
                </w:rPr>
                <w:t xml:space="preserve">N 319</w:t>
              </w:r>
            </w:hyperlink>
            <w:r>
              <w:rPr>
                <w:sz w:val="24"/>
                <w:color w:val="392c69"/>
              </w:rPr>
              <w:t xml:space="preserve">, от 08.07.2023 </w:t>
            </w:r>
            <w:hyperlink w:history="0" r:id="rId19" w:tooltip="Постановление Кабинета Министров ЧР от 08.07.2023 N 457 &quot;О внесении изменений в постановление Кабинета Министров Чувашской Республики от 15 мая 2019 г. N 148&quot; {КонсультантПлюс}">
              <w:r>
                <w:rPr>
                  <w:sz w:val="24"/>
                  <w:color w:val="0000ff"/>
                </w:rPr>
                <w:t xml:space="preserve">N 457</w:t>
              </w:r>
            </w:hyperlink>
            <w:r>
              <w:rPr>
                <w:sz w:val="24"/>
                <w:color w:val="392c69"/>
              </w:rPr>
              <w:t xml:space="preserve">, от 24.04.2024 </w:t>
            </w:r>
            <w:hyperlink w:history="0" r:id="rId20"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color w:val="392c69"/>
              </w:rPr>
              <w:t xml:space="preserve">,</w:t>
            </w:r>
          </w:p>
          <w:p>
            <w:pPr>
              <w:pStyle w:val="0"/>
              <w:jc w:val="center"/>
            </w:pPr>
            <w:r>
              <w:rPr>
                <w:sz w:val="24"/>
                <w:color w:val="392c69"/>
              </w:rPr>
              <w:t xml:space="preserve">от 30.01.2025 </w:t>
            </w:r>
            <w:hyperlink w:history="0" r:id="rId21" w:tooltip="Постановление Кабинета Министров ЧР от 30.01.2025 N 35 &quot;О внесении изменения в постановление Кабинета Министров Чувашской Республики от 15 мая 2019 г. N 148&quot; {КонсультантПлюс}">
              <w:r>
                <w:rPr>
                  <w:sz w:val="24"/>
                  <w:color w:val="0000ff"/>
                </w:rPr>
                <w:t xml:space="preserve">N 35</w:t>
              </w:r>
            </w:hyperlink>
            <w:r>
              <w:rPr>
                <w:sz w:val="24"/>
                <w:color w:val="392c69"/>
              </w:rPr>
              <w:t xml:space="preserve">, от 09.04.2025 </w:t>
            </w:r>
            <w:hyperlink w:history="0" r:id="rId22"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color w:val="392c69"/>
              </w:rPr>
              <w:t xml:space="preserve">, от 10.09.2025 </w:t>
            </w:r>
            <w:hyperlink w:history="0" r:id="rId23" w:tooltip="Постановление Кабинета Министров ЧР от 10.09.2025 N 515 &quot;О внесении изменений в некоторые постановления Кабинета Министров Чувашской Республики&quot; {КонсультантПлюс}">
              <w:r>
                <w:rPr>
                  <w:sz w:val="24"/>
                  <w:color w:val="0000ff"/>
                </w:rPr>
                <w:t xml:space="preserve">N 515</w:t>
              </w:r>
            </w:hyperlink>
            <w:r>
              <w:rPr>
                <w:sz w:val="24"/>
                <w:color w:val="392c69"/>
              </w:rPr>
              <w:t xml:space="preserve">,</w:t>
            </w:r>
          </w:p>
          <w:p>
            <w:pPr>
              <w:pStyle w:val="0"/>
              <w:jc w:val="center"/>
            </w:pPr>
            <w:r>
              <w:rPr>
                <w:sz w:val="24"/>
                <w:color w:val="392c69"/>
              </w:rPr>
              <w:t xml:space="preserve">от 03.03.2026 </w:t>
            </w:r>
            <w:hyperlink w:history="0" r:id="rId24"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color w:val="392c69"/>
              </w:rPr>
              <w:t xml:space="preserve">, от 09.04.2026 </w:t>
            </w:r>
            <w:hyperlink w:history="0" r:id="rId25"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N 203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Кабинет Министров Чувашской Республики постановляет:</w:t>
      </w:r>
    </w:p>
    <w:p>
      <w:pPr>
        <w:pStyle w:val="0"/>
        <w:spacing w:before="240" w:lineRule="auto"/>
        <w:ind w:firstLine="540"/>
        <w:jc w:val="both"/>
      </w:pPr>
      <w:r>
        <w:rPr>
          <w:sz w:val="24"/>
        </w:rPr>
        <w:t xml:space="preserve">1. Утвердить:</w:t>
      </w:r>
    </w:p>
    <w:p>
      <w:pPr>
        <w:pStyle w:val="0"/>
        <w:spacing w:before="240" w:lineRule="auto"/>
        <w:ind w:firstLine="540"/>
        <w:jc w:val="both"/>
      </w:pPr>
      <w:r>
        <w:rPr>
          <w:sz w:val="24"/>
        </w:rPr>
        <w:t xml:space="preserve">Абзац утратил силу. - </w:t>
      </w:r>
      <w:hyperlink w:history="0" r:id="rId26"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03.03.2026 N 92.</w:t>
      </w:r>
    </w:p>
    <w:p>
      <w:pPr>
        <w:pStyle w:val="0"/>
        <w:spacing w:before="240" w:lineRule="auto"/>
        <w:ind w:firstLine="540"/>
        <w:jc w:val="both"/>
      </w:pPr>
      <w:r>
        <w:rPr>
          <w:sz w:val="24"/>
        </w:rPr>
        <w:t xml:space="preserve">Абзац утратил силу. - </w:t>
      </w:r>
      <w:hyperlink w:history="0" r:id="rId27"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09.04.2025 N 196;</w:t>
      </w:r>
    </w:p>
    <w:p>
      <w:pPr>
        <w:pStyle w:val="0"/>
        <w:spacing w:before="240" w:lineRule="auto"/>
        <w:ind w:firstLine="540"/>
        <w:jc w:val="both"/>
      </w:pPr>
      <w:hyperlink w:history="0" w:anchor="P92" w:tooltip="ПРАВИЛА">
        <w:r>
          <w:rPr>
            <w:sz w:val="24"/>
            <w:color w:val="0000ff"/>
          </w:rPr>
          <w:t xml:space="preserve">Правила</w:t>
        </w:r>
      </w:hyperlink>
      <w:r>
        <w:rPr>
          <w:sz w:val="24"/>
        </w:rPr>
        <w:t xml:space="preserve"> предоставления сельскохозяйственным потребительским кооперативам субсидий из республиканского бюджета Чувашской Республики на возмещение части затрат на приобретение сельскохозяйственным потребительским кооперативом имущества, в том числе в целях последующей его передачи (реализации) в собственность членов данного сельскохозяйственного потребительского кооператива (приложение N 3);</w:t>
      </w:r>
    </w:p>
    <w:p>
      <w:pPr>
        <w:pStyle w:val="0"/>
        <w:spacing w:before="240" w:lineRule="auto"/>
        <w:ind w:firstLine="540"/>
        <w:jc w:val="both"/>
      </w:pPr>
      <w:hyperlink w:history="0" w:anchor="P1654" w:tooltip="ПРАВИЛА">
        <w:r>
          <w:rPr>
            <w:sz w:val="24"/>
            <w:color w:val="0000ff"/>
          </w:rPr>
          <w:t xml:space="preserve">Правила</w:t>
        </w:r>
      </w:hyperlink>
      <w:r>
        <w:rPr>
          <w:sz w:val="24"/>
        </w:rPr>
        <w:t xml:space="preserve"> предоставления сельскохозяйственным потребительским кооперативам субсидий из республиканского бюджета Чувашской Республики на возмещение части затрат, связанных с закупкой сельскохозяйственной продукции (кроме мяса свиней и свиней на убой) и (или) пищевых лесных ресурсов у членов (кроме ассоциированных членов) данных сельскохозяйственных потребительских кооперативов и (или) у граждан, ведущих личные подсобные хозяйства, не являющихся членом данного сельскохозяйственного потребительского кооператива (приложение N 4);</w:t>
      </w:r>
    </w:p>
    <w:p>
      <w:pPr>
        <w:pStyle w:val="0"/>
        <w:jc w:val="both"/>
      </w:pPr>
      <w:r>
        <w:rPr>
          <w:sz w:val="24"/>
        </w:rPr>
        <w:t xml:space="preserve">(в ред. </w:t>
      </w:r>
      <w:hyperlink w:history="0" r:id="rId28"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hyperlink w:history="0" w:anchor="P2570" w:tooltip="ПРАВИЛА">
        <w:r>
          <w:rPr>
            <w:sz w:val="24"/>
            <w:color w:val="0000ff"/>
          </w:rPr>
          <w:t xml:space="preserve">Правила</w:t>
        </w:r>
      </w:hyperlink>
      <w:r>
        <w:rPr>
          <w:sz w:val="24"/>
        </w:rPr>
        <w:t xml:space="preserve"> предоставления центру компетенций в сфере сельскохозяйственной кооперации и поддержки фермеров субсидий из республиканского бюджета Чувашской Республики на финансовое обеспечение затрат, связанных с осуществлением текущей деятельности (приложение N 5).</w:t>
      </w:r>
    </w:p>
    <w:p>
      <w:pPr>
        <w:pStyle w:val="0"/>
        <w:jc w:val="both"/>
      </w:pPr>
      <w:r>
        <w:rPr>
          <w:sz w:val="24"/>
        </w:rPr>
        <w:t xml:space="preserve">(в ред. Постановлений Кабинета Министров ЧР от 26.11.2019 </w:t>
      </w:r>
      <w:hyperlink w:history="0" r:id="rId29"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rPr>
        <w:t xml:space="preserve">, от 12.05.2021 </w:t>
      </w:r>
      <w:hyperlink w:history="0" r:id="rId30"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N 191</w:t>
        </w:r>
      </w:hyperlink>
      <w:r>
        <w:rPr>
          <w:sz w:val="24"/>
        </w:rPr>
        <w:t xml:space="preserve">)</w:t>
      </w:r>
    </w:p>
    <w:p>
      <w:pPr>
        <w:pStyle w:val="0"/>
        <w:spacing w:before="240" w:lineRule="auto"/>
        <w:ind w:firstLine="540"/>
        <w:jc w:val="both"/>
      </w:pPr>
      <w:r>
        <w:rPr>
          <w:sz w:val="24"/>
        </w:rPr>
        <w:t xml:space="preserve">2. Настоящее постановление вступает в силу через десять дней после дня его официального опубликования.</w:t>
      </w:r>
    </w:p>
    <w:p>
      <w:pPr>
        <w:pStyle w:val="0"/>
        <w:jc w:val="both"/>
      </w:pPr>
      <w:r>
        <w:rPr>
          <w:sz w:val="24"/>
        </w:rPr>
      </w:r>
    </w:p>
    <w:p>
      <w:pPr>
        <w:pStyle w:val="0"/>
        <w:jc w:val="right"/>
      </w:pPr>
      <w:r>
        <w:rPr>
          <w:sz w:val="24"/>
        </w:rPr>
        <w:t xml:space="preserve">Председатель Кабинета Министров</w:t>
      </w:r>
    </w:p>
    <w:p>
      <w:pPr>
        <w:pStyle w:val="0"/>
        <w:jc w:val="right"/>
      </w:pPr>
      <w:r>
        <w:rPr>
          <w:sz w:val="24"/>
        </w:rPr>
        <w:t xml:space="preserve">Чувашской Республики</w:t>
      </w:r>
    </w:p>
    <w:p>
      <w:pPr>
        <w:pStyle w:val="0"/>
        <w:jc w:val="right"/>
      </w:pPr>
      <w:r>
        <w:rPr>
          <w:sz w:val="24"/>
        </w:rPr>
        <w:t xml:space="preserve">И.МОТОРИН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15.05.2019 N 148</w:t>
      </w:r>
    </w:p>
    <w:p>
      <w:pPr>
        <w:pStyle w:val="0"/>
        <w:jc w:val="right"/>
      </w:pPr>
      <w:r>
        <w:rPr>
          <w:sz w:val="24"/>
        </w:rPr>
        <w:t xml:space="preserve">(приложение N 1)</w:t>
      </w:r>
    </w:p>
    <w:p>
      <w:pPr>
        <w:pStyle w:val="0"/>
        <w:jc w:val="both"/>
      </w:pPr>
      <w:r>
        <w:rPr>
          <w:sz w:val="24"/>
        </w:rPr>
      </w:r>
    </w:p>
    <w:p>
      <w:pPr>
        <w:pStyle w:val="2"/>
        <w:jc w:val="center"/>
      </w:pPr>
      <w:r>
        <w:rPr>
          <w:sz w:val="24"/>
        </w:rPr>
        <w:t xml:space="preserve">ПОРЯДОК</w:t>
      </w:r>
    </w:p>
    <w:p>
      <w:pPr>
        <w:pStyle w:val="2"/>
        <w:jc w:val="center"/>
      </w:pPr>
      <w:r>
        <w:rPr>
          <w:sz w:val="24"/>
        </w:rPr>
        <w:t xml:space="preserve">ПРЕДОСТАВЛЕНИЯ ГЛАВЕ КРЕСТЬЯНСКОГО (ФЕРМЕРСКОГО) ХОЗЯЙСТВА</w:t>
      </w:r>
    </w:p>
    <w:p>
      <w:pPr>
        <w:pStyle w:val="2"/>
        <w:jc w:val="center"/>
      </w:pPr>
      <w:r>
        <w:rPr>
          <w:sz w:val="24"/>
        </w:rPr>
        <w:t xml:space="preserve">ИЛИ ИНДИВИДУАЛЬНОМУ ПРЕДПРИНИМАТЕЛЮ ГОСУДАРСТВЕННОЙ</w:t>
      </w:r>
    </w:p>
    <w:p>
      <w:pPr>
        <w:pStyle w:val="2"/>
        <w:jc w:val="center"/>
      </w:pPr>
      <w:r>
        <w:rPr>
          <w:sz w:val="24"/>
        </w:rPr>
        <w:t xml:space="preserve">ПОДДЕРЖКИ В ФОРМЕ ГРАНТА НА РЕАЛИЗАЦИЮ ПРОЕКТА СОЗДАНИЯ</w:t>
      </w:r>
    </w:p>
    <w:p>
      <w:pPr>
        <w:pStyle w:val="2"/>
        <w:jc w:val="center"/>
      </w:pPr>
      <w:r>
        <w:rPr>
          <w:sz w:val="24"/>
        </w:rPr>
        <w:t xml:space="preserve">И РАЗВИТИЯ ХОЗЯЙСТВА (АГРОСТАРТАП), НЕ ПРЕДУСМАТРИВАЮЩЕГО</w:t>
      </w:r>
    </w:p>
    <w:p>
      <w:pPr>
        <w:pStyle w:val="2"/>
        <w:jc w:val="center"/>
      </w:pPr>
      <w:r>
        <w:rPr>
          <w:sz w:val="24"/>
        </w:rPr>
        <w:t xml:space="preserve">ИСПОЛЬЗОВАНИЕ ЧАСТИ СРЕДСТВ ГРАНТА НА ЦЕЛИ ФОРМИРОВАНИЯ</w:t>
      </w:r>
    </w:p>
    <w:p>
      <w:pPr>
        <w:pStyle w:val="2"/>
        <w:jc w:val="center"/>
      </w:pPr>
      <w:r>
        <w:rPr>
          <w:sz w:val="24"/>
        </w:rPr>
        <w:t xml:space="preserve">НЕДЕЛИМОГО ФОНДА СЕЛЬСКОХОЗЯЙСТВЕННОГО ПОТРЕБИТЕЛЬСКОГО</w:t>
      </w:r>
    </w:p>
    <w:p>
      <w:pPr>
        <w:pStyle w:val="2"/>
        <w:jc w:val="center"/>
      </w:pPr>
      <w:r>
        <w:rPr>
          <w:sz w:val="24"/>
        </w:rPr>
        <w:t xml:space="preserve">КООПЕРАТИВА, ЧЛЕНОМ КОТОРОГО ЯВЛЯЕТСЯ ГЛАВА</w:t>
      </w:r>
    </w:p>
    <w:p>
      <w:pPr>
        <w:pStyle w:val="2"/>
        <w:jc w:val="center"/>
      </w:pPr>
      <w:r>
        <w:rPr>
          <w:sz w:val="24"/>
        </w:rPr>
        <w:t xml:space="preserve">КРЕСТЬЯНСКОГО (ФЕРМЕРСКОГО) ХОЗЯЙСТВА</w:t>
      </w:r>
    </w:p>
    <w:p>
      <w:pPr>
        <w:pStyle w:val="2"/>
        <w:jc w:val="center"/>
      </w:pPr>
      <w:r>
        <w:rPr>
          <w:sz w:val="24"/>
        </w:rPr>
        <w:t xml:space="preserve">ИЛИ ИНДИВИДУАЛЬНЫЙ ПРЕДПРИНИМАТЕЛЬ</w:t>
      </w:r>
    </w:p>
    <w:p>
      <w:pPr>
        <w:pStyle w:val="0"/>
        <w:jc w:val="both"/>
      </w:pPr>
      <w:r>
        <w:rPr>
          <w:sz w:val="24"/>
        </w:rPr>
      </w:r>
    </w:p>
    <w:p>
      <w:pPr>
        <w:pStyle w:val="0"/>
        <w:ind w:firstLine="540"/>
        <w:jc w:val="both"/>
      </w:pPr>
      <w:r>
        <w:rPr>
          <w:sz w:val="24"/>
        </w:rPr>
        <w:t xml:space="preserve">Утратил силу. - </w:t>
      </w:r>
      <w:hyperlink w:history="0" r:id="rId31"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03.03.2026 N 92.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15.05.2019 N 148</w:t>
      </w:r>
    </w:p>
    <w:p>
      <w:pPr>
        <w:pStyle w:val="0"/>
        <w:jc w:val="right"/>
      </w:pPr>
      <w:r>
        <w:rPr>
          <w:sz w:val="24"/>
        </w:rPr>
        <w:t xml:space="preserve">(приложение N 2)</w:t>
      </w:r>
    </w:p>
    <w:p>
      <w:pPr>
        <w:pStyle w:val="0"/>
        <w:jc w:val="both"/>
      </w:pPr>
      <w:r>
        <w:rPr>
          <w:sz w:val="24"/>
        </w:rPr>
      </w:r>
    </w:p>
    <w:p>
      <w:pPr>
        <w:pStyle w:val="2"/>
        <w:jc w:val="center"/>
      </w:pPr>
      <w:r>
        <w:rPr>
          <w:sz w:val="24"/>
        </w:rPr>
        <w:t xml:space="preserve">ПОРЯДОК</w:t>
      </w:r>
    </w:p>
    <w:p>
      <w:pPr>
        <w:pStyle w:val="2"/>
        <w:jc w:val="center"/>
      </w:pPr>
      <w:r>
        <w:rPr>
          <w:sz w:val="24"/>
        </w:rPr>
        <w:t xml:space="preserve">ПРЕДОСТАВЛЕНИЯ ГЛАВЕ КРЕСТЬЯНСКОГО (ФЕРМЕРСКОГО) ХОЗЯЙСТВА</w:t>
      </w:r>
    </w:p>
    <w:p>
      <w:pPr>
        <w:pStyle w:val="2"/>
        <w:jc w:val="center"/>
      </w:pPr>
      <w:r>
        <w:rPr>
          <w:sz w:val="24"/>
        </w:rPr>
        <w:t xml:space="preserve">ИЛИ ИНДИВИДУАЛЬНОМУ ПРЕДПРИНИМАТЕЛЮ ГОСУДАРСТВЕННОЙ</w:t>
      </w:r>
    </w:p>
    <w:p>
      <w:pPr>
        <w:pStyle w:val="2"/>
        <w:jc w:val="center"/>
      </w:pPr>
      <w:r>
        <w:rPr>
          <w:sz w:val="24"/>
        </w:rPr>
        <w:t xml:space="preserve">ПОДДЕРЖКИ В ФОРМЕ ГРАНТА НА РЕАЛИЗАЦИЮ ПРОЕКТА СОЗДАНИЯ</w:t>
      </w:r>
    </w:p>
    <w:p>
      <w:pPr>
        <w:pStyle w:val="2"/>
        <w:jc w:val="center"/>
      </w:pPr>
      <w:r>
        <w:rPr>
          <w:sz w:val="24"/>
        </w:rPr>
        <w:t xml:space="preserve">И РАЗВИТИЯ ХОЗЯЙСТВА (АГРОСТАРТАП), ПРЕДУСМАТРИВАЮЩЕГО</w:t>
      </w:r>
    </w:p>
    <w:p>
      <w:pPr>
        <w:pStyle w:val="2"/>
        <w:jc w:val="center"/>
      </w:pPr>
      <w:r>
        <w:rPr>
          <w:sz w:val="24"/>
        </w:rPr>
        <w:t xml:space="preserve">ИСПОЛЬЗОВАНИЕ ЧАСТИ СРЕДСТВ ГРАНТА НА ЦЕЛИ ФОРМИРОВАНИЯ</w:t>
      </w:r>
    </w:p>
    <w:p>
      <w:pPr>
        <w:pStyle w:val="2"/>
        <w:jc w:val="center"/>
      </w:pPr>
      <w:r>
        <w:rPr>
          <w:sz w:val="24"/>
        </w:rPr>
        <w:t xml:space="preserve">НЕДЕЛИМОГО ФОНДА СЕЛЬСКОХОЗЯЙСТВЕННОГО ПОТРЕБИТЕЛЬСКОГО</w:t>
      </w:r>
    </w:p>
    <w:p>
      <w:pPr>
        <w:pStyle w:val="2"/>
        <w:jc w:val="center"/>
      </w:pPr>
      <w:r>
        <w:rPr>
          <w:sz w:val="24"/>
        </w:rPr>
        <w:t xml:space="preserve">КООПЕРАТИВА, ЧЛЕНОМ КОТОРОГО ЯВЛЯЕТСЯ ГЛАВА</w:t>
      </w:r>
    </w:p>
    <w:p>
      <w:pPr>
        <w:pStyle w:val="2"/>
        <w:jc w:val="center"/>
      </w:pPr>
      <w:r>
        <w:rPr>
          <w:sz w:val="24"/>
        </w:rPr>
        <w:t xml:space="preserve">КРЕСТЬЯНСКОГО (ФЕРМЕРСКОГО) ХОЗЯЙСТВА</w:t>
      </w:r>
    </w:p>
    <w:p>
      <w:pPr>
        <w:pStyle w:val="2"/>
        <w:jc w:val="center"/>
      </w:pPr>
      <w:r>
        <w:rPr>
          <w:sz w:val="24"/>
        </w:rPr>
        <w:t xml:space="preserve">ИЛИ ИНДИВИДУАЛЬНЫЙ ПРЕДПРИНИМАТЕЛЬ</w:t>
      </w:r>
    </w:p>
    <w:p>
      <w:pPr>
        <w:pStyle w:val="0"/>
        <w:jc w:val="both"/>
      </w:pPr>
      <w:r>
        <w:rPr>
          <w:sz w:val="24"/>
        </w:rPr>
      </w:r>
    </w:p>
    <w:p>
      <w:pPr>
        <w:pStyle w:val="0"/>
        <w:ind w:firstLine="540"/>
        <w:jc w:val="both"/>
      </w:pPr>
      <w:r>
        <w:rPr>
          <w:sz w:val="24"/>
        </w:rPr>
        <w:t xml:space="preserve">Утратил силу. - </w:t>
      </w:r>
      <w:hyperlink w:history="0" r:id="rId32"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09.04.2025 N 196.</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15.05.2019 N 148</w:t>
      </w:r>
    </w:p>
    <w:p>
      <w:pPr>
        <w:pStyle w:val="0"/>
        <w:jc w:val="right"/>
      </w:pPr>
      <w:r>
        <w:rPr>
          <w:sz w:val="24"/>
        </w:rPr>
        <w:t xml:space="preserve">(приложение N 3)</w:t>
      </w:r>
    </w:p>
    <w:p>
      <w:pPr>
        <w:pStyle w:val="0"/>
        <w:jc w:val="both"/>
      </w:pPr>
      <w:r>
        <w:rPr>
          <w:sz w:val="24"/>
        </w:rPr>
      </w:r>
    </w:p>
    <w:bookmarkStart w:id="92" w:name="P92"/>
    <w:bookmarkEnd w:id="92"/>
    <w:p>
      <w:pPr>
        <w:pStyle w:val="2"/>
        <w:jc w:val="center"/>
      </w:pPr>
      <w:r>
        <w:rPr>
          <w:sz w:val="24"/>
        </w:rPr>
        <w:t xml:space="preserve">ПРАВИЛА</w:t>
      </w:r>
    </w:p>
    <w:p>
      <w:pPr>
        <w:pStyle w:val="2"/>
        <w:jc w:val="center"/>
      </w:pPr>
      <w:r>
        <w:rPr>
          <w:sz w:val="24"/>
        </w:rPr>
        <w:t xml:space="preserve">ПРЕДОСТАВЛЕНИЯ СЕЛЬСКОХОЗЯЙСТВЕННЫМ ПОТРЕБИТЕЛЬСКИМ</w:t>
      </w:r>
    </w:p>
    <w:p>
      <w:pPr>
        <w:pStyle w:val="2"/>
        <w:jc w:val="center"/>
      </w:pPr>
      <w:r>
        <w:rPr>
          <w:sz w:val="24"/>
        </w:rPr>
        <w:t xml:space="preserve">КООПЕРАТИВАМ СУБСИДИЙ ИЗ РЕСПУБЛИКАНСКОГО БЮДЖЕТА</w:t>
      </w:r>
    </w:p>
    <w:p>
      <w:pPr>
        <w:pStyle w:val="2"/>
        <w:jc w:val="center"/>
      </w:pPr>
      <w:r>
        <w:rPr>
          <w:sz w:val="24"/>
        </w:rPr>
        <w:t xml:space="preserve">ЧУВАШСКОЙ РЕСПУБЛИКИ НА ВОЗМЕЩЕНИЕ ЧАСТИ ЗАТРАТ</w:t>
      </w:r>
    </w:p>
    <w:p>
      <w:pPr>
        <w:pStyle w:val="2"/>
        <w:jc w:val="center"/>
      </w:pPr>
      <w:r>
        <w:rPr>
          <w:sz w:val="24"/>
        </w:rPr>
        <w:t xml:space="preserve">НА ПРИОБРЕТЕНИЕ СЕЛЬСКОХОЗЯЙСТВЕННЫМ ПОТРЕБИТЕЛЬСКИМ</w:t>
      </w:r>
    </w:p>
    <w:p>
      <w:pPr>
        <w:pStyle w:val="2"/>
        <w:jc w:val="center"/>
      </w:pPr>
      <w:r>
        <w:rPr>
          <w:sz w:val="24"/>
        </w:rPr>
        <w:t xml:space="preserve">КООПЕРАТИВОМ ИМУЩЕСТВА, В ТОМ ЧИСЛЕ В ЦЕЛЯХ ПОСЛЕДУЮЩЕЙ</w:t>
      </w:r>
    </w:p>
    <w:p>
      <w:pPr>
        <w:pStyle w:val="2"/>
        <w:jc w:val="center"/>
      </w:pPr>
      <w:r>
        <w:rPr>
          <w:sz w:val="24"/>
        </w:rPr>
        <w:t xml:space="preserve">ЕГО ПЕРЕДАЧИ (РЕАЛИЗАЦИИ) В СОБСТВЕННОСТЬ ЧЛЕНОВ ДАННОГО</w:t>
      </w:r>
    </w:p>
    <w:p>
      <w:pPr>
        <w:pStyle w:val="2"/>
        <w:jc w:val="center"/>
      </w:pPr>
      <w:r>
        <w:rPr>
          <w:sz w:val="24"/>
        </w:rPr>
        <w:t xml:space="preserve">СЕЛЬСКОХОЗЯЙСТВЕННОГО ПОТРЕБИТЕЛЬСКОГО КООПЕРАТИВА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26.11.2019 </w:t>
            </w:r>
            <w:hyperlink w:history="0" r:id="rId33"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color w:val="392c69"/>
              </w:rPr>
              <w:t xml:space="preserve">,</w:t>
            </w:r>
          </w:p>
          <w:p>
            <w:pPr>
              <w:pStyle w:val="0"/>
              <w:jc w:val="center"/>
            </w:pPr>
            <w:r>
              <w:rPr>
                <w:sz w:val="24"/>
                <w:color w:val="392c69"/>
              </w:rPr>
              <w:t xml:space="preserve">от 25.03.2020 </w:t>
            </w:r>
            <w:hyperlink w:history="0" r:id="rId34" w:tooltip="Постановление Кабинета Министров ЧР от 25.03.2020 N 131 &quot;О внесении изменений в постановление Кабинета Министров Чувашской Республики от 15 мая 2019 г. N 148&quot; {КонсультантПлюс}">
              <w:r>
                <w:rPr>
                  <w:sz w:val="24"/>
                  <w:color w:val="0000ff"/>
                </w:rPr>
                <w:t xml:space="preserve">N 131</w:t>
              </w:r>
            </w:hyperlink>
            <w:r>
              <w:rPr>
                <w:sz w:val="24"/>
                <w:color w:val="392c69"/>
              </w:rPr>
              <w:t xml:space="preserve">, от 12.05.2021 </w:t>
            </w:r>
            <w:hyperlink w:history="0" r:id="rId35"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N 191</w:t>
              </w:r>
            </w:hyperlink>
            <w:r>
              <w:rPr>
                <w:sz w:val="24"/>
                <w:color w:val="392c69"/>
              </w:rPr>
              <w:t xml:space="preserve">, от 20.12.2021 </w:t>
            </w:r>
            <w:hyperlink w:history="0" r:id="rId36" w:tooltip="Постановление Кабинета Министров ЧР от 20.12.2021 N 672 &quot;О внесении изменений в постановление Кабинета Министров Чувашской Республики от 15 мая 2019 г. N 148&quot; {КонсультантПлюс}">
              <w:r>
                <w:rPr>
                  <w:sz w:val="24"/>
                  <w:color w:val="0000ff"/>
                </w:rPr>
                <w:t xml:space="preserve">N 672</w:t>
              </w:r>
            </w:hyperlink>
            <w:r>
              <w:rPr>
                <w:sz w:val="24"/>
                <w:color w:val="392c69"/>
              </w:rPr>
              <w:t xml:space="preserve">,</w:t>
            </w:r>
          </w:p>
          <w:p>
            <w:pPr>
              <w:pStyle w:val="0"/>
              <w:jc w:val="center"/>
            </w:pPr>
            <w:r>
              <w:rPr>
                <w:sz w:val="24"/>
                <w:color w:val="392c69"/>
              </w:rPr>
              <w:t xml:space="preserve">от 25.03.2022 </w:t>
            </w:r>
            <w:hyperlink w:history="0" r:id="rId37" w:tooltip="Постановление Кабинета Министров ЧР от 25.03.2022 N 120 &quot;О внесении изменений в постановление Кабинета Министров Чувашской Республики от 15 мая 2019 г. N 148&quot; {КонсультантПлюс}">
              <w:r>
                <w:rPr>
                  <w:sz w:val="24"/>
                  <w:color w:val="0000ff"/>
                </w:rPr>
                <w:t xml:space="preserve">N 120</w:t>
              </w:r>
            </w:hyperlink>
            <w:r>
              <w:rPr>
                <w:sz w:val="24"/>
                <w:color w:val="392c69"/>
              </w:rPr>
              <w:t xml:space="preserve">, от 11.07.2022 </w:t>
            </w:r>
            <w:hyperlink w:history="0" r:id="rId38" w:tooltip="Постановление Кабинета Министров ЧР от 11.07.2022 N 329 &quot;О внесении изменений в постановление Кабинета Министров Чувашской Республики от 15 мая 2019 г. N 148&quot; {КонсультантПлюс}">
              <w:r>
                <w:rPr>
                  <w:sz w:val="24"/>
                  <w:color w:val="0000ff"/>
                </w:rPr>
                <w:t xml:space="preserve">N 329</w:t>
              </w:r>
            </w:hyperlink>
            <w:r>
              <w:rPr>
                <w:sz w:val="24"/>
                <w:color w:val="392c69"/>
              </w:rPr>
              <w:t xml:space="preserve">, от 22.12.2022 </w:t>
            </w:r>
            <w:hyperlink w:history="0" r:id="rId39" w:tooltip="Постановление Кабинета Министров ЧР от 22.12.2022 N 720 &quot;О внесении изменений в постановление Кабинета Министров Чувашской Республики от 15 мая 2019 г. N 148&quot; {КонсультантПлюс}">
              <w:r>
                <w:rPr>
                  <w:sz w:val="24"/>
                  <w:color w:val="0000ff"/>
                </w:rPr>
                <w:t xml:space="preserve">N 720</w:t>
              </w:r>
            </w:hyperlink>
            <w:r>
              <w:rPr>
                <w:sz w:val="24"/>
                <w:color w:val="392c69"/>
              </w:rPr>
              <w:t xml:space="preserve">,</w:t>
            </w:r>
          </w:p>
          <w:p>
            <w:pPr>
              <w:pStyle w:val="0"/>
              <w:jc w:val="center"/>
            </w:pPr>
            <w:r>
              <w:rPr>
                <w:sz w:val="24"/>
                <w:color w:val="392c69"/>
              </w:rPr>
              <w:t xml:space="preserve">от 05.04.2023 </w:t>
            </w:r>
            <w:hyperlink w:history="0" r:id="rId40"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color w:val="392c69"/>
              </w:rPr>
              <w:t xml:space="preserve">, от 24.04.2024 </w:t>
            </w:r>
            <w:hyperlink w:history="0" r:id="rId41"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color w:val="392c69"/>
              </w:rPr>
              <w:t xml:space="preserve">, от 09.04.2025 </w:t>
            </w:r>
            <w:hyperlink w:history="0" r:id="rId42"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color w:val="392c69"/>
              </w:rPr>
              <w:t xml:space="preserve">,</w:t>
            </w:r>
          </w:p>
          <w:p>
            <w:pPr>
              <w:pStyle w:val="0"/>
              <w:jc w:val="center"/>
            </w:pPr>
            <w:r>
              <w:rPr>
                <w:sz w:val="24"/>
                <w:color w:val="392c69"/>
              </w:rPr>
              <w:t xml:space="preserve">от 03.03.2026 </w:t>
            </w:r>
            <w:hyperlink w:history="0" r:id="rId43"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color w:val="392c69"/>
              </w:rPr>
              <w:t xml:space="preserve">, от 09.04.2026 </w:t>
            </w:r>
            <w:hyperlink w:history="0" r:id="rId44"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N 203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1.1. Настоящие Правила регламентируют порядок предоставления сельскохозяйственным потребительским кооперативам субсидий из республиканского бюджета Чувашской Республики на возмещение части затрат на приобретение сельскохозяйственным потребительским кооперативом имущества, в том числе в целях последующей его передачи (реализации) в собственность членов данного сельскохозяйственного потребительского кооператива (далее соответственно - субсидия, получатель субсидии, участник отбора, победитель отбора), за счет средств республиканского бюджета Чувашской Республики, а также средств, поступивших в республиканский бюджет Чувашской Республики из федерального бюджета на указанные цели, в рамках государственной </w:t>
      </w:r>
      <w:hyperlink w:history="0" r:id="rId45" w:tooltip="Постановление Кабинета Министров ЧР от 26.10.2018 N 433 (ред. от 13.05.2026) &quot;О государственной программе Чувашской Республики &quot;Развитие сельского хозяйства и регулирование рынка сельскохозяйственной продукции, сырья и продовольствия Чувашской Республики&quot; {КонсультантПлюс}">
        <w:r>
          <w:rPr>
            <w:sz w:val="24"/>
            <w:color w:val="0000ff"/>
          </w:rPr>
          <w:t xml:space="preserve">программы</w:t>
        </w:r>
      </w:hyperlink>
      <w:r>
        <w:rPr>
          <w:sz w:val="24"/>
        </w:rPr>
        <w:t xml:space="preserve"> Чувашской Республики "Развитие сельского хозяйства и регулирование рынка сельскохозяйственной продукции, сырья и продовольствия Чувашской Республики", утвержденной постановлением Кабинета Министров Чувашской Республики от 26 октября 2018 г. N 433 (далее - государственная программа).</w:t>
      </w:r>
    </w:p>
    <w:p>
      <w:pPr>
        <w:pStyle w:val="0"/>
        <w:jc w:val="both"/>
      </w:pPr>
      <w:r>
        <w:rPr>
          <w:sz w:val="24"/>
        </w:rPr>
        <w:t xml:space="preserve">(в ред. Постановлений Кабинета Министров ЧР от 12.05.2021 </w:t>
      </w:r>
      <w:hyperlink w:history="0" r:id="rId46"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N 191</w:t>
        </w:r>
      </w:hyperlink>
      <w:r>
        <w:rPr>
          <w:sz w:val="24"/>
        </w:rPr>
        <w:t xml:space="preserve">, от 24.04.2024 </w:t>
      </w:r>
      <w:hyperlink w:history="0" r:id="rId47"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rPr>
        <w:t xml:space="preserve">)</w:t>
      </w:r>
    </w:p>
    <w:p>
      <w:pPr>
        <w:pStyle w:val="0"/>
        <w:spacing w:before="240" w:lineRule="auto"/>
        <w:ind w:firstLine="540"/>
        <w:jc w:val="both"/>
      </w:pPr>
      <w:r>
        <w:rPr>
          <w:sz w:val="24"/>
        </w:rPr>
        <w:t xml:space="preserve">Для сельскохозяйственных потребительских кооперативов,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pPr>
        <w:pStyle w:val="0"/>
        <w:jc w:val="both"/>
      </w:pPr>
      <w:r>
        <w:rPr>
          <w:sz w:val="24"/>
        </w:rPr>
        <w:t xml:space="preserve">(абзац введен </w:t>
      </w:r>
      <w:hyperlink w:history="0" r:id="rId48"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12.05.2021 N 191)</w:t>
      </w:r>
    </w:p>
    <w:p>
      <w:pPr>
        <w:pStyle w:val="0"/>
        <w:spacing w:before="240" w:lineRule="auto"/>
        <w:ind w:firstLine="540"/>
        <w:jc w:val="both"/>
      </w:pPr>
      <w:r>
        <w:rPr>
          <w:sz w:val="24"/>
        </w:rPr>
        <w:t xml:space="preserve">Объем финансирования за счет средств республиканского бюджета Чувашской Республики определяется исходя из уровня софинансирования, установленного Правительством Российской Федерации для Чувашской Республики.</w:t>
      </w:r>
    </w:p>
    <w:p>
      <w:pPr>
        <w:pStyle w:val="0"/>
        <w:spacing w:before="240" w:lineRule="auto"/>
        <w:ind w:firstLine="540"/>
        <w:jc w:val="both"/>
      </w:pPr>
      <w:r>
        <w:rPr>
          <w:sz w:val="24"/>
        </w:rPr>
        <w:t xml:space="preserve">1.2. Основными задачами предоставления субсидий являются:</w:t>
      </w:r>
    </w:p>
    <w:p>
      <w:pPr>
        <w:pStyle w:val="0"/>
        <w:spacing w:before="240" w:lineRule="auto"/>
        <w:ind w:firstLine="540"/>
        <w:jc w:val="both"/>
      </w:pPr>
      <w:r>
        <w:rPr>
          <w:sz w:val="24"/>
        </w:rPr>
        <w:t xml:space="preserve">развитие системы сельскохозяйственной потребительской кооперации на территории Чувашской Республики;</w:t>
      </w:r>
    </w:p>
    <w:p>
      <w:pPr>
        <w:pStyle w:val="0"/>
        <w:spacing w:before="240" w:lineRule="auto"/>
        <w:ind w:firstLine="540"/>
        <w:jc w:val="both"/>
      </w:pPr>
      <w:r>
        <w:rPr>
          <w:sz w:val="24"/>
        </w:rPr>
        <w:t xml:space="preserve">вовлечение граждан Российской Федерации в субъекты малого и среднего предпринимательства, осуществляющие деятельность в сфере сельского хозяйства;</w:t>
      </w:r>
    </w:p>
    <w:p>
      <w:pPr>
        <w:pStyle w:val="0"/>
        <w:spacing w:before="240" w:lineRule="auto"/>
        <w:ind w:firstLine="540"/>
        <w:jc w:val="both"/>
      </w:pPr>
      <w:r>
        <w:rPr>
          <w:sz w:val="24"/>
        </w:rPr>
        <w:t xml:space="preserve">развитие малого агробизнеса на территории Чувашской Республики.</w:t>
      </w:r>
    </w:p>
    <w:p>
      <w:pPr>
        <w:pStyle w:val="0"/>
        <w:jc w:val="both"/>
      </w:pPr>
      <w:r>
        <w:rPr>
          <w:sz w:val="24"/>
        </w:rPr>
        <w:t xml:space="preserve">(в ред. </w:t>
      </w:r>
      <w:hyperlink w:history="0" r:id="rId49"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bookmarkStart w:id="119" w:name="P119"/>
    <w:bookmarkEnd w:id="119"/>
    <w:p>
      <w:pPr>
        <w:pStyle w:val="0"/>
        <w:spacing w:before="240" w:lineRule="auto"/>
        <w:ind w:firstLine="540"/>
        <w:jc w:val="both"/>
      </w:pPr>
      <w:r>
        <w:rPr>
          <w:sz w:val="24"/>
        </w:rPr>
        <w:t xml:space="preserve">1.3. Для целей настоящих Правил под сельскохозяйственным потребительским кооперативом (далее также - кооператив) понимается юридическое лицо, созданное в соответствии с Федеральным </w:t>
      </w:r>
      <w:hyperlink w:history="0" r:id="rId50" w:tooltip="Федеральный закон от 08.12.1995 N 193-ФЗ (ред. от 31.07.2025) &quot;О сельскохозяйственной кооперации&quot; (с изм. и доп., вступ. в силу с 01.03.2026) {КонсультантПлюс}">
        <w:r>
          <w:rPr>
            <w:sz w:val="24"/>
            <w:color w:val="0000ff"/>
          </w:rPr>
          <w:t xml:space="preserve">законом</w:t>
        </w:r>
      </w:hyperlink>
      <w:r>
        <w:rPr>
          <w:sz w:val="24"/>
        </w:rPr>
        <w:t xml:space="preserve"> "О сельскохозяйственной кооперации" в форме сельскохозяйственного потребительского кооператива (за исключением сельскохозяйственного кредитного потребительского кооператива), зарегистрированное на сельской территории или территории сельской агломерации Чувашской Республики, осуществляющее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 объединяющее не менее пяти граждан Российской Федерации и (или) трех сельскохозяйственных товаропроизводителей (кроме ассоциированных членов).</w:t>
      </w:r>
    </w:p>
    <w:p>
      <w:pPr>
        <w:pStyle w:val="0"/>
        <w:jc w:val="both"/>
      </w:pPr>
      <w:r>
        <w:rPr>
          <w:sz w:val="24"/>
        </w:rPr>
        <w:t xml:space="preserve">(в ред. Постановлений Кабинета Министров ЧР от 24.04.2024 </w:t>
      </w:r>
      <w:hyperlink w:history="0" r:id="rId51"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rPr>
        <w:t xml:space="preserve">, от 03.03.2026 </w:t>
      </w:r>
      <w:hyperlink w:history="0" r:id="rId52"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rPr>
        <w:t xml:space="preserve">)</w:t>
      </w:r>
    </w:p>
    <w:p>
      <w:pPr>
        <w:pStyle w:val="0"/>
        <w:spacing w:before="240" w:lineRule="auto"/>
        <w:ind w:firstLine="540"/>
        <w:jc w:val="both"/>
      </w:pPr>
      <w:r>
        <w:rPr>
          <w:sz w:val="24"/>
        </w:rPr>
        <w:t xml:space="preserve">Под сельскохозяйственным потребительским кооперативом также понимается потребительское общество, созданное в соответствии с </w:t>
      </w:r>
      <w:hyperlink w:history="0" r:id="rId53" w:tooltip="Закон РФ от 19.06.1992 N 3085-1 (ред. от 08.08.2024) &quot;О потребительской кооперации (потребительских обществах, их союзах) в Российской Федерации&quot; {КонсультантПлюс}">
        <w:r>
          <w:rPr>
            <w:sz w:val="24"/>
            <w:color w:val="0000ff"/>
          </w:rPr>
          <w:t xml:space="preserve">Законом</w:t>
        </w:r>
      </w:hyperlink>
      <w:r>
        <w:rPr>
          <w:sz w:val="24"/>
        </w:rPr>
        <w:t xml:space="preserve"> Российской Федерации "О потребительской кооперации (потребительских обществах, их союзах) в Российской Федерации", не менее 70 процентов выручки которого формируется за счет осуществления видов деятельности по заготовке, хранению, переработке и сбыту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w:t>
      </w:r>
    </w:p>
    <w:p>
      <w:pPr>
        <w:pStyle w:val="0"/>
        <w:jc w:val="both"/>
      </w:pPr>
      <w:r>
        <w:rPr>
          <w:sz w:val="24"/>
        </w:rPr>
        <w:t xml:space="preserve">(абзац введен </w:t>
      </w:r>
      <w:hyperlink w:history="0" r:id="rId54"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24.04.2024 N 209; в ред. Постановлений Кабинета Министров ЧР от 09.04.2025 </w:t>
      </w:r>
      <w:hyperlink w:history="0" r:id="rId55"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rPr>
        <w:t xml:space="preserve">, от 03.03.2026 </w:t>
      </w:r>
      <w:hyperlink w:history="0" r:id="rId56"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rPr>
        <w:t xml:space="preserve">)</w:t>
      </w:r>
    </w:p>
    <w:p>
      <w:pPr>
        <w:pStyle w:val="0"/>
        <w:spacing w:before="240" w:lineRule="auto"/>
        <w:ind w:firstLine="540"/>
        <w:jc w:val="both"/>
      </w:pPr>
      <w:r>
        <w:rPr>
          <w:sz w:val="24"/>
        </w:rPr>
        <w:t xml:space="preserve">Члены сельскохозяйственного потребительского кооператива из числа сельскохозяйственных товаропроизводителей должны относиться к микропредприятиям в соответствии с условиями, установленными Федеральным </w:t>
      </w:r>
      <w:hyperlink w:history="0" r:id="rId57"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 развитии малого и среднего предпринимательства в Российской Федерации".</w:t>
      </w:r>
    </w:p>
    <w:p>
      <w:pPr>
        <w:pStyle w:val="0"/>
        <w:jc w:val="both"/>
      </w:pPr>
      <w:r>
        <w:rPr>
          <w:sz w:val="24"/>
        </w:rPr>
        <w:t xml:space="preserve">(в ред. </w:t>
      </w:r>
      <w:hyperlink w:history="0" r:id="rId58" w:tooltip="Постановление Кабинета Министров ЧР от 20.12.2021 N 67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20.12.2021 N 672)</w:t>
      </w:r>
    </w:p>
    <w:p>
      <w:pPr>
        <w:pStyle w:val="0"/>
        <w:spacing w:before="240" w:lineRule="auto"/>
        <w:ind w:firstLine="540"/>
        <w:jc w:val="both"/>
      </w:pPr>
      <w:r>
        <w:rPr>
          <w:sz w:val="24"/>
        </w:rPr>
        <w:t xml:space="preserve">Начиная с 2020 года члены сельскохозяйственного потребительского кооператива из числа сельскохозяйственных товаропроизводителей должны относиться к микропредприятиям или малым предприятиям в соответствии с условиями, установленными Федеральным </w:t>
      </w:r>
      <w:hyperlink w:history="0" r:id="rId59"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 развитии малого и среднего предпринимательства в Российской Федерации".</w:t>
      </w:r>
    </w:p>
    <w:p>
      <w:pPr>
        <w:pStyle w:val="0"/>
        <w:jc w:val="both"/>
      </w:pPr>
      <w:r>
        <w:rPr>
          <w:sz w:val="24"/>
        </w:rPr>
        <w:t xml:space="preserve">(абзац введен </w:t>
      </w:r>
      <w:hyperlink w:history="0" r:id="rId60" w:tooltip="Постановление Кабинета Министров ЧР от 20.12.2021 N 67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20.12.2021 N 672)</w:t>
      </w:r>
    </w:p>
    <w:p>
      <w:pPr>
        <w:pStyle w:val="0"/>
        <w:spacing w:before="240" w:lineRule="auto"/>
        <w:ind w:firstLine="540"/>
        <w:jc w:val="both"/>
      </w:pPr>
      <w:r>
        <w:rPr>
          <w:sz w:val="24"/>
        </w:rPr>
        <w:t xml:space="preserve">Сельские территории - сельские населенные пункты, входящие в состав муниципальных округов, городских округов, образованных на территории Чувашской Республики (за исключением административного центра Чувашской Республики - г. Чебоксары). Перечень таких сельских населенных пунктов на территории Чувашской Республики определяется Кабинетом Министров Чувашской Республики.</w:t>
      </w:r>
    </w:p>
    <w:p>
      <w:pPr>
        <w:pStyle w:val="0"/>
        <w:jc w:val="both"/>
      </w:pPr>
      <w:r>
        <w:rPr>
          <w:sz w:val="24"/>
        </w:rPr>
        <w:t xml:space="preserve">(в ред. </w:t>
      </w:r>
      <w:hyperlink w:history="0" r:id="rId61"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05.04.2023 N 210)</w:t>
      </w:r>
    </w:p>
    <w:p>
      <w:pPr>
        <w:pStyle w:val="0"/>
        <w:spacing w:before="240" w:lineRule="auto"/>
        <w:ind w:firstLine="540"/>
        <w:jc w:val="both"/>
      </w:pPr>
      <w:r>
        <w:rPr>
          <w:sz w:val="24"/>
        </w:rPr>
        <w:t xml:space="preserve">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Чувашской Республики определяется Кабинетом Министров Чувашской Республики.</w:t>
      </w:r>
    </w:p>
    <w:p>
      <w:pPr>
        <w:pStyle w:val="0"/>
        <w:jc w:val="both"/>
      </w:pPr>
      <w:r>
        <w:rPr>
          <w:sz w:val="24"/>
        </w:rPr>
        <w:t xml:space="preserve">(в ред. </w:t>
      </w:r>
      <w:hyperlink w:history="0" r:id="rId62" w:tooltip="Постановление Кабинета Министров ЧР от 20.12.2021 N 67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20.12.2021 N 672)</w:t>
      </w:r>
    </w:p>
    <w:p>
      <w:pPr>
        <w:pStyle w:val="0"/>
        <w:spacing w:before="240" w:lineRule="auto"/>
        <w:ind w:firstLine="540"/>
        <w:jc w:val="both"/>
      </w:pPr>
      <w:r>
        <w:rPr>
          <w:sz w:val="24"/>
        </w:rPr>
        <w:t xml:space="preserve">В соответствии с </w:t>
      </w:r>
      <w:hyperlink w:history="0" r:id="rId63" w:tooltip="Закон ЧР от 19.12.1997 N 28 (ред. от 03.07.2025) &quot;Об административно-территориальном устройстве Чувашской Республики&quot; (принят ГС ЧР 28.11.1997) {КонсультантПлюс}">
        <w:r>
          <w:rPr>
            <w:sz w:val="24"/>
            <w:color w:val="0000ff"/>
          </w:rPr>
          <w:t xml:space="preserve">Законом</w:t>
        </w:r>
      </w:hyperlink>
      <w:r>
        <w:rPr>
          <w:sz w:val="24"/>
        </w:rPr>
        <w:t xml:space="preserve"> Чувашской Республики "Об административно-территориальном устройстве Чувашской Республики" сельским населенным пунктом является населенный пункт, расположенный в сельской местности (село, поселок, поселок городского типа, деревня, выселок), не отнесенный к категории городов.</w:t>
      </w:r>
    </w:p>
    <w:p>
      <w:pPr>
        <w:pStyle w:val="0"/>
        <w:jc w:val="both"/>
      </w:pPr>
      <w:r>
        <w:rPr>
          <w:sz w:val="24"/>
        </w:rPr>
        <w:t xml:space="preserve">(п. 1.3 в ред. </w:t>
      </w:r>
      <w:hyperlink w:history="0" r:id="rId64"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12.05.2021 N 191)</w:t>
      </w:r>
    </w:p>
    <w:bookmarkStart w:id="133" w:name="P133"/>
    <w:bookmarkEnd w:id="133"/>
    <w:p>
      <w:pPr>
        <w:pStyle w:val="0"/>
        <w:spacing w:before="240" w:lineRule="auto"/>
        <w:ind w:firstLine="540"/>
        <w:jc w:val="both"/>
      </w:pPr>
      <w:r>
        <w:rPr>
          <w:sz w:val="24"/>
        </w:rPr>
        <w:t xml:space="preserve">1.4. Приобретенное получателем субсидии в целях последующей передачи (реализации) в собственность его членов имущество передается (реализуется) в собственность членов получателя субсидии в течение 5 рабочих дней со дня получения им субсидии.</w:t>
      </w:r>
    </w:p>
    <w:p>
      <w:pPr>
        <w:pStyle w:val="0"/>
        <w:spacing w:before="240" w:lineRule="auto"/>
        <w:ind w:firstLine="540"/>
        <w:jc w:val="both"/>
      </w:pPr>
      <w:r>
        <w:rPr>
          <w:sz w:val="24"/>
        </w:rPr>
        <w:t xml:space="preserve">При этом цена передаваемого (реализуемого) получателем субсидии приобретенного имущества своим членам определяется как разница между ценой, по которой данное имущество было приобретено, и размером субсидии, полученной получателем субсидии.</w:t>
      </w:r>
    </w:p>
    <w:p>
      <w:pPr>
        <w:pStyle w:val="0"/>
        <w:spacing w:before="240" w:lineRule="auto"/>
        <w:ind w:firstLine="540"/>
        <w:jc w:val="both"/>
      </w:pPr>
      <w:r>
        <w:rPr>
          <w:sz w:val="24"/>
        </w:rPr>
        <w:t xml:space="preserve">1.5. Информация о субсидии размещается на едином портале бюджетной системы Российской Федерации в информационно-телекоммуникационной сети "Интернет" (далее соответственно - единый портал, сеть "Интернет") (в разделе единого портала) в порядке, установленном Министерством финансов Российской Федерации (далее - Минфин России), в течение 10 рабочих дней со дня, следующего за днем доведения бюджетных ассигнований на предоставление субсидий до Министерства сельского хозяйства Чувашской Республики (далее - Минсельхоз Чувашии).</w:t>
      </w:r>
    </w:p>
    <w:p>
      <w:pPr>
        <w:pStyle w:val="0"/>
        <w:jc w:val="both"/>
      </w:pPr>
      <w:r>
        <w:rPr>
          <w:sz w:val="24"/>
        </w:rPr>
        <w:t xml:space="preserve">(в ред. Постановлений Кабинета Министров ЧР от 24.04.2024 </w:t>
      </w:r>
      <w:hyperlink w:history="0" r:id="rId65"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rPr>
        <w:t xml:space="preserve">, от 09.04.2025 </w:t>
      </w:r>
      <w:hyperlink w:history="0" r:id="rId66"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rPr>
        <w:t xml:space="preserve">, от 03.03.2026 </w:t>
      </w:r>
      <w:hyperlink w:history="0" r:id="rId67"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rPr>
        <w:t xml:space="preserve">)</w:t>
      </w:r>
    </w:p>
    <w:p>
      <w:pPr>
        <w:pStyle w:val="0"/>
        <w:jc w:val="both"/>
      </w:pPr>
      <w:r>
        <w:rPr>
          <w:sz w:val="24"/>
        </w:rPr>
      </w:r>
    </w:p>
    <w:bookmarkStart w:id="138" w:name="P138"/>
    <w:bookmarkEnd w:id="138"/>
    <w:p>
      <w:pPr>
        <w:pStyle w:val="2"/>
        <w:outlineLvl w:val="1"/>
        <w:jc w:val="center"/>
      </w:pPr>
      <w:r>
        <w:rPr>
          <w:sz w:val="24"/>
        </w:rPr>
        <w:t xml:space="preserve">II. Условия и порядок предоставления субсидий</w:t>
      </w:r>
    </w:p>
    <w:p>
      <w:pPr>
        <w:pStyle w:val="0"/>
        <w:jc w:val="center"/>
      </w:pPr>
      <w:r>
        <w:rPr>
          <w:sz w:val="24"/>
        </w:rPr>
      </w:r>
    </w:p>
    <w:p>
      <w:pPr>
        <w:pStyle w:val="0"/>
        <w:jc w:val="center"/>
      </w:pPr>
      <w:r>
        <w:rPr>
          <w:sz w:val="24"/>
        </w:rPr>
        <w:t xml:space="preserve">(в ред. </w:t>
      </w:r>
      <w:hyperlink w:history="0" r:id="rId68"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24.04.2024 N 209)</w:t>
      </w:r>
    </w:p>
    <w:p>
      <w:pPr>
        <w:pStyle w:val="0"/>
        <w:jc w:val="both"/>
      </w:pPr>
      <w:r>
        <w:rPr>
          <w:sz w:val="24"/>
        </w:rPr>
      </w:r>
    </w:p>
    <w:p>
      <w:pPr>
        <w:pStyle w:val="0"/>
        <w:ind w:firstLine="540"/>
        <w:jc w:val="both"/>
      </w:pPr>
      <w:r>
        <w:rPr>
          <w:sz w:val="24"/>
        </w:rPr>
        <w:t xml:space="preserve">2.1. В соответствии с законом Чувашской Республики о республиканском бюджете Чувашской Республики на текущий финансовый год и плановый период главным распорядителем средств республиканского бюджета Чувашской Республики, направляемых на финансирование расходов на возмещение части затрат на приобретение сельскохозяйственным потребительским кооперативом имущества, в том числе в целях последующей его передачи (реализации) в собственность членов данного сельскохозяйственного потребительского кооператива, является Минсельхоз Чувашии.</w:t>
      </w:r>
    </w:p>
    <w:p>
      <w:pPr>
        <w:pStyle w:val="0"/>
        <w:jc w:val="both"/>
      </w:pPr>
      <w:r>
        <w:rPr>
          <w:sz w:val="24"/>
        </w:rPr>
        <w:t xml:space="preserve">(в ред. </w:t>
      </w:r>
      <w:hyperlink w:history="0" r:id="rId69"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Предоставление субсидий осуществляется по разделу 0400 "Национальная экономика", подразделу 0405 "Сельское хозяйство и рыболовство", в пределах лимитов бюджетных обязательств, доведенных в установленном порядке до Минсельхоза Чувашии.</w:t>
      </w:r>
    </w:p>
    <w:p>
      <w:pPr>
        <w:pStyle w:val="0"/>
        <w:spacing w:before="240" w:lineRule="auto"/>
        <w:ind w:firstLine="540"/>
        <w:jc w:val="both"/>
      </w:pPr>
      <w:r>
        <w:rPr>
          <w:sz w:val="24"/>
        </w:rPr>
        <w:t xml:space="preserve">Субсидии из республиканского бюджета Чувашской Республики предоставляются на возмещение части затрат, понесенных получателями субсидий в текущем финансовом году, возмещение затрат, понесенных получателями субсидий в IV квартале отчетного финансового года, указанных в </w:t>
      </w:r>
      <w:hyperlink w:history="0" w:anchor="P154" w:tooltip="б)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 в размере, не превышающем 50 процентов затрат (если сельскохозяйственный потребительский кооператив осуществляет деятельность по производству...">
        <w:r>
          <w:rPr>
            <w:sz w:val="24"/>
            <w:color w:val="0000ff"/>
          </w:rPr>
          <w:t xml:space="preserve">подпункте "б" пункта 2.2</w:t>
        </w:r>
      </w:hyperlink>
      <w:r>
        <w:rPr>
          <w:sz w:val="24"/>
        </w:rPr>
        <w:t xml:space="preserve"> настоящих Правил, может быть осуществлено в первом полугодии года, следующего за отчетным годом, в случае если эти затраты не возмещались ранее.</w:t>
      </w:r>
    </w:p>
    <w:p>
      <w:pPr>
        <w:pStyle w:val="0"/>
        <w:jc w:val="both"/>
      </w:pPr>
      <w:r>
        <w:rPr>
          <w:sz w:val="24"/>
        </w:rPr>
        <w:t xml:space="preserve">(в ред. </w:t>
      </w:r>
      <w:hyperlink w:history="0" r:id="rId70"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При недостаточности лимитов бюджетных обязательств, доведенных в установленном порядке до Минсельхоза Чувашии, выплата субсидии производится пропорционально суммам причитающихся субсидий, указанным в справках-расчетах, представленных получателями субсидий в соответствии с </w:t>
      </w:r>
      <w:hyperlink w:history="0" w:anchor="P279" w:tooltip="2.10. Заявка подается в соответствии с требованиями и в сроки, которые указаны в объявлении о проведении отбора согласно пункту 2.8 настоящих Правил.">
        <w:r>
          <w:rPr>
            <w:sz w:val="24"/>
            <w:color w:val="0000ff"/>
          </w:rPr>
          <w:t xml:space="preserve">пунктом 2.10</w:t>
        </w:r>
      </w:hyperlink>
      <w:r>
        <w:rPr>
          <w:sz w:val="24"/>
        </w:rPr>
        <w:t xml:space="preserve"> настоящих Правил.</w:t>
      </w:r>
    </w:p>
    <w:p>
      <w:pPr>
        <w:pStyle w:val="0"/>
        <w:spacing w:before="240" w:lineRule="auto"/>
        <w:ind w:firstLine="540"/>
        <w:jc w:val="both"/>
      </w:pPr>
      <w:r>
        <w:rPr>
          <w:sz w:val="24"/>
        </w:rPr>
        <w:t xml:space="preserve">Приобретение имущества, транспорта, оборудования, техники и объектов, указанных в </w:t>
      </w:r>
      <w:hyperlink w:history="0" w:anchor="P152" w:tooltip="а) приобретением имущества в целях последующей передачи (реализации) приобретенного имущества в собственность членов (кроме ассоциированных членов) данного сельскохозяйственного потребительского кооператива, - в размере, не превышающем 50 процентов затрат, но не более 3 млн. рублей из расчета на один сельскохозяйственный потребительский кооператив. Стоимость такого имущества, передаваемого (реализуемого) в собственность одного члена сельскохозяйственного потребительского кооператива, не может превышать 3...">
        <w:r>
          <w:rPr>
            <w:sz w:val="24"/>
            <w:color w:val="0000ff"/>
          </w:rPr>
          <w:t xml:space="preserve">подпунктах "а"</w:t>
        </w:r>
      </w:hyperlink>
      <w:r>
        <w:rPr>
          <w:sz w:val="24"/>
        </w:rPr>
        <w:t xml:space="preserve"> - </w:t>
      </w:r>
      <w:hyperlink w:history="0" w:anchor="P157" w:tooltip="в) 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на праве собственности, - в размере, не превышающем 50 процентов затрат, но не более 10 млн. рублей из расчета на один сельскохозяйственный потребительский кооператив. Стоимость крупного рогатого скота, передаваемого (реализуемо...">
        <w:r>
          <w:rPr>
            <w:sz w:val="24"/>
            <w:color w:val="0000ff"/>
          </w:rPr>
          <w:t xml:space="preserve">"в" пункта 2.2</w:t>
        </w:r>
      </w:hyperlink>
      <w:r>
        <w:rPr>
          <w:sz w:val="24"/>
        </w:rPr>
        <w:t xml:space="preserve"> настоящих Правил, сельскохозяйственным потребительским кооперативом у своих членов (включая ассоциированных), в том числе бывших членов сельскохозяйственного потребительского кооператива, не допускается.</w:t>
      </w:r>
    </w:p>
    <w:p>
      <w:pPr>
        <w:pStyle w:val="0"/>
        <w:spacing w:before="240" w:lineRule="auto"/>
        <w:ind w:firstLine="540"/>
        <w:jc w:val="both"/>
      </w:pPr>
      <w:r>
        <w:rPr>
          <w:sz w:val="24"/>
        </w:rPr>
        <w:t xml:space="preserve">Приобретенные сельскохозяйственная техника, специализированный автотранспорт, оборудование и мобильные торговые объекты, указанные в </w:t>
      </w:r>
      <w:hyperlink w:history="0" w:anchor="P154" w:tooltip="б)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 в размере, не превышающем 50 процентов затрат (если сельскохозяйственный потребительский кооператив осуществляет деятельность по производству...">
        <w:r>
          <w:rPr>
            <w:sz w:val="24"/>
            <w:color w:val="0000ff"/>
          </w:rPr>
          <w:t xml:space="preserve">подпункте "б" пункта 2.2</w:t>
        </w:r>
      </w:hyperlink>
      <w:r>
        <w:rPr>
          <w:sz w:val="24"/>
        </w:rPr>
        <w:t xml:space="preserve"> настоящих Правил, подлежат внесению в неделимый фонд сельскохозяйственного потребительского кооператива в срок не позднее трех месяцев после их приобретения.</w:t>
      </w:r>
    </w:p>
    <w:bookmarkStart w:id="151" w:name="P151"/>
    <w:bookmarkEnd w:id="151"/>
    <w:p>
      <w:pPr>
        <w:pStyle w:val="0"/>
        <w:spacing w:before="240" w:lineRule="auto"/>
        <w:ind w:firstLine="540"/>
        <w:jc w:val="both"/>
      </w:pPr>
      <w:r>
        <w:rPr>
          <w:sz w:val="24"/>
        </w:rPr>
        <w:t xml:space="preserve">2.2. Субсидии из республиканского бюджета Чувашской Республики предоставляются на возмещение части затрат на приобретение сельскохозяйственным потребительским кооперативом имущества, связанных с:</w:t>
      </w:r>
    </w:p>
    <w:bookmarkStart w:id="152" w:name="P152"/>
    <w:bookmarkEnd w:id="152"/>
    <w:p>
      <w:pPr>
        <w:pStyle w:val="0"/>
        <w:spacing w:before="240" w:lineRule="auto"/>
        <w:ind w:firstLine="540"/>
        <w:jc w:val="both"/>
      </w:pPr>
      <w:r>
        <w:rPr>
          <w:sz w:val="24"/>
        </w:rPr>
        <w:t xml:space="preserve">а) приобретением имущества в целях последующей передачи (реализации) приобретенного имущества в собственность членов (кроме ассоциированных членов) данного сельскохозяйственного потребительского кооператива, - в размере, не превышающем 50 процентов затрат, но не более 3 млн. рублей из расчета на один сельскохозяйственный потребительский кооператив. Стоимость такого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этого имущества. Перечень затрат, возмещение которых допускается осуществлять за счет средств республиканского бюджета Чувашской Республики, предоставленных в соответствии с настоящим абзацем, определен Министерством сельского хозяйства Российской Федерации (далее - Минсельхоз России);</w:t>
      </w:r>
    </w:p>
    <w:p>
      <w:pPr>
        <w:pStyle w:val="0"/>
        <w:jc w:val="both"/>
      </w:pPr>
      <w:r>
        <w:rPr>
          <w:sz w:val="24"/>
        </w:rPr>
        <w:t xml:space="preserve">(пп. "а" в ред. </w:t>
      </w:r>
      <w:hyperlink w:history="0" r:id="rId71"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bookmarkStart w:id="154" w:name="P154"/>
    <w:bookmarkEnd w:id="154"/>
    <w:p>
      <w:pPr>
        <w:pStyle w:val="0"/>
        <w:spacing w:before="240" w:lineRule="auto"/>
        <w:ind w:firstLine="540"/>
        <w:jc w:val="both"/>
      </w:pPr>
      <w:r>
        <w:rPr>
          <w:sz w:val="24"/>
        </w:rPr>
        <w:t xml:space="preserve">б)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 в размере, не превышающем 50 процентов затрат (если сельскохозяйственный потребительский кооператив осуществляет деятельность по производству органической продукции - не более 60 процентов затрат), но не более 10 млн. рублей из расчета на один сельскохозяйственный потребительский кооператив. Срок эксплуатации такой техники, транспорта, оборудования и объектов в году получения средств не должен превышать 3 лет с года их производства. Перечень затрат, возмещение которых допускается осуществлять за счет средств республиканского бюджета Чувашской Республики, предоставленных в соответствии с настоящим абзацем, определен Минсельхозом России.</w:t>
      </w:r>
    </w:p>
    <w:p>
      <w:pPr>
        <w:pStyle w:val="0"/>
        <w:jc w:val="both"/>
      </w:pPr>
      <w:r>
        <w:rPr>
          <w:sz w:val="24"/>
        </w:rPr>
        <w:t xml:space="preserve">(в ред. </w:t>
      </w:r>
      <w:hyperlink w:history="0" r:id="rId72"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В случае если источником затрат кооператива, предусмотренных настоящим подпунктом, являются кредитные средства российских кредитных организаций, допускается внесение в неделимый фонд приобретенного имущества после полного погашения обязательств, предусмотренных кредитным договором, связанных с приобретением указанных в абзаце первом настоящего подпункта техники, транспорта, оборудования и объектов;</w:t>
      </w:r>
    </w:p>
    <w:bookmarkStart w:id="157" w:name="P157"/>
    <w:bookmarkEnd w:id="157"/>
    <w:p>
      <w:pPr>
        <w:pStyle w:val="0"/>
        <w:spacing w:before="240" w:lineRule="auto"/>
        <w:ind w:firstLine="540"/>
        <w:jc w:val="both"/>
      </w:pPr>
      <w:r>
        <w:rPr>
          <w:sz w:val="24"/>
        </w:rPr>
        <w:t xml:space="preserve">в) 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на праве собственности, - в размере, не превышающем 50 процентов затрат, но не более 10 млн. рублей из расчета на один сельскохозяйственный потребительский кооператив.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Возраст приобретаемого крупного рогатого скота не должен превышать 2 лет. Порядок замены принадлежащего членам (кроме ассоциированных членов) сельскохозяйственного потребительского кооператива больного или инфицированного лейкозом, бруцеллезом, оспой крупного рогатого скота, мелкого рогатого скота устанавливается Минсельхозом Чувашии.</w:t>
      </w:r>
    </w:p>
    <w:p>
      <w:pPr>
        <w:pStyle w:val="0"/>
        <w:jc w:val="both"/>
      </w:pPr>
      <w:r>
        <w:rPr>
          <w:sz w:val="24"/>
        </w:rPr>
        <w:t xml:space="preserve">(пп. "в" в ред. </w:t>
      </w:r>
      <w:hyperlink w:history="0" r:id="rId73"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На хозяйства, в том числе хозяйства граждан, являющихся членами данного сельскохозяйственного потребительского кооператива, в которых установлено заболевание животных лейкозом, решением руководителя исполнительного органа Чувашской Республики в области ветеринарии устанавливаются ограничительные мероприятия;</w:t>
      </w:r>
    </w:p>
    <w:bookmarkStart w:id="160" w:name="P160"/>
    <w:bookmarkEnd w:id="160"/>
    <w:p>
      <w:pPr>
        <w:pStyle w:val="0"/>
        <w:spacing w:before="240" w:lineRule="auto"/>
        <w:ind w:firstLine="540"/>
        <w:jc w:val="both"/>
      </w:pPr>
      <w:r>
        <w:rPr>
          <w:sz w:val="24"/>
        </w:rPr>
        <w:t xml:space="preserve">г) уплатой лизинговых платежей, фактически внесенных в течение срока действия договора финансовой аренды (договора лизинга)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 - в размере, не превышающем 20 процентов затрат, но не более 5 млн. рублей из расчета на один сельскохозяйственный потребительский кооператив. Перечень затрат, возмещение которых допускается осуществлять за счет средств республиканского бюджета Чувашской Республики, предоставленных в соответствии с настоящим абзацем, определен Минсельхозом России.</w:t>
      </w:r>
    </w:p>
    <w:p>
      <w:pPr>
        <w:pStyle w:val="0"/>
        <w:jc w:val="both"/>
      </w:pPr>
      <w:r>
        <w:rPr>
          <w:sz w:val="24"/>
        </w:rPr>
        <w:t xml:space="preserve">(в ред. </w:t>
      </w:r>
      <w:hyperlink w:history="0" r:id="rId74"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Получение средств субсидии из республиканского бюджета Чувашской Республики сельскохозяйственными потребительскими кооперативами последующих уровней в соответствии с абзацами вторым, третьим, пятым и седьмым настоящего пункта допускается при условии, что члены таких сельскохозяйственных потребительских кооперативов последующих уровней не являются получателями средств субсидии из республиканского бюджета Чувашской Республики в соответствии с </w:t>
      </w:r>
      <w:hyperlink w:history="0" w:anchor="P152" w:tooltip="а) приобретением имущества в целях последующей передачи (реализации) приобретенного имущества в собственность членов (кроме ассоциированных членов) данного сельскохозяйственного потребительского кооператива, - в размере, не превышающем 50 процентов затрат, но не более 3 млн. рублей из расчета на один сельскохозяйственный потребительский кооператив. Стоимость такого имущества, передаваемого (реализуемого) в собственность одного члена сельскохозяйственного потребительского кооператива, не может превышать 3...">
        <w:r>
          <w:rPr>
            <w:sz w:val="24"/>
            <w:color w:val="0000ff"/>
          </w:rPr>
          <w:t xml:space="preserve">абзацами вторым</w:t>
        </w:r>
      </w:hyperlink>
      <w:r>
        <w:rPr>
          <w:sz w:val="24"/>
        </w:rPr>
        <w:t xml:space="preserve">, </w:t>
      </w:r>
      <w:hyperlink w:history="0" w:anchor="P154" w:tooltip="б)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 в размере, не превышающем 50 процентов затрат (если сельскохозяйственный потребительский кооператив осуществляет деятельность по производству...">
        <w:r>
          <w:rPr>
            <w:sz w:val="24"/>
            <w:color w:val="0000ff"/>
          </w:rPr>
          <w:t xml:space="preserve">третьим</w:t>
        </w:r>
      </w:hyperlink>
      <w:r>
        <w:rPr>
          <w:sz w:val="24"/>
        </w:rPr>
        <w:t xml:space="preserve">, </w:t>
      </w:r>
      <w:hyperlink w:history="0" w:anchor="P157" w:tooltip="в) 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на праве собственности, - в размере, не превышающем 50 процентов затрат, но не более 10 млн. рублей из расчета на один сельскохозяйственный потребительский кооператив. Стоимость крупного рогатого скота, передаваемого (реализуемо...">
        <w:r>
          <w:rPr>
            <w:sz w:val="24"/>
            <w:color w:val="0000ff"/>
          </w:rPr>
          <w:t xml:space="preserve">пятым</w:t>
        </w:r>
      </w:hyperlink>
      <w:r>
        <w:rPr>
          <w:sz w:val="24"/>
        </w:rPr>
        <w:t xml:space="preserve"> и </w:t>
      </w:r>
      <w:hyperlink w:history="0" w:anchor="P160" w:tooltip="г) уплатой лизинговых платежей, фактически внесенных в течение срока действия договора финансовой аренды (договора лизинга)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 - в размере, не превышающем 20 процентов затрат, но не более 5 млн. рублей из расчета на один сельскохозяйственный потребительский кооператив. Перечень затрат, возмещение которых допускается осуществлять ...">
        <w:r>
          <w:rPr>
            <w:sz w:val="24"/>
            <w:color w:val="0000ff"/>
          </w:rPr>
          <w:t xml:space="preserve">седьмым</w:t>
        </w:r>
      </w:hyperlink>
      <w:r>
        <w:rPr>
          <w:sz w:val="24"/>
        </w:rPr>
        <w:t xml:space="preserve"> настоящего пункта.</w:t>
      </w:r>
    </w:p>
    <w:p>
      <w:pPr>
        <w:pStyle w:val="0"/>
        <w:jc w:val="both"/>
      </w:pPr>
      <w:r>
        <w:rPr>
          <w:sz w:val="24"/>
        </w:rPr>
        <w:t xml:space="preserve">(в ред. </w:t>
      </w:r>
      <w:hyperlink w:history="0" r:id="rId75"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bookmarkStart w:id="164" w:name="P164"/>
    <w:bookmarkEnd w:id="164"/>
    <w:p>
      <w:pPr>
        <w:pStyle w:val="0"/>
        <w:spacing w:before="240" w:lineRule="auto"/>
        <w:ind w:firstLine="540"/>
        <w:jc w:val="both"/>
      </w:pPr>
      <w:r>
        <w:rPr>
          <w:sz w:val="24"/>
        </w:rPr>
        <w:t xml:space="preserve">2.2.1. Размеры причитающихся субсидий определяются по следующим формулам:</w:t>
      </w:r>
    </w:p>
    <w:p>
      <w:pPr>
        <w:pStyle w:val="0"/>
        <w:spacing w:before="240" w:lineRule="auto"/>
        <w:ind w:firstLine="540"/>
        <w:jc w:val="both"/>
      </w:pPr>
      <w:r>
        <w:rPr>
          <w:sz w:val="24"/>
        </w:rPr>
        <w:t xml:space="preserve">а) на возмещение части затрат, связанных с приобретением имущества в целях последующей передачи (реализации) приобретенного имущества в собственность членов (кроме ассоциированных членов) данного сельскохозяйственного потребительского кооператива:</w:t>
      </w:r>
    </w:p>
    <w:p>
      <w:pPr>
        <w:pStyle w:val="0"/>
        <w:jc w:val="both"/>
      </w:pPr>
      <w:r>
        <w:rPr>
          <w:sz w:val="24"/>
        </w:rPr>
      </w:r>
    </w:p>
    <w:p>
      <w:pPr>
        <w:pStyle w:val="0"/>
        <w:ind w:firstLine="540"/>
        <w:jc w:val="both"/>
      </w:pPr>
      <w:r>
        <w:rPr>
          <w:sz w:val="24"/>
        </w:rPr>
        <w:t xml:space="preserve">Р = Z x 50%,</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Р - размер причитающейся субсидии;</w:t>
      </w:r>
    </w:p>
    <w:p>
      <w:pPr>
        <w:pStyle w:val="0"/>
        <w:spacing w:before="240" w:lineRule="auto"/>
        <w:ind w:firstLine="540"/>
        <w:jc w:val="both"/>
      </w:pPr>
      <w:r>
        <w:rPr>
          <w:sz w:val="24"/>
        </w:rPr>
        <w:t xml:space="preserve">Z - затраты получателя субсидии на приобретение имущества в целях последующей передачи (реализации) приобретенного имущества в собственность членов (кроме ассоциированных членов) данного сельскохозяйственного потребительского кооператива;</w:t>
      </w:r>
    </w:p>
    <w:p>
      <w:pPr>
        <w:pStyle w:val="0"/>
        <w:spacing w:before="240" w:lineRule="auto"/>
        <w:ind w:firstLine="540"/>
        <w:jc w:val="both"/>
      </w:pPr>
      <w:r>
        <w:rPr>
          <w:sz w:val="24"/>
        </w:rPr>
        <w:t xml:space="preserve">б) на возмещение части затрат, связанных с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w:t>
      </w:r>
    </w:p>
    <w:p>
      <w:pPr>
        <w:pStyle w:val="0"/>
        <w:jc w:val="both"/>
      </w:pPr>
      <w:r>
        <w:rPr>
          <w:sz w:val="24"/>
        </w:rPr>
      </w:r>
    </w:p>
    <w:p>
      <w:pPr>
        <w:pStyle w:val="0"/>
        <w:ind w:firstLine="540"/>
        <w:jc w:val="both"/>
      </w:pPr>
      <w:r>
        <w:rPr>
          <w:sz w:val="24"/>
        </w:rPr>
        <w:t xml:space="preserve">Р = Z x 50% или 60%, если сельскохозяйственный потребительский кооператив осуществляет деятельность по производству органической продукции,</w:t>
      </w:r>
    </w:p>
    <w:p>
      <w:pPr>
        <w:pStyle w:val="0"/>
        <w:jc w:val="both"/>
      </w:pPr>
      <w:r>
        <w:rPr>
          <w:sz w:val="24"/>
        </w:rPr>
        <w:t xml:space="preserve">(в ред. </w:t>
      </w:r>
      <w:hyperlink w:history="0" r:id="rId76"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Р - размер причитающейся субсидии;</w:t>
      </w:r>
    </w:p>
    <w:p>
      <w:pPr>
        <w:pStyle w:val="0"/>
        <w:spacing w:before="240" w:lineRule="auto"/>
        <w:ind w:firstLine="540"/>
        <w:jc w:val="both"/>
      </w:pPr>
      <w:r>
        <w:rPr>
          <w:sz w:val="24"/>
        </w:rPr>
        <w:t xml:space="preserve">Z - затраты получателя субсидии на приобретение для последующего внесения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w:t>
      </w:r>
    </w:p>
    <w:p>
      <w:pPr>
        <w:pStyle w:val="0"/>
        <w:spacing w:before="240" w:lineRule="auto"/>
        <w:ind w:firstLine="540"/>
        <w:jc w:val="both"/>
      </w:pPr>
      <w:r>
        <w:rPr>
          <w:sz w:val="24"/>
        </w:rPr>
        <w:t xml:space="preserve">в) на возмещение части затрат, связанных с 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на праве собственности:</w:t>
      </w:r>
    </w:p>
    <w:p>
      <w:pPr>
        <w:pStyle w:val="0"/>
        <w:jc w:val="both"/>
      </w:pPr>
      <w:r>
        <w:rPr>
          <w:sz w:val="24"/>
        </w:rPr>
        <w:t xml:space="preserve">(в ред. </w:t>
      </w:r>
      <w:hyperlink w:history="0" r:id="rId77"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jc w:val="both"/>
      </w:pPr>
      <w:r>
        <w:rPr>
          <w:sz w:val="24"/>
        </w:rPr>
      </w:r>
    </w:p>
    <w:p>
      <w:pPr>
        <w:pStyle w:val="0"/>
        <w:ind w:firstLine="540"/>
        <w:jc w:val="both"/>
      </w:pPr>
      <w:r>
        <w:rPr>
          <w:sz w:val="24"/>
        </w:rPr>
        <w:t xml:space="preserve">Р = Z x 50%,</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Р - размер причитающейся субсидии;</w:t>
      </w:r>
    </w:p>
    <w:p>
      <w:pPr>
        <w:pStyle w:val="0"/>
        <w:spacing w:before="240" w:lineRule="auto"/>
        <w:ind w:firstLine="540"/>
        <w:jc w:val="both"/>
      </w:pPr>
      <w:r>
        <w:rPr>
          <w:sz w:val="24"/>
        </w:rPr>
        <w:t xml:space="preserve">Z - затраты получателя субсидии на приобретение крупного рогатого скота, мелкого рогатого скота в целях замены указанных сельскохозяйственных животных,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на праве собственности;</w:t>
      </w:r>
    </w:p>
    <w:p>
      <w:pPr>
        <w:pStyle w:val="0"/>
        <w:jc w:val="both"/>
      </w:pPr>
      <w:r>
        <w:rPr>
          <w:sz w:val="24"/>
        </w:rPr>
        <w:t xml:space="preserve">(в ред. Постановлений Кабинета Министров ЧР от 09.04.2025 </w:t>
      </w:r>
      <w:hyperlink w:history="0" r:id="rId78"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rPr>
        <w:t xml:space="preserve">, от 03.03.2026 </w:t>
      </w:r>
      <w:hyperlink w:history="0" r:id="rId79"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rPr>
        <w:t xml:space="preserve">)</w:t>
      </w:r>
    </w:p>
    <w:p>
      <w:pPr>
        <w:pStyle w:val="0"/>
        <w:spacing w:before="240" w:lineRule="auto"/>
        <w:ind w:firstLine="540"/>
        <w:jc w:val="both"/>
      </w:pPr>
      <w:r>
        <w:rPr>
          <w:sz w:val="24"/>
        </w:rPr>
        <w:t xml:space="preserve">г) на возмещение части затрат, связанных с уплатой лизинговых платежей, фактически внесенных в течение срока действия договора финансовой аренды (договора лизинга)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w:t>
      </w:r>
    </w:p>
    <w:p>
      <w:pPr>
        <w:pStyle w:val="0"/>
        <w:jc w:val="both"/>
      </w:pPr>
      <w:r>
        <w:rPr>
          <w:sz w:val="24"/>
        </w:rPr>
        <w:t xml:space="preserve">(в ред. </w:t>
      </w:r>
      <w:hyperlink w:history="0" r:id="rId80"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jc w:val="both"/>
      </w:pPr>
      <w:r>
        <w:rPr>
          <w:sz w:val="24"/>
        </w:rPr>
      </w:r>
    </w:p>
    <w:p>
      <w:pPr>
        <w:pStyle w:val="0"/>
        <w:ind w:firstLine="540"/>
        <w:jc w:val="both"/>
      </w:pPr>
      <w:r>
        <w:rPr>
          <w:sz w:val="24"/>
        </w:rPr>
        <w:t xml:space="preserve">Р = Z x 20%,</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Р - размер причитающейся субсидии;</w:t>
      </w:r>
    </w:p>
    <w:p>
      <w:pPr>
        <w:pStyle w:val="0"/>
        <w:spacing w:before="240" w:lineRule="auto"/>
        <w:ind w:firstLine="540"/>
        <w:jc w:val="both"/>
      </w:pPr>
      <w:r>
        <w:rPr>
          <w:sz w:val="24"/>
        </w:rPr>
        <w:t xml:space="preserve">Z - затраты получателя субсидии на уплату лизинговых платежей, фактически внесенных в течение срока действия договора финансовой аренды (договора лизинга)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w:t>
      </w:r>
    </w:p>
    <w:p>
      <w:pPr>
        <w:pStyle w:val="0"/>
        <w:jc w:val="both"/>
      </w:pPr>
      <w:r>
        <w:rPr>
          <w:sz w:val="24"/>
        </w:rPr>
        <w:t xml:space="preserve">(в ред. </w:t>
      </w:r>
      <w:hyperlink w:history="0" r:id="rId81"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2.3. Утратил силу. - </w:t>
      </w:r>
      <w:hyperlink w:history="0" r:id="rId82"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03.03.2026 N 92.</w:t>
      </w:r>
    </w:p>
    <w:bookmarkStart w:id="199" w:name="P199"/>
    <w:bookmarkEnd w:id="199"/>
    <w:p>
      <w:pPr>
        <w:pStyle w:val="0"/>
        <w:spacing w:before="240" w:lineRule="auto"/>
        <w:ind w:firstLine="540"/>
        <w:jc w:val="both"/>
      </w:pPr>
      <w:r>
        <w:rPr>
          <w:sz w:val="24"/>
        </w:rPr>
        <w:t xml:space="preserve">2.4. Субсидии не предоставляются в случаях, если:</w:t>
      </w:r>
    </w:p>
    <w:p>
      <w:pPr>
        <w:pStyle w:val="0"/>
        <w:spacing w:before="240" w:lineRule="auto"/>
        <w:ind w:firstLine="540"/>
        <w:jc w:val="both"/>
      </w:pPr>
      <w:r>
        <w:rPr>
          <w:sz w:val="24"/>
        </w:rPr>
        <w:t xml:space="preserve">а) не представлена в Минсельхоз Чувашии промежуточная и годовая отчетность о финансово-экономическом состоянии получателя субсидии по формам, утвержденным Минсельхозом России;</w:t>
      </w:r>
    </w:p>
    <w:bookmarkStart w:id="201" w:name="P201"/>
    <w:bookmarkEnd w:id="201"/>
    <w:p>
      <w:pPr>
        <w:pStyle w:val="0"/>
        <w:spacing w:before="240" w:lineRule="auto"/>
        <w:ind w:firstLine="540"/>
        <w:jc w:val="both"/>
      </w:pPr>
      <w:r>
        <w:rPr>
          <w:sz w:val="24"/>
        </w:rPr>
        <w:t xml:space="preserve">б) на первое число месяца, в котором планируется заключение соглашения о предоставлении субсидии по типовой форме, утвержденной Минфином России (далее - соглашение), или на дату рассмотрения заявки получатель субсидии не соответствует следующим требованиям:</w:t>
      </w:r>
    </w:p>
    <w:p>
      <w:pPr>
        <w:pStyle w:val="0"/>
        <w:spacing w:before="240" w:lineRule="auto"/>
        <w:ind w:firstLine="540"/>
        <w:jc w:val="both"/>
      </w:pPr>
      <w:r>
        <w:rPr>
          <w:sz w:val="24"/>
        </w:rPr>
        <w:t xml:space="preserve">у получателя субсидии должны отсутствовать просроченная задолженность по возврату в республиканский бюджет Чувашской Республики иных субсидий, бюджетных инвестиций, а также иная просроченная (неурегулированная) задолженность по денежным обязательствам перед Чувашской Республикой (за исключением случаев, установленных Кабинетом Министров Чувашской Республики);</w:t>
      </w:r>
    </w:p>
    <w:p>
      <w:pPr>
        <w:pStyle w:val="0"/>
        <w:jc w:val="both"/>
      </w:pPr>
      <w:r>
        <w:rPr>
          <w:sz w:val="24"/>
        </w:rPr>
        <w:t xml:space="preserve">(в ред. </w:t>
      </w:r>
      <w:hyperlink w:history="0" r:id="rId83"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09.04.2025 N 196)</w:t>
      </w:r>
    </w:p>
    <w:p>
      <w:pPr>
        <w:pStyle w:val="0"/>
        <w:spacing w:before="240" w:lineRule="auto"/>
        <w:ind w:firstLine="540"/>
        <w:jc w:val="both"/>
      </w:pPr>
      <w:r>
        <w:rPr>
          <w:sz w:val="24"/>
        </w:rPr>
        <w:t xml:space="preserve">получатель субсидии - юридическое лицо - не должен находиться в процессе реорганизации (за исключением реорганизации в форме присоединения к нему другого юридического лица), ликвидации, в отношении 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p>
    <w:p>
      <w:pPr>
        <w:pStyle w:val="0"/>
        <w:spacing w:before="240" w:lineRule="auto"/>
        <w:ind w:firstLine="540"/>
        <w:jc w:val="both"/>
      </w:pPr>
      <w:r>
        <w:rPr>
          <w:sz w:val="24"/>
        </w:rPr>
        <w:t xml:space="preserve">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w:t>
      </w:r>
    </w:p>
    <w:p>
      <w:pPr>
        <w:pStyle w:val="0"/>
        <w:spacing w:before="240" w:lineRule="auto"/>
        <w:ind w:firstLine="540"/>
        <w:jc w:val="both"/>
      </w:pPr>
      <w:r>
        <w:rPr>
          <w:sz w:val="24"/>
        </w:rPr>
        <w:t xml:space="preserve">получатель субсидии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Минфином России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spacing w:before="240" w:lineRule="auto"/>
        <w:ind w:firstLine="540"/>
        <w:jc w:val="both"/>
      </w:pPr>
      <w:r>
        <w:rPr>
          <w:sz w:val="24"/>
        </w:rPr>
        <w:t xml:space="preserve">получатель субсидии не должен получать средства из республиканского бюджета Чувашской Республики на основании иных нормативных правовых актов Чувашской Республики на цели, указанные в </w:t>
      </w:r>
      <w:hyperlink w:history="0" w:anchor="P151" w:tooltip="2.2. Субсидии из республиканского бюджета Чувашской Республики предоставляются на возмещение части затрат на приобретение сельскохозяйственным потребительским кооперативом имущества, связанных с:">
        <w:r>
          <w:rPr>
            <w:sz w:val="24"/>
            <w:color w:val="0000ff"/>
          </w:rPr>
          <w:t xml:space="preserve">пункте 2.2</w:t>
        </w:r>
      </w:hyperlink>
      <w:r>
        <w:rPr>
          <w:sz w:val="24"/>
        </w:rPr>
        <w:t xml:space="preserve"> настоящих Правил;</w:t>
      </w:r>
    </w:p>
    <w:p>
      <w:pPr>
        <w:pStyle w:val="0"/>
        <w:jc w:val="both"/>
      </w:pPr>
      <w:r>
        <w:rPr>
          <w:sz w:val="24"/>
        </w:rPr>
        <w:t xml:space="preserve">(в ред. Постановлений Кабинета Министров ЧР от 09.04.2025 </w:t>
      </w:r>
      <w:hyperlink w:history="0" r:id="rId84"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rPr>
        <w:t xml:space="preserve">, от 03.03.2026 </w:t>
      </w:r>
      <w:hyperlink w:history="0" r:id="rId85"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rPr>
        <w:t xml:space="preserve">)</w:t>
      </w:r>
    </w:p>
    <w:p>
      <w:pPr>
        <w:pStyle w:val="0"/>
        <w:spacing w:before="240" w:lineRule="auto"/>
        <w:ind w:firstLine="540"/>
        <w:jc w:val="both"/>
      </w:pPr>
      <w:r>
        <w:rPr>
          <w:sz w:val="24"/>
        </w:rPr>
        <w:t xml:space="preserve">получатель субсидии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40" w:lineRule="auto"/>
        <w:ind w:firstLine="540"/>
        <w:jc w:val="both"/>
      </w:pPr>
      <w:r>
        <w:rPr>
          <w:sz w:val="24"/>
        </w:rPr>
        <w:t xml:space="preserve">получатель субсидии не должен находиться в составляемых в рамках реализации полномочий, предусмотренных </w:t>
      </w:r>
      <w:hyperlink w:history="0" r:id="rId86" w:tooltip="Ссылка на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bookmarkStart w:id="211" w:name="P211"/>
    <w:bookmarkEnd w:id="211"/>
    <w:p>
      <w:pPr>
        <w:pStyle w:val="0"/>
        <w:spacing w:before="240" w:lineRule="auto"/>
        <w:ind w:firstLine="540"/>
        <w:jc w:val="both"/>
      </w:pPr>
      <w:r>
        <w:rPr>
          <w:sz w:val="24"/>
        </w:rPr>
        <w:t xml:space="preserve">получатель субсидии не должен являться иностранным агентом в соответствии с Федеральным </w:t>
      </w:r>
      <w:hyperlink w:history="0" r:id="rId87"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 контроле за деятельностью лиц, находящихся под иностранным влиянием";</w:t>
      </w:r>
    </w:p>
    <w:p>
      <w:pPr>
        <w:pStyle w:val="0"/>
        <w:spacing w:before="240" w:lineRule="auto"/>
        <w:ind w:firstLine="540"/>
        <w:jc w:val="both"/>
      </w:pPr>
      <w:r>
        <w:rPr>
          <w:sz w:val="24"/>
        </w:rPr>
        <w:t xml:space="preserve">срок регистрации сельскохозяйственного потребительского кооператива составляет не менее 12 месяцев;</w:t>
      </w:r>
    </w:p>
    <w:p>
      <w:pPr>
        <w:pStyle w:val="0"/>
        <w:jc w:val="both"/>
      </w:pPr>
      <w:r>
        <w:rPr>
          <w:sz w:val="24"/>
        </w:rPr>
        <w:t xml:space="preserve">(абзац введен </w:t>
      </w:r>
      <w:hyperlink w:history="0" r:id="rId88"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03.03.2026 N 92)</w:t>
      </w:r>
    </w:p>
    <w:p>
      <w:pPr>
        <w:pStyle w:val="0"/>
        <w:spacing w:before="240" w:lineRule="auto"/>
        <w:ind w:firstLine="540"/>
        <w:jc w:val="both"/>
      </w:pPr>
      <w:r>
        <w:rPr>
          <w:sz w:val="24"/>
        </w:rPr>
        <w:t xml:space="preserve">в) сельскохозяйственный потребительский кооператив и члены данного сельскохозяйственного потребительского кооператива не соответствуют категориям </w:t>
      </w:r>
      <w:hyperlink w:history="0" w:anchor="P119" w:tooltip="1.3. Для целей настоящих Правил под сельскохозяйственным потребительским кооперативом (далее также - кооператив) понимается юридическое лицо, созданное в соответствии с Федеральным законом &quot;О сельскохозяйственной кооперации&quot; в форме сельскохозяйственного потребительского кооператива (за исключением сельскохозяйственного кредитного потребительского кооператива), зарегистрированное на сельской территории или территории сельской агломерации Чувашской Республики, осуществляющее деятельность по заготовке, хра...">
        <w:r>
          <w:rPr>
            <w:sz w:val="24"/>
            <w:color w:val="0000ff"/>
          </w:rPr>
          <w:t xml:space="preserve">пункта 1.3</w:t>
        </w:r>
      </w:hyperlink>
      <w:r>
        <w:rPr>
          <w:sz w:val="24"/>
        </w:rPr>
        <w:t xml:space="preserve"> настоящих Правил;</w:t>
      </w:r>
    </w:p>
    <w:bookmarkStart w:id="215" w:name="P215"/>
    <w:bookmarkEnd w:id="215"/>
    <w:p>
      <w:pPr>
        <w:pStyle w:val="0"/>
        <w:spacing w:before="240" w:lineRule="auto"/>
        <w:ind w:firstLine="540"/>
        <w:jc w:val="both"/>
      </w:pPr>
      <w:r>
        <w:rPr>
          <w:sz w:val="24"/>
        </w:rPr>
        <w:t xml:space="preserve">г) у получателя субсидии на едином налоговом счете имеется задолженность по уплате налогов, сборов и страховых взносов в бюджеты бюджетной системы Российской Федерации, превышающая размер, определенный </w:t>
      </w:r>
      <w:hyperlink w:history="0" r:id="rId89"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3 статьи 47</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Обязательными условиями предоставления субсидии являются:</w:t>
      </w:r>
    </w:p>
    <w:p>
      <w:pPr>
        <w:pStyle w:val="0"/>
        <w:spacing w:before="240" w:lineRule="auto"/>
        <w:ind w:firstLine="540"/>
        <w:jc w:val="both"/>
      </w:pPr>
      <w:r>
        <w:rPr>
          <w:sz w:val="24"/>
        </w:rPr>
        <w:t xml:space="preserve">согласие получателя субсидии на осуществление Минсельхозом Чувашии проверки соблюдения им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w:history="0" r:id="rId9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9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p>
      <w:pPr>
        <w:pStyle w:val="0"/>
        <w:jc w:val="both"/>
      </w:pPr>
      <w:r>
        <w:rPr>
          <w:sz w:val="24"/>
        </w:rPr>
        <w:t xml:space="preserve">(в ред. </w:t>
      </w:r>
      <w:hyperlink w:history="0" r:id="rId92"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09.04.2025 N 196)</w:t>
      </w:r>
    </w:p>
    <w:p>
      <w:pPr>
        <w:pStyle w:val="0"/>
        <w:spacing w:before="240" w:lineRule="auto"/>
        <w:ind w:firstLine="540"/>
        <w:jc w:val="both"/>
      </w:pPr>
      <w:r>
        <w:rPr>
          <w:sz w:val="24"/>
        </w:rPr>
        <w:t xml:space="preserve">обязательство получателя субсидии передать (реализовать) имущество в собственность членов получателя субсидии в течение пяти рабочих дней со дня получения им субсидии по цене, определенной в соответствии с </w:t>
      </w:r>
      <w:hyperlink w:history="0" w:anchor="P133" w:tooltip="1.4. Приобретенное получателем субсидии в целях последующей передачи (реализации) в собственность его членов имущество передается (реализуется) в собственность членов получателя субсидии в течение 5 рабочих дней со дня получения им субсидии.">
        <w:r>
          <w:rPr>
            <w:sz w:val="24"/>
            <w:color w:val="0000ff"/>
          </w:rPr>
          <w:t xml:space="preserve">пунктом 1.4</w:t>
        </w:r>
      </w:hyperlink>
      <w:r>
        <w:rPr>
          <w:sz w:val="24"/>
        </w:rPr>
        <w:t xml:space="preserve"> настоящих Правил (в случае передачи (реализации) имущества);</w:t>
      </w:r>
    </w:p>
    <w:p>
      <w:pPr>
        <w:pStyle w:val="0"/>
        <w:spacing w:before="240" w:lineRule="auto"/>
        <w:ind w:firstLine="540"/>
        <w:jc w:val="both"/>
      </w:pPr>
      <w:r>
        <w:rPr>
          <w:sz w:val="24"/>
        </w:rPr>
        <w:t xml:space="preserve">обязательство получателя субсидии обеспечить контроль за сохранностью переданного (реализованного) своим членам приобретенного имущества в течение срока в соответствии с циклом производства сельскохозяйственной продукции;</w:t>
      </w:r>
    </w:p>
    <w:p>
      <w:pPr>
        <w:pStyle w:val="0"/>
        <w:spacing w:before="240" w:lineRule="auto"/>
        <w:ind w:firstLine="540"/>
        <w:jc w:val="both"/>
      </w:pPr>
      <w:r>
        <w:rPr>
          <w:sz w:val="24"/>
        </w:rPr>
        <w:t xml:space="preserve">обязательство получателя субсидии обеспечить контроль за использованием данного имущества исключительно в целях осуществления получателем субсидии хозяйственной деятельности.</w:t>
      </w:r>
    </w:p>
    <w:p>
      <w:pPr>
        <w:pStyle w:val="0"/>
        <w:spacing w:before="240" w:lineRule="auto"/>
        <w:ind w:firstLine="540"/>
        <w:jc w:val="both"/>
      </w:pPr>
      <w:r>
        <w:rPr>
          <w:sz w:val="24"/>
        </w:rPr>
        <w:t xml:space="preserve">2.5. Получатели субсидий определяются по результатам проведения отбора получателей субсидий (далее - отбор).</w:t>
      </w:r>
    </w:p>
    <w:p>
      <w:pPr>
        <w:pStyle w:val="0"/>
        <w:spacing w:before="240" w:lineRule="auto"/>
        <w:ind w:firstLine="540"/>
        <w:jc w:val="both"/>
      </w:pPr>
      <w:r>
        <w:rPr>
          <w:sz w:val="24"/>
        </w:rPr>
        <w:t xml:space="preserve">Отбор проводится Минсельхозом Чувашии способом запроса предложений исходя из соответствия участников отбора категориям, установленным </w:t>
      </w:r>
      <w:hyperlink w:history="0" w:anchor="P119" w:tooltip="1.3. Для целей настоящих Правил под сельскохозяйственным потребительским кооперативом (далее также - кооператив) понимается юридическое лицо, созданное в соответствии с Федеральным законом &quot;О сельскохозяйственной кооперации&quot; в форме сельскохозяйственного потребительского кооператива (за исключением сельскохозяйственного кредитного потребительского кооператива), зарегистрированное на сельской территории или территории сельской агломерации Чувашской Республики, осуществляющее деятельность по заготовке, хра...">
        <w:r>
          <w:rPr>
            <w:sz w:val="24"/>
            <w:color w:val="0000ff"/>
          </w:rPr>
          <w:t xml:space="preserve">пунктом 1.3</w:t>
        </w:r>
      </w:hyperlink>
      <w:r>
        <w:rPr>
          <w:sz w:val="24"/>
        </w:rPr>
        <w:t xml:space="preserve"> настоящих Правил, условиям, установленным </w:t>
      </w:r>
      <w:hyperlink w:history="0" w:anchor="P199" w:tooltip="2.4. Субсидии не предоставляются в случаях, если:">
        <w:r>
          <w:rPr>
            <w:sz w:val="24"/>
            <w:color w:val="0000ff"/>
          </w:rPr>
          <w:t xml:space="preserve">пунктом 2.4</w:t>
        </w:r>
      </w:hyperlink>
      <w:r>
        <w:rPr>
          <w:sz w:val="24"/>
        </w:rPr>
        <w:t xml:space="preserve"> настоящих Правил, и очередности поступления заявок на участие в отборе (далее - заявка).</w:t>
      </w:r>
    </w:p>
    <w:p>
      <w:pPr>
        <w:pStyle w:val="0"/>
        <w:spacing w:before="240" w:lineRule="auto"/>
        <w:ind w:firstLine="540"/>
        <w:jc w:val="both"/>
      </w:pPr>
      <w:r>
        <w:rPr>
          <w:sz w:val="24"/>
        </w:rPr>
        <w:t xml:space="preserve">Отбор проводится не менее одного раза в год при наличии лимитов бюджетных обязательств.</w:t>
      </w:r>
    </w:p>
    <w:p>
      <w:pPr>
        <w:pStyle w:val="0"/>
        <w:spacing w:before="240" w:lineRule="auto"/>
        <w:ind w:firstLine="540"/>
        <w:jc w:val="both"/>
      </w:pPr>
      <w:r>
        <w:rPr>
          <w:sz w:val="24"/>
        </w:rPr>
        <w:t xml:space="preserve">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pPr>
        <w:pStyle w:val="0"/>
        <w:spacing w:before="240" w:lineRule="auto"/>
        <w:ind w:firstLine="540"/>
        <w:jc w:val="both"/>
      </w:pPr>
      <w:r>
        <w:rPr>
          <w:sz w:val="24"/>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bookmarkStart w:id="227" w:name="P227"/>
    <w:bookmarkEnd w:id="227"/>
    <w:p>
      <w:pPr>
        <w:pStyle w:val="0"/>
        <w:spacing w:before="240" w:lineRule="auto"/>
        <w:ind w:firstLine="540"/>
        <w:jc w:val="both"/>
      </w:pPr>
      <w:r>
        <w:rPr>
          <w:sz w:val="24"/>
        </w:rPr>
        <w:t xml:space="preserve">2.6. Проверка участника отбора на соответствие требованиям, указанным в </w:t>
      </w:r>
      <w:hyperlink w:history="0" w:anchor="P201" w:tooltip="б) на первое число месяца, в котором планируется заключение соглашения о предоставлении субсидии по типовой форме, утвержденной Минфином России (далее - соглашение), или на дату рассмотрения заявки получатель субсидии не соответствует следующим требованиям:">
        <w:r>
          <w:rPr>
            <w:sz w:val="24"/>
            <w:color w:val="0000ff"/>
          </w:rPr>
          <w:t xml:space="preserve">абзацах третьем</w:t>
        </w:r>
      </w:hyperlink>
      <w:r>
        <w:rPr>
          <w:sz w:val="24"/>
        </w:rPr>
        <w:t xml:space="preserve"> - </w:t>
      </w:r>
      <w:hyperlink w:history="0" w:anchor="P211" w:tooltip="получатель субсидии не должен являться иностранным агентом в соответствии с Федеральным законом &quot;О контроле за деятельностью лиц, находящихся под иностранным влиянием&quot;;">
        <w:r>
          <w:rPr>
            <w:sz w:val="24"/>
            <w:color w:val="0000ff"/>
          </w:rPr>
          <w:t xml:space="preserve">одиннадцатом</w:t>
        </w:r>
      </w:hyperlink>
      <w:r>
        <w:rPr>
          <w:sz w:val="24"/>
        </w:rPr>
        <w:t xml:space="preserve"> и </w:t>
      </w:r>
      <w:hyperlink w:history="0" w:anchor="P215" w:tooltip="г) у получателя субсидии на едином налоговом счете имеется задолженность по уплате налогов, сборов и страховых взносов в бюджеты бюджетной системы Российской Федерации, превышающая размер, определенный пунктом 3 статьи 47 Налогового кодекса Российской Федерации.">
        <w:r>
          <w:rPr>
            <w:sz w:val="24"/>
            <w:color w:val="0000ff"/>
          </w:rPr>
          <w:t xml:space="preserve">четырнадцатом пункта 2.4</w:t>
        </w:r>
      </w:hyperlink>
      <w:r>
        <w:rPr>
          <w:sz w:val="24"/>
        </w:rPr>
        <w:t xml:space="preserve"> настоящих Правил,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по состоянию на дату рассмотрения заявки.</w:t>
      </w:r>
    </w:p>
    <w:p>
      <w:pPr>
        <w:pStyle w:val="0"/>
        <w:jc w:val="both"/>
      </w:pPr>
      <w:r>
        <w:rPr>
          <w:sz w:val="24"/>
        </w:rPr>
        <w:t xml:space="preserve">(в ред. </w:t>
      </w:r>
      <w:hyperlink w:history="0" r:id="rId93"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Подтверждение соответствия участника отбора требованиям, указанным в </w:t>
      </w:r>
      <w:hyperlink w:history="0" w:anchor="P201" w:tooltip="б) на первое число месяца, в котором планируется заключение соглашения о предоставлении субсидии по типовой форме, утвержденной Минфином России (далее - соглашение), или на дату рассмотрения заявки получатель субсидии не соответствует следующим требованиям:">
        <w:r>
          <w:rPr>
            <w:sz w:val="24"/>
            <w:color w:val="0000ff"/>
          </w:rPr>
          <w:t xml:space="preserve">абзацах третьем</w:t>
        </w:r>
      </w:hyperlink>
      <w:r>
        <w:rPr>
          <w:sz w:val="24"/>
        </w:rPr>
        <w:t xml:space="preserve"> - </w:t>
      </w:r>
      <w:hyperlink w:history="0" w:anchor="P211" w:tooltip="получатель субсидии не должен являться иностранным агентом в соответствии с Федеральным законом &quot;О контроле за деятельностью лиц, находящихся под иностранным влиянием&quot;;">
        <w:r>
          <w:rPr>
            <w:sz w:val="24"/>
            <w:color w:val="0000ff"/>
          </w:rPr>
          <w:t xml:space="preserve">одиннадцатом</w:t>
        </w:r>
      </w:hyperlink>
      <w:r>
        <w:rPr>
          <w:sz w:val="24"/>
        </w:rPr>
        <w:t xml:space="preserve"> и </w:t>
      </w:r>
      <w:hyperlink w:history="0" w:anchor="P215" w:tooltip="г) у получателя субсидии на едином налоговом счете имеется задолженность по уплате налогов, сборов и страховых взносов в бюджеты бюджетной системы Российской Федерации, превышающая размер, определенный пунктом 3 статьи 47 Налогового кодекса Российской Федерации.">
        <w:r>
          <w:rPr>
            <w:sz w:val="24"/>
            <w:color w:val="0000ff"/>
          </w:rPr>
          <w:t xml:space="preserve">четырнадцатом пункта 2.4</w:t>
        </w:r>
      </w:hyperlink>
      <w:r>
        <w:rPr>
          <w:sz w:val="24"/>
        </w:rPr>
        <w:t xml:space="preserve">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pPr>
        <w:pStyle w:val="0"/>
        <w:jc w:val="both"/>
      </w:pPr>
      <w:r>
        <w:rPr>
          <w:sz w:val="24"/>
        </w:rPr>
        <w:t xml:space="preserve">(в ред. </w:t>
      </w:r>
      <w:hyperlink w:history="0" r:id="rId94"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bookmarkStart w:id="231" w:name="P231"/>
    <w:bookmarkEnd w:id="231"/>
    <w:p>
      <w:pPr>
        <w:pStyle w:val="0"/>
        <w:spacing w:before="240" w:lineRule="auto"/>
        <w:ind w:firstLine="540"/>
        <w:jc w:val="both"/>
      </w:pPr>
      <w:r>
        <w:rPr>
          <w:sz w:val="24"/>
        </w:rPr>
        <w:t xml:space="preserve">2.7. Основаниями для отказа участнику отбора в предоставлении субсидии (основаниями для отклонения заявки) являются:</w:t>
      </w:r>
    </w:p>
    <w:p>
      <w:pPr>
        <w:pStyle w:val="0"/>
        <w:spacing w:before="240" w:lineRule="auto"/>
        <w:ind w:firstLine="540"/>
        <w:jc w:val="both"/>
      </w:pPr>
      <w:r>
        <w:rPr>
          <w:sz w:val="24"/>
        </w:rPr>
        <w:t xml:space="preserve">б) несоответствие участника отбора условиям и требованиям, предусмотренным </w:t>
      </w:r>
      <w:hyperlink w:history="0" w:anchor="P151" w:tooltip="2.2. Субсидии из республиканского бюджета Чувашской Республики предоставляются на возмещение части затрат на приобретение сельскохозяйственным потребительским кооперативом имущества, связанных с:">
        <w:r>
          <w:rPr>
            <w:sz w:val="24"/>
            <w:color w:val="0000ff"/>
          </w:rPr>
          <w:t xml:space="preserve">пунктами 2.2</w:t>
        </w:r>
      </w:hyperlink>
      <w:r>
        <w:rPr>
          <w:sz w:val="24"/>
        </w:rPr>
        <w:t xml:space="preserve"> и </w:t>
      </w:r>
      <w:hyperlink w:history="0" w:anchor="P199" w:tooltip="2.4. Субсидии не предоставляются в случаях, если:">
        <w:r>
          <w:rPr>
            <w:sz w:val="24"/>
            <w:color w:val="0000ff"/>
          </w:rPr>
          <w:t xml:space="preserve">2.4</w:t>
        </w:r>
      </w:hyperlink>
      <w:r>
        <w:rPr>
          <w:sz w:val="24"/>
        </w:rPr>
        <w:t xml:space="preserve"> соответственно настоящих Правил;</w:t>
      </w:r>
    </w:p>
    <w:p>
      <w:pPr>
        <w:pStyle w:val="0"/>
        <w:spacing w:before="240" w:lineRule="auto"/>
        <w:ind w:firstLine="540"/>
        <w:jc w:val="both"/>
      </w:pPr>
      <w:r>
        <w:rPr>
          <w:sz w:val="24"/>
        </w:rPr>
        <w:t xml:space="preserve">в) непредставление (представление не в полном объеме) документов, указанных в объявлении о проведении отбора;</w:t>
      </w:r>
    </w:p>
    <w:p>
      <w:pPr>
        <w:pStyle w:val="0"/>
        <w:spacing w:before="240" w:lineRule="auto"/>
        <w:ind w:firstLine="540"/>
        <w:jc w:val="both"/>
      </w:pPr>
      <w:r>
        <w:rPr>
          <w:sz w:val="24"/>
        </w:rPr>
        <w:t xml:space="preserve">г) непредставление скорректированной заявки в срок, установленный </w:t>
      </w:r>
      <w:hyperlink w:history="0" w:anchor="P308" w:tooltip="В случае отзыва заявки участник отбора вправе подать ее повторно не позднее дня окончания приема заявок, указанного в объявлении о проведении отбора, в порядке, аналогичном порядку формирования заявки участником отбора, указанному в пункте 2.10 настоящих Правил.">
        <w:r>
          <w:rPr>
            <w:sz w:val="24"/>
            <w:color w:val="0000ff"/>
          </w:rPr>
          <w:t xml:space="preserve">абзацем вторым пункта 2.16</w:t>
        </w:r>
      </w:hyperlink>
      <w:r>
        <w:rPr>
          <w:sz w:val="24"/>
        </w:rPr>
        <w:t xml:space="preserve"> настоящих Правил;</w:t>
      </w:r>
    </w:p>
    <w:p>
      <w:pPr>
        <w:pStyle w:val="0"/>
        <w:spacing w:before="240" w:lineRule="auto"/>
        <w:ind w:firstLine="540"/>
        <w:jc w:val="both"/>
      </w:pPr>
      <w:r>
        <w:rPr>
          <w:sz w:val="24"/>
        </w:rPr>
        <w:t xml:space="preserve">д) несоответствие представленных документов и (или) заявки требованиям, установленным в объявлении о проведении отбора;</w:t>
      </w:r>
    </w:p>
    <w:p>
      <w:pPr>
        <w:pStyle w:val="0"/>
        <w:spacing w:before="240" w:lineRule="auto"/>
        <w:ind w:firstLine="540"/>
        <w:jc w:val="both"/>
      </w:pPr>
      <w:r>
        <w:rPr>
          <w:sz w:val="24"/>
        </w:rPr>
        <w:t xml:space="preserve">е) недостоверность информации, содержащейся в документах, представленных в составе заявки;</w:t>
      </w:r>
    </w:p>
    <w:p>
      <w:pPr>
        <w:pStyle w:val="0"/>
        <w:spacing w:before="240" w:lineRule="auto"/>
        <w:ind w:firstLine="540"/>
        <w:jc w:val="both"/>
      </w:pPr>
      <w:r>
        <w:rPr>
          <w:sz w:val="24"/>
        </w:rPr>
        <w:t xml:space="preserve">ж) подача участником отбора заявки после даты и времени, указанных в объявлении о проведении отбора.</w:t>
      </w:r>
    </w:p>
    <w:bookmarkStart w:id="238" w:name="P238"/>
    <w:bookmarkEnd w:id="238"/>
    <w:p>
      <w:pPr>
        <w:pStyle w:val="0"/>
        <w:spacing w:before="240" w:lineRule="auto"/>
        <w:ind w:firstLine="540"/>
        <w:jc w:val="both"/>
      </w:pPr>
      <w:r>
        <w:rPr>
          <w:sz w:val="24"/>
        </w:rPr>
        <w:t xml:space="preserve">2.8. Объявление о проведении отбора формируется Минсельхозом Чувашии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публикуется на едином портале не позднее 5-го календарного дня до наступления даты начала приема заявок и включает в себя следующую информацию:</w:t>
      </w:r>
    </w:p>
    <w:p>
      <w:pPr>
        <w:pStyle w:val="0"/>
        <w:spacing w:before="240" w:lineRule="auto"/>
        <w:ind w:firstLine="540"/>
        <w:jc w:val="both"/>
      </w:pPr>
      <w:r>
        <w:rPr>
          <w:sz w:val="24"/>
        </w:rPr>
        <w:t xml:space="preserve">способ проведения отбора в соответствии с пунктом 2.5 настоящих Правил;</w:t>
      </w:r>
    </w:p>
    <w:p>
      <w:pPr>
        <w:pStyle w:val="0"/>
        <w:spacing w:before="240" w:lineRule="auto"/>
        <w:ind w:firstLine="540"/>
        <w:jc w:val="both"/>
      </w:pPr>
      <w:r>
        <w:rPr>
          <w:sz w:val="24"/>
        </w:rPr>
        <w:t xml:space="preserve">сроки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pPr>
        <w:pStyle w:val="0"/>
        <w:spacing w:before="240" w:lineRule="auto"/>
        <w:ind w:firstLine="540"/>
        <w:jc w:val="both"/>
      </w:pPr>
      <w:r>
        <w:rPr>
          <w:sz w:val="24"/>
        </w:rPr>
        <w:t xml:space="preserve">дату и время начала подачи заявок участниками отбора;</w:t>
      </w:r>
    </w:p>
    <w:p>
      <w:pPr>
        <w:pStyle w:val="0"/>
        <w:spacing w:before="240" w:lineRule="auto"/>
        <w:ind w:firstLine="540"/>
        <w:jc w:val="both"/>
      </w:pPr>
      <w:r>
        <w:rPr>
          <w:sz w:val="24"/>
        </w:rPr>
        <w:t xml:space="preserve">дату и время окончания приема заявок участников отбора, при этом дата не может быть ранее 10-го календарного дня, следующего за днем размещения объявления о проведении отбора;</w:t>
      </w:r>
    </w:p>
    <w:p>
      <w:pPr>
        <w:pStyle w:val="0"/>
        <w:spacing w:before="240" w:lineRule="auto"/>
        <w:ind w:firstLine="540"/>
        <w:jc w:val="both"/>
      </w:pPr>
      <w:r>
        <w:rPr>
          <w:sz w:val="24"/>
        </w:rPr>
        <w:t xml:space="preserve">наименование, место нахождения, почтовый адрес, адрес электронной почты Минсельхоза Чувашии;</w:t>
      </w:r>
    </w:p>
    <w:p>
      <w:pPr>
        <w:pStyle w:val="0"/>
        <w:spacing w:before="240" w:lineRule="auto"/>
        <w:ind w:firstLine="540"/>
        <w:jc w:val="both"/>
      </w:pPr>
      <w:r>
        <w:rPr>
          <w:sz w:val="24"/>
        </w:rPr>
        <w:t xml:space="preserve">результаты предоставления субсидии в соответствии с </w:t>
      </w:r>
      <w:hyperlink w:history="0" w:anchor="P388" w:tooltip="4.2. Результатами предоставления субсидии являются:">
        <w:r>
          <w:rPr>
            <w:sz w:val="24"/>
            <w:color w:val="0000ff"/>
          </w:rPr>
          <w:t xml:space="preserve">пунктом 4.2</w:t>
        </w:r>
      </w:hyperlink>
      <w:r>
        <w:rPr>
          <w:sz w:val="24"/>
        </w:rPr>
        <w:t xml:space="preserve"> настоящих Правил;</w:t>
      </w:r>
    </w:p>
    <w:p>
      <w:pPr>
        <w:pStyle w:val="0"/>
        <w:spacing w:before="240" w:lineRule="auto"/>
        <w:ind w:firstLine="540"/>
        <w:jc w:val="both"/>
      </w:pPr>
      <w:r>
        <w:rPr>
          <w:sz w:val="24"/>
        </w:rPr>
        <w:t xml:space="preserve">требования к участникам отбора в соответствии с </w:t>
      </w:r>
      <w:hyperlink w:history="0" w:anchor="P199" w:tooltip="2.4. Субсидии не предоставляются в случаях, если:">
        <w:r>
          <w:rPr>
            <w:sz w:val="24"/>
            <w:color w:val="0000ff"/>
          </w:rPr>
          <w:t xml:space="preserve">пунктом 2.4</w:t>
        </w:r>
      </w:hyperlink>
      <w:r>
        <w:rPr>
          <w:sz w:val="24"/>
        </w:rPr>
        <w:t xml:space="preserve"> настоящих Правил;</w:t>
      </w:r>
    </w:p>
    <w:p>
      <w:pPr>
        <w:pStyle w:val="0"/>
        <w:spacing w:before="240" w:lineRule="auto"/>
        <w:ind w:firstLine="540"/>
        <w:jc w:val="both"/>
      </w:pPr>
      <w:r>
        <w:rPr>
          <w:sz w:val="24"/>
        </w:rPr>
        <w:t xml:space="preserve">категории и (или) критерии отбора;</w:t>
      </w:r>
    </w:p>
    <w:p>
      <w:pPr>
        <w:pStyle w:val="0"/>
        <w:spacing w:before="240" w:lineRule="auto"/>
        <w:ind w:firstLine="540"/>
        <w:jc w:val="both"/>
      </w:pPr>
      <w:r>
        <w:rPr>
          <w:sz w:val="24"/>
        </w:rPr>
        <w:t xml:space="preserve">порядок подачи участниками отбора заявок и требования, предъявляемые к содержанию заявок, подаваемых участниками отбора;</w:t>
      </w:r>
    </w:p>
    <w:p>
      <w:pPr>
        <w:pStyle w:val="0"/>
        <w:spacing w:before="240" w:lineRule="auto"/>
        <w:ind w:firstLine="540"/>
        <w:jc w:val="both"/>
      </w:pPr>
      <w:r>
        <w:rPr>
          <w:sz w:val="24"/>
        </w:rPr>
        <w:t xml:space="preserve">порядок отзыва заявок, порядок их возврата, определяющий в том числе основания для возврата заявок, порядок внесения изменений в заявки;</w:t>
      </w:r>
    </w:p>
    <w:p>
      <w:pPr>
        <w:pStyle w:val="0"/>
        <w:spacing w:before="240" w:lineRule="auto"/>
        <w:ind w:firstLine="540"/>
        <w:jc w:val="both"/>
      </w:pPr>
      <w:r>
        <w:rPr>
          <w:sz w:val="24"/>
        </w:rPr>
        <w:t xml:space="preserve">дату дня вскрытия заявок;</w:t>
      </w:r>
    </w:p>
    <w:p>
      <w:pPr>
        <w:pStyle w:val="0"/>
        <w:spacing w:before="240" w:lineRule="auto"/>
        <w:ind w:firstLine="540"/>
        <w:jc w:val="both"/>
      </w:pPr>
      <w:r>
        <w:rPr>
          <w:sz w:val="24"/>
        </w:rPr>
        <w:t xml:space="preserve">порядок рассмотрения заявок в соответствии с </w:t>
      </w:r>
      <w:hyperlink w:history="0" w:anchor="P322" w:tooltip="2.21. Заявка признается надлежащей, если она соответствует требованиям, указанным в объявлении о проведении отбора, и отсутствуют основания для отклонения заявки.">
        <w:r>
          <w:rPr>
            <w:sz w:val="24"/>
            <w:color w:val="0000ff"/>
          </w:rPr>
          <w:t xml:space="preserve">пунктом 2.21</w:t>
        </w:r>
      </w:hyperlink>
      <w:r>
        <w:rPr>
          <w:sz w:val="24"/>
        </w:rPr>
        <w:t xml:space="preserve"> настоящих Правил;</w:t>
      </w:r>
    </w:p>
    <w:p>
      <w:pPr>
        <w:pStyle w:val="0"/>
        <w:spacing w:before="240" w:lineRule="auto"/>
        <w:ind w:firstLine="540"/>
        <w:jc w:val="both"/>
      </w:pPr>
      <w:r>
        <w:rPr>
          <w:sz w:val="24"/>
        </w:rPr>
        <w:t xml:space="preserve">порядок возврата заявок на доработку;</w:t>
      </w:r>
    </w:p>
    <w:p>
      <w:pPr>
        <w:pStyle w:val="0"/>
        <w:spacing w:before="240" w:lineRule="auto"/>
        <w:ind w:firstLine="540"/>
        <w:jc w:val="both"/>
      </w:pPr>
      <w:r>
        <w:rPr>
          <w:sz w:val="24"/>
        </w:rPr>
        <w:t xml:space="preserve">порядок отклонения заявок, а также информацию об основаниях их отклонения;</w:t>
      </w:r>
    </w:p>
    <w:bookmarkStart w:id="253" w:name="P253"/>
    <w:bookmarkEnd w:id="253"/>
    <w:p>
      <w:pPr>
        <w:pStyle w:val="0"/>
        <w:spacing w:before="240" w:lineRule="auto"/>
        <w:ind w:firstLine="540"/>
        <w:jc w:val="both"/>
      </w:pPr>
      <w:r>
        <w:rPr>
          <w:sz w:val="24"/>
        </w:rPr>
        <w:t xml:space="preserve">объем распределяемой субсидии в рамках отбора, порядок расчета размера субсидии, установленный настоящими Правилами, правила распределения субсидий по результатам отбора, которые могут включать максимальный и минимальный размеры субсидии, предоставляемой победителю (победителям) отбора, а также предельное количество победителей отбора;</w:t>
      </w:r>
    </w:p>
    <w:p>
      <w:pPr>
        <w:pStyle w:val="0"/>
        <w:spacing w:before="240" w:lineRule="auto"/>
        <w:ind w:firstLine="540"/>
        <w:jc w:val="both"/>
      </w:pPr>
      <w:r>
        <w:rPr>
          <w:sz w:val="24"/>
        </w:rPr>
        <w:t xml:space="preserve">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0"/>
        <w:spacing w:before="240" w:lineRule="auto"/>
        <w:ind w:firstLine="540"/>
        <w:jc w:val="both"/>
      </w:pPr>
      <w:r>
        <w:rPr>
          <w:sz w:val="24"/>
        </w:rPr>
        <w:t xml:space="preserve">срок, в течение которого победитель (победители) отбора должен подписать соглашение;</w:t>
      </w:r>
    </w:p>
    <w:p>
      <w:pPr>
        <w:pStyle w:val="0"/>
        <w:spacing w:before="240" w:lineRule="auto"/>
        <w:ind w:firstLine="540"/>
        <w:jc w:val="both"/>
      </w:pPr>
      <w:r>
        <w:rPr>
          <w:sz w:val="24"/>
        </w:rPr>
        <w:t xml:space="preserve">условия признания победителя (победителей) отбора уклонившимся от заключения соглашения;</w:t>
      </w:r>
    </w:p>
    <w:p>
      <w:pPr>
        <w:pStyle w:val="0"/>
        <w:spacing w:before="240" w:lineRule="auto"/>
        <w:ind w:firstLine="540"/>
        <w:jc w:val="both"/>
      </w:pPr>
      <w:r>
        <w:rPr>
          <w:sz w:val="24"/>
        </w:rPr>
        <w:t xml:space="preserve">срок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Минсельхоза Чувашии, который не может быть позднее 14-го календарного дня, следующего за днем определения победителя отбора (с соблюдением сроков, установленных </w:t>
      </w:r>
      <w:hyperlink w:history="0" r:id="rId95"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пунктом 26(2)</w:t>
        </w:r>
      </w:hyperlink>
      <w:r>
        <w:rPr>
          <w:sz w:val="24"/>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 в случае предоставления субсидий из республиканского бюджета Чувашской Республики, если источником финансового обеспечения расходных обязательств Чувашской Республики по предоставлению указанных субсидий являются межбюджетные трансферты, имеющие целевое назначение, из федерального бюджета республиканскому бюджету Чувашской Республики).</w:t>
      </w:r>
    </w:p>
    <w:p>
      <w:pPr>
        <w:pStyle w:val="0"/>
        <w:spacing w:before="240" w:lineRule="auto"/>
        <w:ind w:firstLine="540"/>
        <w:jc w:val="both"/>
      </w:pPr>
      <w:r>
        <w:rPr>
          <w:sz w:val="24"/>
        </w:rPr>
        <w:t xml:space="preserve">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pPr>
        <w:pStyle w:val="0"/>
        <w:jc w:val="both"/>
      </w:pPr>
      <w:r>
        <w:rPr>
          <w:sz w:val="24"/>
        </w:rPr>
        <w:t xml:space="preserve">(абзац введен </w:t>
      </w:r>
      <w:hyperlink w:history="0" r:id="rId96"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p>
      <w:pPr>
        <w:pStyle w:val="0"/>
        <w:spacing w:before="240" w:lineRule="auto"/>
        <w:ind w:firstLine="540"/>
        <w:jc w:val="both"/>
      </w:pPr>
      <w:r>
        <w:rPr>
          <w:sz w:val="24"/>
        </w:rPr>
        <w:t xml:space="preserve">срок подачи участниками отбора заявок продлевается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pPr>
        <w:pStyle w:val="0"/>
        <w:jc w:val="both"/>
      </w:pPr>
      <w:r>
        <w:rPr>
          <w:sz w:val="24"/>
        </w:rPr>
        <w:t xml:space="preserve">(абзац введен </w:t>
      </w:r>
      <w:hyperlink w:history="0" r:id="rId97"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p>
      <w:pPr>
        <w:pStyle w:val="0"/>
        <w:spacing w:before="240" w:lineRule="auto"/>
        <w:ind w:firstLine="540"/>
        <w:jc w:val="both"/>
      </w:pPr>
      <w:r>
        <w:rPr>
          <w:sz w:val="24"/>
        </w:rPr>
        <w:t xml:space="preserve">при внесении изменений в объявление о проведении отбора изменение способа отбора не допускается;</w:t>
      </w:r>
    </w:p>
    <w:p>
      <w:pPr>
        <w:pStyle w:val="0"/>
        <w:jc w:val="both"/>
      </w:pPr>
      <w:r>
        <w:rPr>
          <w:sz w:val="24"/>
        </w:rPr>
        <w:t xml:space="preserve">(абзац введен </w:t>
      </w:r>
      <w:hyperlink w:history="0" r:id="rId98"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p>
      <w:pPr>
        <w:pStyle w:val="0"/>
        <w:spacing w:before="240" w:lineRule="auto"/>
        <w:ind w:firstLine="540"/>
        <w:jc w:val="both"/>
      </w:pPr>
      <w:r>
        <w:rPr>
          <w:sz w:val="24"/>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pPr>
        <w:pStyle w:val="0"/>
        <w:jc w:val="both"/>
      </w:pPr>
      <w:r>
        <w:rPr>
          <w:sz w:val="24"/>
        </w:rPr>
        <w:t xml:space="preserve">(абзац введен </w:t>
      </w:r>
      <w:hyperlink w:history="0" r:id="rId99"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p>
      <w:pPr>
        <w:pStyle w:val="0"/>
        <w:spacing w:before="240" w:lineRule="auto"/>
        <w:ind w:firstLine="540"/>
        <w:jc w:val="both"/>
      </w:pPr>
      <w:r>
        <w:rPr>
          <w:sz w:val="24"/>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pPr>
        <w:pStyle w:val="0"/>
        <w:jc w:val="both"/>
      </w:pPr>
      <w:r>
        <w:rPr>
          <w:sz w:val="24"/>
        </w:rPr>
        <w:t xml:space="preserve">(абзац введен </w:t>
      </w:r>
      <w:hyperlink w:history="0" r:id="rId100"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p>
      <w:pPr>
        <w:pStyle w:val="0"/>
        <w:spacing w:before="240" w:lineRule="auto"/>
        <w:ind w:firstLine="540"/>
        <w:jc w:val="both"/>
      </w:pPr>
      <w:r>
        <w:rPr>
          <w:sz w:val="24"/>
        </w:rPr>
        <w:t xml:space="preserve">2.9. Минсельхоз Чувашии отменяет отбор в случае:</w:t>
      </w:r>
    </w:p>
    <w:p>
      <w:pPr>
        <w:pStyle w:val="0"/>
        <w:spacing w:before="240" w:lineRule="auto"/>
        <w:ind w:firstLine="540"/>
        <w:jc w:val="both"/>
      </w:pPr>
      <w:r>
        <w:rPr>
          <w:sz w:val="24"/>
        </w:rPr>
        <w:t xml:space="preserve">изменения объема лимитов бюджетных обязательств на предоставление субсидий на соответствующий финансовый год;</w:t>
      </w:r>
    </w:p>
    <w:p>
      <w:pPr>
        <w:pStyle w:val="0"/>
        <w:spacing w:before="240" w:lineRule="auto"/>
        <w:ind w:firstLine="540"/>
        <w:jc w:val="both"/>
      </w:pPr>
      <w:r>
        <w:rPr>
          <w:sz w:val="24"/>
        </w:rPr>
        <w:t xml:space="preserve">внесения изменений в законодательство Российской Федерации, требующих внесения изменений в настоящие Правила;</w:t>
      </w:r>
    </w:p>
    <w:p>
      <w:pPr>
        <w:pStyle w:val="0"/>
        <w:spacing w:before="240" w:lineRule="auto"/>
        <w:ind w:firstLine="540"/>
        <w:jc w:val="both"/>
      </w:pPr>
      <w:r>
        <w:rPr>
          <w:sz w:val="24"/>
        </w:rPr>
        <w:t xml:space="preserve">возникновения обстоятельств непреодолимой силы в соответствии с </w:t>
      </w:r>
      <w:hyperlink w:history="0" r:id="rId101" w:tooltip="&quot;Гражданский кодекс Российской Федерации (часть первая)&quot; от 30.11.1994 N 51-ФЗ (ред. от 10.06.2026) {КонсультантПлюс}">
        <w:r>
          <w:rPr>
            <w:sz w:val="24"/>
            <w:color w:val="0000ff"/>
          </w:rPr>
          <w:t xml:space="preserve">пунктом 3 статьи 401</w:t>
        </w:r>
      </w:hyperlink>
      <w:r>
        <w:rPr>
          <w:sz w:val="24"/>
        </w:rPr>
        <w:t xml:space="preserve"> Гражданского кодекса Российской Федерации.</w:t>
      </w:r>
    </w:p>
    <w:p>
      <w:pPr>
        <w:pStyle w:val="0"/>
        <w:jc w:val="both"/>
      </w:pPr>
      <w:r>
        <w:rPr>
          <w:sz w:val="24"/>
        </w:rPr>
        <w:t xml:space="preserve">(абзац введен </w:t>
      </w:r>
      <w:hyperlink w:history="0" r:id="rId102"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bookmarkStart w:id="273" w:name="P273"/>
    <w:bookmarkEnd w:id="273"/>
    <w:p>
      <w:pPr>
        <w:pStyle w:val="0"/>
        <w:spacing w:before="240" w:lineRule="auto"/>
        <w:ind w:firstLine="540"/>
        <w:jc w:val="both"/>
      </w:pPr>
      <w:r>
        <w:rPr>
          <w:sz w:val="24"/>
        </w:rPr>
        <w:t xml:space="preserve">Размещение Минсельхозом Чувашии объявления об отмене проведения отбора на едином портале допускается не позднее чем за один рабочий день до даты окончания срока подачи заявок участниками отбора.</w:t>
      </w:r>
    </w:p>
    <w:p>
      <w:pPr>
        <w:pStyle w:val="0"/>
        <w:spacing w:before="240" w:lineRule="auto"/>
        <w:ind w:firstLine="540"/>
        <w:jc w:val="both"/>
      </w:pPr>
      <w:r>
        <w:rPr>
          <w:sz w:val="24"/>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размещается на едином портале и содержит информацию о причинах отмены отбора.</w:t>
      </w:r>
    </w:p>
    <w:p>
      <w:pPr>
        <w:pStyle w:val="0"/>
        <w:spacing w:before="240" w:lineRule="auto"/>
        <w:ind w:firstLine="540"/>
        <w:jc w:val="both"/>
      </w:pPr>
      <w:r>
        <w:rPr>
          <w:sz w:val="24"/>
        </w:rPr>
        <w:t xml:space="preserve">Участники отбора, подавшие заявки, информируются об отмене проведения отбора в системе "Электронный бюджет".</w:t>
      </w:r>
    </w:p>
    <w:p>
      <w:pPr>
        <w:pStyle w:val="0"/>
        <w:spacing w:before="240" w:lineRule="auto"/>
        <w:ind w:firstLine="540"/>
        <w:jc w:val="both"/>
      </w:pPr>
      <w:r>
        <w:rPr>
          <w:sz w:val="24"/>
        </w:rPr>
        <w:t xml:space="preserve">Отбор считается отмененным со дня размещения объявления о его отмене на едином портале.</w:t>
      </w:r>
    </w:p>
    <w:p>
      <w:pPr>
        <w:pStyle w:val="0"/>
        <w:spacing w:before="240" w:lineRule="auto"/>
        <w:ind w:firstLine="540"/>
        <w:jc w:val="both"/>
      </w:pPr>
      <w:r>
        <w:rPr>
          <w:sz w:val="24"/>
        </w:rPr>
        <w:t xml:space="preserve">После окончания срока отмены проведения отбора в соответствии с </w:t>
      </w:r>
      <w:hyperlink w:history="0" w:anchor="P273" w:tooltip="Размещение Минсельхозом Чувашии объявления об отмене проведения отбора на едином портале допускается не позднее чем за один рабочий день до даты окончания срока подачи заявок участниками отбора.">
        <w:r>
          <w:rPr>
            <w:sz w:val="24"/>
            <w:color w:val="0000ff"/>
          </w:rPr>
          <w:t xml:space="preserve">абзацем пятым</w:t>
        </w:r>
      </w:hyperlink>
      <w:r>
        <w:rPr>
          <w:sz w:val="24"/>
        </w:rPr>
        <w:t xml:space="preserve"> настоящего пункта и до заключения соглашения с победителем (победителями) отбора Минсельхоз Чувашии может отменить отбор в случае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 в соответствии с </w:t>
      </w:r>
      <w:hyperlink w:history="0" r:id="rId103" w:tooltip="&quot;Гражданский кодекс Российской Федерации (часть первая)&quot; от 30.11.1994 N 51-ФЗ (ред. от 10.06.2026) {КонсультантПлюс}">
        <w:r>
          <w:rPr>
            <w:sz w:val="24"/>
            <w:color w:val="0000ff"/>
          </w:rPr>
          <w:t xml:space="preserve">пунктом 3 статьи 401</w:t>
        </w:r>
      </w:hyperlink>
      <w:r>
        <w:rPr>
          <w:sz w:val="24"/>
        </w:rPr>
        <w:t xml:space="preserve"> Гражданского кодекса Российской Федерации.</w:t>
      </w:r>
    </w:p>
    <w:p>
      <w:pPr>
        <w:pStyle w:val="0"/>
        <w:jc w:val="both"/>
      </w:pPr>
      <w:r>
        <w:rPr>
          <w:sz w:val="24"/>
        </w:rPr>
        <w:t xml:space="preserve">(в ред. </w:t>
      </w:r>
      <w:hyperlink w:history="0" r:id="rId104"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09.04.2026 N 203)</w:t>
      </w:r>
    </w:p>
    <w:bookmarkStart w:id="279" w:name="P279"/>
    <w:bookmarkEnd w:id="279"/>
    <w:p>
      <w:pPr>
        <w:pStyle w:val="0"/>
        <w:spacing w:before="240" w:lineRule="auto"/>
        <w:ind w:firstLine="540"/>
        <w:jc w:val="both"/>
      </w:pPr>
      <w:r>
        <w:rPr>
          <w:sz w:val="24"/>
        </w:rPr>
        <w:t xml:space="preserve">2.10. Заявка подается в соответствии с требованиями и в сроки, которые указаны в объявлении о проведении отбора согласно </w:t>
      </w:r>
      <w:hyperlink w:history="0" w:anchor="P238" w:tooltip="2.8. Объявление о проведении отбора формируется Минсельхозом Чувашии в электронной форме посредством заполнения соответствующих экранных форм веб-интерфейса системы &quot;Электронный бюджет&quot;,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публикуется на едином портале не позднее 5-го календарного дня до наступления даты начала приема заявок и включает ...">
        <w:r>
          <w:rPr>
            <w:sz w:val="24"/>
            <w:color w:val="0000ff"/>
          </w:rPr>
          <w:t xml:space="preserve">пункту 2.8</w:t>
        </w:r>
      </w:hyperlink>
      <w:r>
        <w:rPr>
          <w:sz w:val="24"/>
        </w:rPr>
        <w:t xml:space="preserve"> настоящих Правил.</w:t>
      </w:r>
    </w:p>
    <w:p>
      <w:pPr>
        <w:pStyle w:val="0"/>
        <w:spacing w:before="240" w:lineRule="auto"/>
        <w:ind w:firstLine="540"/>
        <w:jc w:val="both"/>
      </w:pPr>
      <w:r>
        <w:rPr>
          <w:sz w:val="24"/>
        </w:rPr>
        <w:t xml:space="preserve">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следующих документов (документов на бумажном носителе, преобразованных в электронную форму путем сканирования):</w:t>
      </w:r>
    </w:p>
    <w:p>
      <w:pPr>
        <w:pStyle w:val="0"/>
        <w:spacing w:before="240" w:lineRule="auto"/>
        <w:ind w:firstLine="540"/>
        <w:jc w:val="both"/>
      </w:pPr>
      <w:hyperlink w:history="0" w:anchor="P450" w:tooltip="                                 заявление.">
        <w:r>
          <w:rPr>
            <w:sz w:val="24"/>
            <w:color w:val="0000ff"/>
          </w:rPr>
          <w:t xml:space="preserve">заявление</w:t>
        </w:r>
      </w:hyperlink>
      <w:r>
        <w:rPr>
          <w:sz w:val="24"/>
        </w:rPr>
        <w:t xml:space="preserve"> о предоставлении субсидии согласно приложению N 1 к настоящим Правилам;</w:t>
      </w:r>
    </w:p>
    <w:p>
      <w:pPr>
        <w:pStyle w:val="0"/>
        <w:spacing w:before="240" w:lineRule="auto"/>
        <w:ind w:firstLine="540"/>
        <w:jc w:val="both"/>
      </w:pPr>
      <w:r>
        <w:rPr>
          <w:sz w:val="24"/>
        </w:rPr>
        <w:t xml:space="preserve">справка-расчет по форме согласно </w:t>
      </w:r>
      <w:hyperlink w:history="0" w:anchor="P531" w:tooltip="                              Справка-расчет">
        <w:r>
          <w:rPr>
            <w:sz w:val="24"/>
            <w:color w:val="0000ff"/>
          </w:rPr>
          <w:t xml:space="preserve">приложениям N 2</w:t>
        </w:r>
      </w:hyperlink>
      <w:r>
        <w:rPr>
          <w:sz w:val="24"/>
        </w:rPr>
        <w:t xml:space="preserve">, </w:t>
      </w:r>
      <w:hyperlink w:history="0" w:anchor="P629" w:tooltip="                              Справка-расчет">
        <w:r>
          <w:rPr>
            <w:sz w:val="24"/>
            <w:color w:val="0000ff"/>
          </w:rPr>
          <w:t xml:space="preserve">3</w:t>
        </w:r>
      </w:hyperlink>
      <w:r>
        <w:rPr>
          <w:sz w:val="24"/>
        </w:rPr>
        <w:t xml:space="preserve">, </w:t>
      </w:r>
      <w:hyperlink w:history="0" w:anchor="P1385" w:tooltip="                              Справка-расчет">
        <w:r>
          <w:rPr>
            <w:sz w:val="24"/>
            <w:color w:val="0000ff"/>
          </w:rPr>
          <w:t xml:space="preserve">11</w:t>
        </w:r>
      </w:hyperlink>
      <w:r>
        <w:rPr>
          <w:sz w:val="24"/>
        </w:rPr>
        <w:t xml:space="preserve"> к настоящим Правилам;</w:t>
      </w:r>
    </w:p>
    <w:p>
      <w:pPr>
        <w:pStyle w:val="0"/>
        <w:spacing w:before="240" w:lineRule="auto"/>
        <w:ind w:firstLine="540"/>
        <w:jc w:val="both"/>
      </w:pPr>
      <w:r>
        <w:rPr>
          <w:sz w:val="24"/>
        </w:rPr>
        <w:t xml:space="preserve">документы, указанные в </w:t>
      </w:r>
      <w:hyperlink w:history="0" w:anchor="P735" w:tooltip="ПЕРЕЧЕНЬ">
        <w:r>
          <w:rPr>
            <w:sz w:val="24"/>
            <w:color w:val="0000ff"/>
          </w:rPr>
          <w:t xml:space="preserve">приложениях N 4</w:t>
        </w:r>
      </w:hyperlink>
      <w:r>
        <w:rPr>
          <w:sz w:val="24"/>
        </w:rPr>
        <w:t xml:space="preserve">, </w:t>
      </w:r>
      <w:hyperlink w:history="0" w:anchor="P886" w:tooltip="ПЕРЕЧЕНЬ">
        <w:r>
          <w:rPr>
            <w:sz w:val="24"/>
            <w:color w:val="0000ff"/>
          </w:rPr>
          <w:t xml:space="preserve">5</w:t>
        </w:r>
      </w:hyperlink>
      <w:r>
        <w:rPr>
          <w:sz w:val="24"/>
        </w:rPr>
        <w:t xml:space="preserve">, </w:t>
      </w:r>
      <w:hyperlink w:history="0" w:anchor="P1502" w:tooltip="ПЕРЕЧЕНЬ">
        <w:r>
          <w:rPr>
            <w:sz w:val="24"/>
            <w:color w:val="0000ff"/>
          </w:rPr>
          <w:t xml:space="preserve">12</w:t>
        </w:r>
      </w:hyperlink>
      <w:r>
        <w:rPr>
          <w:sz w:val="24"/>
        </w:rPr>
        <w:t xml:space="preserve"> к настоящим Правилам;</w:t>
      </w:r>
    </w:p>
    <w:p>
      <w:pPr>
        <w:pStyle w:val="0"/>
        <w:spacing w:before="240" w:lineRule="auto"/>
        <w:ind w:firstLine="540"/>
        <w:jc w:val="both"/>
      </w:pPr>
      <w:r>
        <w:rPr>
          <w:sz w:val="24"/>
        </w:rPr>
        <w:t xml:space="preserve">документ, подтверждающий полномочия лица на осуществление действий от имени участника отбора (за исключением случаев, когда заявка подается единоличным исполнительным органом юридического лица или индивидуальным предпринимателем).</w:t>
      </w:r>
    </w:p>
    <w:p>
      <w:pPr>
        <w:pStyle w:val="0"/>
        <w:spacing w:before="240" w:lineRule="auto"/>
        <w:ind w:firstLine="540"/>
        <w:jc w:val="both"/>
      </w:pPr>
      <w:r>
        <w:rPr>
          <w:sz w:val="24"/>
        </w:rPr>
        <w:t xml:space="preserve">Заявка подписывается усиленной квалифицированной электронной подписью руководителя участника отбора или уполномоченного им лица.</w:t>
      </w:r>
    </w:p>
    <w:p>
      <w:pPr>
        <w:pStyle w:val="0"/>
        <w:spacing w:before="240" w:lineRule="auto"/>
        <w:ind w:firstLine="540"/>
        <w:jc w:val="both"/>
      </w:pPr>
      <w:r>
        <w:rPr>
          <w:sz w:val="24"/>
        </w:rPr>
        <w:t xml:space="preserve">2.11.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pPr>
        <w:pStyle w:val="0"/>
        <w:spacing w:before="240" w:lineRule="auto"/>
        <w:ind w:firstLine="540"/>
        <w:jc w:val="both"/>
      </w:pPr>
      <w:r>
        <w:rPr>
          <w:sz w:val="24"/>
        </w:rPr>
        <w:t xml:space="preserve">2.12.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spacing w:before="240" w:lineRule="auto"/>
        <w:ind w:firstLine="540"/>
        <w:jc w:val="both"/>
      </w:pPr>
      <w:r>
        <w:rPr>
          <w:sz w:val="24"/>
        </w:rPr>
        <w:t xml:space="preserve">2.13.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pPr>
        <w:pStyle w:val="0"/>
        <w:spacing w:before="240" w:lineRule="auto"/>
        <w:ind w:firstLine="540"/>
        <w:jc w:val="both"/>
      </w:pPr>
      <w:r>
        <w:rPr>
          <w:sz w:val="24"/>
        </w:rPr>
        <w:t xml:space="preserve">2.14. Заявка содержит следующие сведения:</w:t>
      </w:r>
    </w:p>
    <w:p>
      <w:pPr>
        <w:pStyle w:val="0"/>
        <w:spacing w:before="240" w:lineRule="auto"/>
        <w:ind w:firstLine="540"/>
        <w:jc w:val="both"/>
      </w:pPr>
      <w:r>
        <w:rPr>
          <w:sz w:val="24"/>
        </w:rPr>
        <w:t xml:space="preserve">а) информацию и документы об участнике отбора:</w:t>
      </w:r>
    </w:p>
    <w:p>
      <w:pPr>
        <w:pStyle w:val="0"/>
        <w:spacing w:before="240" w:lineRule="auto"/>
        <w:ind w:firstLine="540"/>
        <w:jc w:val="both"/>
      </w:pPr>
      <w:r>
        <w:rPr>
          <w:sz w:val="24"/>
        </w:rPr>
        <w:t xml:space="preserve">полное и сокращенное наименование участника отбора;</w:t>
      </w:r>
    </w:p>
    <w:p>
      <w:pPr>
        <w:pStyle w:val="0"/>
        <w:spacing w:before="240" w:lineRule="auto"/>
        <w:ind w:firstLine="540"/>
        <w:jc w:val="both"/>
      </w:pPr>
      <w:r>
        <w:rPr>
          <w:sz w:val="24"/>
        </w:rPr>
        <w:t xml:space="preserve">основной государственный регистрационный номер участника отбора;</w:t>
      </w:r>
    </w:p>
    <w:p>
      <w:pPr>
        <w:pStyle w:val="0"/>
        <w:spacing w:before="240" w:lineRule="auto"/>
        <w:ind w:firstLine="540"/>
        <w:jc w:val="both"/>
      </w:pPr>
      <w:r>
        <w:rPr>
          <w:sz w:val="24"/>
        </w:rPr>
        <w:t xml:space="preserve">идентификационный номер налогоплательщика;</w:t>
      </w:r>
    </w:p>
    <w:p>
      <w:pPr>
        <w:pStyle w:val="0"/>
        <w:spacing w:before="240" w:lineRule="auto"/>
        <w:ind w:firstLine="540"/>
        <w:jc w:val="both"/>
      </w:pPr>
      <w:r>
        <w:rPr>
          <w:sz w:val="24"/>
        </w:rPr>
        <w:t xml:space="preserve">дату и код причины постановки на учет в налоговом органе;</w:t>
      </w:r>
    </w:p>
    <w:p>
      <w:pPr>
        <w:pStyle w:val="0"/>
        <w:spacing w:before="240" w:lineRule="auto"/>
        <w:ind w:firstLine="540"/>
        <w:jc w:val="both"/>
      </w:pPr>
      <w:r>
        <w:rPr>
          <w:sz w:val="24"/>
        </w:rPr>
        <w:t xml:space="preserve">адрес юридического лица;</w:t>
      </w:r>
    </w:p>
    <w:p>
      <w:pPr>
        <w:pStyle w:val="0"/>
        <w:spacing w:before="240" w:lineRule="auto"/>
        <w:ind w:firstLine="540"/>
        <w:jc w:val="both"/>
      </w:pPr>
      <w:r>
        <w:rPr>
          <w:sz w:val="24"/>
        </w:rPr>
        <w:t xml:space="preserve">номер контактного телефона, почтовый адрес и адрес электронной почты для направления юридически значимых сообщений;</w:t>
      </w:r>
    </w:p>
    <w:p>
      <w:pPr>
        <w:pStyle w:val="0"/>
        <w:spacing w:before="240" w:lineRule="auto"/>
        <w:ind w:firstLine="540"/>
        <w:jc w:val="both"/>
      </w:pPr>
      <w:r>
        <w:rPr>
          <w:sz w:val="24"/>
        </w:rPr>
        <w:t xml:space="preserve">фамилию, имя, отчество (последнее - при наличии) и идентификационный номер налогоплательщика главного бухгалтера (при наличии), наименование юридического лица - учредителя участника отбора, членов коллегиального исполнительного органа, лица, исполняющего функции единоличного исполнительного органа;</w:t>
      </w:r>
    </w:p>
    <w:p>
      <w:pPr>
        <w:pStyle w:val="0"/>
        <w:jc w:val="both"/>
      </w:pPr>
      <w:r>
        <w:rPr>
          <w:sz w:val="24"/>
        </w:rPr>
        <w:t xml:space="preserve">(в ред. </w:t>
      </w:r>
      <w:hyperlink w:history="0" r:id="rId105"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09.04.2026 N 203)</w:t>
      </w:r>
    </w:p>
    <w:p>
      <w:pPr>
        <w:pStyle w:val="0"/>
        <w:spacing w:before="240" w:lineRule="auto"/>
        <w:ind w:firstLine="540"/>
        <w:jc w:val="both"/>
      </w:pPr>
      <w:r>
        <w:rPr>
          <w:sz w:val="24"/>
        </w:rPr>
        <w:t xml:space="preserve">информацию о руководителе юридического лица (фамилию, имя, отчество (последнее - при наличии), идентификационный номер налогоплательщика, должность);</w:t>
      </w:r>
    </w:p>
    <w:p>
      <w:pPr>
        <w:pStyle w:val="0"/>
        <w:spacing w:before="240" w:lineRule="auto"/>
        <w:ind w:firstLine="540"/>
        <w:jc w:val="both"/>
      </w:pPr>
      <w:r>
        <w:rPr>
          <w:sz w:val="24"/>
        </w:rPr>
        <w:t xml:space="preserve">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w:t>
      </w:r>
    </w:p>
    <w:p>
      <w:pPr>
        <w:pStyle w:val="0"/>
        <w:spacing w:before="240" w:lineRule="auto"/>
        <w:ind w:firstLine="540"/>
        <w:jc w:val="both"/>
      </w:pPr>
      <w:r>
        <w:rPr>
          <w:sz w:val="24"/>
        </w:rPr>
        <w:t xml:space="preserve">абзац утратил силу. - </w:t>
      </w:r>
      <w:hyperlink w:history="0" r:id="rId106"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09.04.2026 N 203;</w:t>
      </w:r>
    </w:p>
    <w:p>
      <w:pPr>
        <w:pStyle w:val="0"/>
        <w:spacing w:before="240" w:lineRule="auto"/>
        <w:ind w:firstLine="540"/>
        <w:jc w:val="both"/>
      </w:pPr>
      <w:r>
        <w:rPr>
          <w:sz w:val="24"/>
        </w:rPr>
        <w:t xml:space="preserve">б) подтверждение согласия на публикацию (размещение) в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результатами предоставления субсидии, подаваемое посредством заполнения соответствующих экранных форм веб-интерфейса системы "Электронный бюджет";</w:t>
      </w:r>
    </w:p>
    <w:p>
      <w:pPr>
        <w:pStyle w:val="0"/>
        <w:spacing w:before="240" w:lineRule="auto"/>
        <w:ind w:firstLine="540"/>
        <w:jc w:val="both"/>
      </w:pPr>
      <w:r>
        <w:rPr>
          <w:sz w:val="24"/>
        </w:rPr>
        <w:t xml:space="preserve">в) предлагаемые участником отбора значений результатов предоставления субсидии, указанных в </w:t>
      </w:r>
      <w:hyperlink w:history="0" w:anchor="P388" w:tooltip="4.2. Результатами предоставления субсидии являются:">
        <w:r>
          <w:rPr>
            <w:sz w:val="24"/>
            <w:color w:val="0000ff"/>
          </w:rPr>
          <w:t xml:space="preserve">пункте 4.2</w:t>
        </w:r>
      </w:hyperlink>
      <w:r>
        <w:rPr>
          <w:sz w:val="24"/>
        </w:rPr>
        <w:t xml:space="preserve"> настоящих Правил, запрашиваемый участником отбора размер субсидии.</w:t>
      </w:r>
    </w:p>
    <w:p>
      <w:pPr>
        <w:pStyle w:val="0"/>
        <w:spacing w:before="240" w:lineRule="auto"/>
        <w:ind w:firstLine="540"/>
        <w:jc w:val="both"/>
      </w:pPr>
      <w:r>
        <w:rPr>
          <w:sz w:val="24"/>
        </w:rPr>
        <w:t xml:space="preserve">2.15. В рамках одного отбора участник отбора вправе подать не более одной заявки.</w:t>
      </w:r>
    </w:p>
    <w:p>
      <w:pPr>
        <w:pStyle w:val="0"/>
        <w:spacing w:before="240" w:lineRule="auto"/>
        <w:ind w:firstLine="540"/>
        <w:jc w:val="both"/>
      </w:pPr>
      <w:r>
        <w:rPr>
          <w:sz w:val="24"/>
        </w:rPr>
        <w:t xml:space="preserve">Внесение участником отбора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w:t>
      </w:r>
    </w:p>
    <w:p>
      <w:pPr>
        <w:pStyle w:val="0"/>
        <w:spacing w:before="240" w:lineRule="auto"/>
        <w:ind w:firstLine="540"/>
        <w:jc w:val="both"/>
      </w:pPr>
      <w:r>
        <w:rPr>
          <w:sz w:val="24"/>
        </w:rPr>
        <w:t xml:space="preserve">Внесение изменений в заявку на этапе рассмотрения заявки не допускается.</w:t>
      </w:r>
    </w:p>
    <w:p>
      <w:pPr>
        <w:pStyle w:val="0"/>
        <w:spacing w:before="240" w:lineRule="auto"/>
        <w:ind w:firstLine="540"/>
        <w:jc w:val="both"/>
      </w:pPr>
      <w:r>
        <w:rPr>
          <w:sz w:val="24"/>
        </w:rPr>
        <w:t xml:space="preserve">2.16. Участник отбора вправе отозвать заявку не позднее дня окончания приема заявок, указанного в объявлении о проведении отбора.</w:t>
      </w:r>
    </w:p>
    <w:bookmarkStart w:id="308" w:name="P308"/>
    <w:bookmarkEnd w:id="308"/>
    <w:p>
      <w:pPr>
        <w:pStyle w:val="0"/>
        <w:spacing w:before="240" w:lineRule="auto"/>
        <w:ind w:firstLine="540"/>
        <w:jc w:val="both"/>
      </w:pPr>
      <w:r>
        <w:rPr>
          <w:sz w:val="24"/>
        </w:rPr>
        <w:t xml:space="preserve">В случае отзыва заявки участник отбора вправе подать ее повторно не позднее дня окончания приема заявок, указанного в объявлении о проведении отбора, в порядке, аналогичном порядку формирования заявки участником отбора, указанному в </w:t>
      </w:r>
      <w:hyperlink w:history="0" w:anchor="P279" w:tooltip="2.10. Заявка подается в соответствии с требованиями и в сроки, которые указаны в объявлении о проведении отбора согласно пункту 2.8 настоящих Правил.">
        <w:r>
          <w:rPr>
            <w:sz w:val="24"/>
            <w:color w:val="0000ff"/>
          </w:rPr>
          <w:t xml:space="preserve">пункте 2.10</w:t>
        </w:r>
      </w:hyperlink>
      <w:r>
        <w:rPr>
          <w:sz w:val="24"/>
        </w:rPr>
        <w:t xml:space="preserve"> настоящих Правил.</w:t>
      </w:r>
    </w:p>
    <w:bookmarkStart w:id="309" w:name="P309"/>
    <w:bookmarkEnd w:id="309"/>
    <w:p>
      <w:pPr>
        <w:pStyle w:val="0"/>
        <w:spacing w:before="240" w:lineRule="auto"/>
        <w:ind w:firstLine="540"/>
        <w:jc w:val="both"/>
      </w:pPr>
      <w:r>
        <w:rPr>
          <w:sz w:val="24"/>
        </w:rPr>
        <w:t xml:space="preserve">2.17.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Минсельхозу Чувашии не более двух запросов о разъяснении положений объявления о проведении отбора путем формирования в системе "Электронный бюджет" соответствующего запроса.</w:t>
      </w:r>
    </w:p>
    <w:bookmarkStart w:id="310" w:name="P310"/>
    <w:bookmarkEnd w:id="310"/>
    <w:p>
      <w:pPr>
        <w:pStyle w:val="0"/>
        <w:spacing w:before="240" w:lineRule="auto"/>
        <w:ind w:firstLine="540"/>
        <w:jc w:val="both"/>
      </w:pPr>
      <w:r>
        <w:rPr>
          <w:sz w:val="24"/>
        </w:rPr>
        <w:t xml:space="preserve">2.18. Минсельхоз Чувашии в ответ на запрос, указанный в </w:t>
      </w:r>
      <w:hyperlink w:history="0" w:anchor="P309" w:tooltip="2.17.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Минсельхозу Чувашии не более двух запросов о разъяснении положений объявления о проведении отбора путем формирования в системе &quot;Электронный бюджет&quot; соответствующего запроса.">
        <w:r>
          <w:rPr>
            <w:sz w:val="24"/>
            <w:color w:val="0000ff"/>
          </w:rPr>
          <w:t xml:space="preserve">пункте 2.17</w:t>
        </w:r>
      </w:hyperlink>
      <w:r>
        <w:rPr>
          <w:sz w:val="24"/>
        </w:rPr>
        <w:t xml:space="preserve"> настоящих Правил, направляет разъяснение положений объявления о проведении отбора в срок, установленный в указанном объявлении,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Минсельхозом Чувашии разъяснение положений объявления о проведении отбора не должно изменять суть информации, содержащейся в указанном объявлении.</w:t>
      </w:r>
    </w:p>
    <w:p>
      <w:pPr>
        <w:pStyle w:val="0"/>
        <w:spacing w:before="240" w:lineRule="auto"/>
        <w:ind w:firstLine="540"/>
        <w:jc w:val="both"/>
      </w:pPr>
      <w:r>
        <w:rPr>
          <w:sz w:val="24"/>
        </w:rPr>
        <w:t xml:space="preserve">Доступ к разъяснению, формируемому в системе "Электронный бюджет" в соответствии с </w:t>
      </w:r>
      <w:hyperlink w:history="0" w:anchor="P310" w:tooltip="2.18. Минсельхоз Чувашии в ответ на запрос, указанный в пункте 2.17 настоящих Правил, направляет разъяснение положений объявления о проведении отбора в срок, установленный в указанном объявлении, но не позднее одного рабочего дня до дня завершения подачи заявок путем формирования в системе &quot;Электронный бюджет&quot; соответствующего разъяснения. Представленное Минсельхозом Чувашии разъяснение положений объявления о проведении отбора не должно изменять суть информации, содержащейся в указанном объявлении.">
        <w:r>
          <w:rPr>
            <w:sz w:val="24"/>
            <w:color w:val="0000ff"/>
          </w:rPr>
          <w:t xml:space="preserve">абзацем первым</w:t>
        </w:r>
      </w:hyperlink>
      <w:r>
        <w:rPr>
          <w:sz w:val="24"/>
        </w:rPr>
        <w:t xml:space="preserve"> настоящего пункта, предоставляется всем участникам отбора.</w:t>
      </w:r>
    </w:p>
    <w:p>
      <w:pPr>
        <w:pStyle w:val="0"/>
        <w:spacing w:before="240" w:lineRule="auto"/>
        <w:ind w:firstLine="540"/>
        <w:jc w:val="both"/>
      </w:pPr>
      <w:r>
        <w:rPr>
          <w:sz w:val="24"/>
        </w:rPr>
        <w:t xml:space="preserve">2.19.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Минсельхозу Чувашии к поданным участниками отбора заявкам для их рассмотрения.</w:t>
      </w:r>
    </w:p>
    <w:p>
      <w:pPr>
        <w:pStyle w:val="0"/>
        <w:spacing w:before="240" w:lineRule="auto"/>
        <w:ind w:firstLine="540"/>
        <w:jc w:val="both"/>
      </w:pPr>
      <w:r>
        <w:rPr>
          <w:sz w:val="24"/>
        </w:rPr>
        <w:t xml:space="preserve">Минсельхоз Чувашии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pPr>
        <w:pStyle w:val="0"/>
        <w:spacing w:before="240" w:lineRule="auto"/>
        <w:ind w:firstLine="540"/>
        <w:jc w:val="both"/>
      </w:pPr>
      <w:r>
        <w:rPr>
          <w:sz w:val="24"/>
        </w:rPr>
        <w:t xml:space="preserve">а) регистрационный номер заявки;</w:t>
      </w:r>
    </w:p>
    <w:p>
      <w:pPr>
        <w:pStyle w:val="0"/>
        <w:spacing w:before="240" w:lineRule="auto"/>
        <w:ind w:firstLine="540"/>
        <w:jc w:val="both"/>
      </w:pPr>
      <w:r>
        <w:rPr>
          <w:sz w:val="24"/>
        </w:rPr>
        <w:t xml:space="preserve">б) дату и время поступления заявки;</w:t>
      </w:r>
    </w:p>
    <w:p>
      <w:pPr>
        <w:pStyle w:val="0"/>
        <w:spacing w:before="240" w:lineRule="auto"/>
        <w:ind w:firstLine="540"/>
        <w:jc w:val="both"/>
      </w:pPr>
      <w:r>
        <w:rPr>
          <w:sz w:val="24"/>
        </w:rPr>
        <w:t xml:space="preserve">в) полное наименование участника отбора;</w:t>
      </w:r>
    </w:p>
    <w:p>
      <w:pPr>
        <w:pStyle w:val="0"/>
        <w:spacing w:before="240" w:lineRule="auto"/>
        <w:ind w:firstLine="540"/>
        <w:jc w:val="both"/>
      </w:pPr>
      <w:r>
        <w:rPr>
          <w:sz w:val="24"/>
        </w:rPr>
        <w:t xml:space="preserve">г) адрес юридического лица;</w:t>
      </w:r>
    </w:p>
    <w:p>
      <w:pPr>
        <w:pStyle w:val="0"/>
        <w:spacing w:before="240" w:lineRule="auto"/>
        <w:ind w:firstLine="540"/>
        <w:jc w:val="both"/>
      </w:pPr>
      <w:r>
        <w:rPr>
          <w:sz w:val="24"/>
        </w:rPr>
        <w:t xml:space="preserve">д) запрашиваемый участником отбора размер субсидии.</w:t>
      </w:r>
    </w:p>
    <w:p>
      <w:pPr>
        <w:pStyle w:val="0"/>
        <w:spacing w:before="240" w:lineRule="auto"/>
        <w:ind w:firstLine="540"/>
        <w:jc w:val="both"/>
      </w:pPr>
      <w:r>
        <w:rPr>
          <w:sz w:val="24"/>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а также размещается на едином портале не позднее одного рабочего дня, следующего за днем его подписания.</w:t>
      </w:r>
    </w:p>
    <w:p>
      <w:pPr>
        <w:pStyle w:val="0"/>
        <w:spacing w:before="240" w:lineRule="auto"/>
        <w:ind w:firstLine="540"/>
        <w:jc w:val="both"/>
      </w:pPr>
      <w:r>
        <w:rPr>
          <w:sz w:val="24"/>
        </w:rPr>
        <w:t xml:space="preserve">2.20. Минсельхоз Чувашии в течение 20 рабочих дней со дня окончания срока подачи заявок, указанного в объявлении, рассматривает заявки и прилагаемые к ним документы на предмет их соответствия установленным в объявлении о проведении отбора требованиям, категориям и критериям отбора.</w:t>
      </w:r>
    </w:p>
    <w:p>
      <w:pPr>
        <w:pStyle w:val="0"/>
        <w:spacing w:before="240" w:lineRule="auto"/>
        <w:ind w:firstLine="540"/>
        <w:jc w:val="both"/>
      </w:pPr>
      <w:r>
        <w:rPr>
          <w:sz w:val="24"/>
        </w:rPr>
        <w:t xml:space="preserve">Проверка участника отбора на соответствие требованиям, указанным в </w:t>
      </w:r>
      <w:hyperlink w:history="0" w:anchor="P227" w:tooltip="2.6. Проверка участника отбора на соответствие требованиям, указанным в абзацах третьем - одиннадцатом и четырнадцатом пункта 2.4 настоящих Правил, осуществляется автоматически в системе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по состоянию на дату рассмотрения заявки.">
        <w:r>
          <w:rPr>
            <w:sz w:val="24"/>
            <w:color w:val="0000ff"/>
          </w:rPr>
          <w:t xml:space="preserve">пункте 2.6</w:t>
        </w:r>
      </w:hyperlink>
      <w:r>
        <w:rPr>
          <w:sz w:val="24"/>
        </w:rPr>
        <w:t xml:space="preserve"> настоящих Правил, по состоянию на дату рассмотрения заявки в случае отсутствия технической возможности осуществления автоматической проверки в системе "Электронный бюджет" осуществляется на основании сведений, полученных в рамках межведомственного информационного взаимодействия, а также из государственных информационных систем, открытых и общедоступных информационных ресурсов, являющихся официальными источниками соответствующей информации.</w:t>
      </w:r>
    </w:p>
    <w:bookmarkStart w:id="322" w:name="P322"/>
    <w:bookmarkEnd w:id="322"/>
    <w:p>
      <w:pPr>
        <w:pStyle w:val="0"/>
        <w:spacing w:before="240" w:lineRule="auto"/>
        <w:ind w:firstLine="540"/>
        <w:jc w:val="both"/>
      </w:pPr>
      <w:r>
        <w:rPr>
          <w:sz w:val="24"/>
        </w:rPr>
        <w:t xml:space="preserve">2.21. Заявка признается надлежащей, если она соответствует требованиям, указанным в объявлении о проведении отбора, и отсутствуют основания для отклонения заявки.</w:t>
      </w:r>
    </w:p>
    <w:p>
      <w:pPr>
        <w:pStyle w:val="0"/>
        <w:spacing w:before="240" w:lineRule="auto"/>
        <w:ind w:firstLine="540"/>
        <w:jc w:val="both"/>
      </w:pPr>
      <w:r>
        <w:rPr>
          <w:sz w:val="24"/>
        </w:rPr>
        <w:t xml:space="preserve">Решение о соответствии заявки требованиям, указанным в объявлении о проведении отбора, принимается Минсельхозом Чувашии на дату получения результатов проверки представленных участником отбора информации и документов, поданных в составе заявки.</w:t>
      </w:r>
    </w:p>
    <w:p>
      <w:pPr>
        <w:pStyle w:val="0"/>
        <w:spacing w:before="240" w:lineRule="auto"/>
        <w:ind w:firstLine="540"/>
        <w:jc w:val="both"/>
      </w:pPr>
      <w:r>
        <w:rPr>
          <w:sz w:val="24"/>
        </w:rPr>
        <w:t xml:space="preserve">Заявка отклоняется в случае наличия оснований для отклонения заявки, предусмотренных </w:t>
      </w:r>
      <w:hyperlink w:history="0" w:anchor="P231" w:tooltip="2.7. Основаниями для отказа участнику отбора в предоставлении субсидии (основаниями для отклонения заявки) являются:">
        <w:r>
          <w:rPr>
            <w:sz w:val="24"/>
            <w:color w:val="0000ff"/>
          </w:rPr>
          <w:t xml:space="preserve">пунктом 2.7</w:t>
        </w:r>
      </w:hyperlink>
      <w:r>
        <w:rPr>
          <w:sz w:val="24"/>
        </w:rPr>
        <w:t xml:space="preserve"> настоящих Правил.</w:t>
      </w:r>
    </w:p>
    <w:p>
      <w:pPr>
        <w:pStyle w:val="0"/>
        <w:spacing w:before="240" w:lineRule="auto"/>
        <w:ind w:firstLine="540"/>
        <w:jc w:val="both"/>
      </w:pPr>
      <w:r>
        <w:rPr>
          <w:sz w:val="24"/>
        </w:rPr>
        <w:t xml:space="preserve">2.22.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pPr>
        <w:pStyle w:val="0"/>
        <w:spacing w:before="240" w:lineRule="auto"/>
        <w:ind w:firstLine="540"/>
        <w:jc w:val="both"/>
      </w:pPr>
      <w:r>
        <w:rPr>
          <w:sz w:val="24"/>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bookmarkStart w:id="327" w:name="P327"/>
    <w:bookmarkEnd w:id="327"/>
    <w:p>
      <w:pPr>
        <w:pStyle w:val="0"/>
        <w:spacing w:before="240" w:lineRule="auto"/>
        <w:ind w:firstLine="540"/>
        <w:jc w:val="both"/>
      </w:pPr>
      <w:r>
        <w:rPr>
          <w:sz w:val="24"/>
        </w:rPr>
        <w:t xml:space="preserve">В случае если в целях полного, всестороннего и объективного рассмотрения заявки необходимо получение от участника отбора информации и документов для разъяснения представленных им документов и информации, Минсельхозом Чувашии в течение одного рабочего дня после дня рассмотрения заявки осуществляется соответствующий запрос у участника отбора с использованием системы "Электронный бюджет", направляемый при необходимости всем участникам отбора.</w:t>
      </w:r>
    </w:p>
    <w:bookmarkStart w:id="328" w:name="P328"/>
    <w:bookmarkEnd w:id="328"/>
    <w:p>
      <w:pPr>
        <w:pStyle w:val="0"/>
        <w:spacing w:before="240" w:lineRule="auto"/>
        <w:ind w:firstLine="540"/>
        <w:jc w:val="both"/>
      </w:pPr>
      <w:r>
        <w:rPr>
          <w:sz w:val="24"/>
        </w:rPr>
        <w:t xml:space="preserve">В запросе, указанном в </w:t>
      </w:r>
      <w:hyperlink w:history="0" w:anchor="P327" w:tooltip="В случае если в целях полного, всестороннего и объективного рассмотрения заявки необходимо получение от участника отбора информации и документов для разъяснения представленных им документов и информации, Минсельхозом Чувашии в течение одного рабочего дня после дня рассмотрения заявки осуществляется соответствующий запрос у участника отбора с использованием системы &quot;Электронный бюджет&quot;, направляемый при необходимости всем участникам отбора.">
        <w:r>
          <w:rPr>
            <w:sz w:val="24"/>
            <w:color w:val="0000ff"/>
          </w:rPr>
          <w:t xml:space="preserve">абзаце третьем</w:t>
        </w:r>
      </w:hyperlink>
      <w:r>
        <w:rPr>
          <w:sz w:val="24"/>
        </w:rPr>
        <w:t xml:space="preserve"> настоящего пункта, Минсельхоз Чувашии устанавливает срок представления участником отбора разъяснения в отношении документов и информации, который должен составлять не менее двух рабочих дней со дня, следующего за днем размещения соответствующего запроса.</w:t>
      </w:r>
    </w:p>
    <w:p>
      <w:pPr>
        <w:pStyle w:val="0"/>
        <w:spacing w:before="240" w:lineRule="auto"/>
        <w:ind w:firstLine="540"/>
        <w:jc w:val="both"/>
      </w:pPr>
      <w:r>
        <w:rPr>
          <w:sz w:val="24"/>
        </w:rPr>
        <w:t xml:space="preserve">Участник отбора формирует и представляет в системе "Электронный бюджет" информацию и документы, запрашиваемые в соответствии с </w:t>
      </w:r>
      <w:hyperlink w:history="0" w:anchor="P327" w:tooltip="В случае если в целях полного, всестороннего и объективного рассмотрения заявки необходимо получение от участника отбора информации и документов для разъяснения представленных им документов и информации, Минсельхозом Чувашии в течение одного рабочего дня после дня рассмотрения заявки осуществляется соответствующий запрос у участника отбора с использованием системы &quot;Электронный бюджет&quot;, направляемый при необходимости всем участникам отбора.">
        <w:r>
          <w:rPr>
            <w:sz w:val="24"/>
            <w:color w:val="0000ff"/>
          </w:rPr>
          <w:t xml:space="preserve">абзацем третьим</w:t>
        </w:r>
      </w:hyperlink>
      <w:r>
        <w:rPr>
          <w:sz w:val="24"/>
        </w:rPr>
        <w:t xml:space="preserve"> настоящего пункта, в срок, установленный в соответствующем запросом с учетом положений </w:t>
      </w:r>
      <w:hyperlink w:history="0" w:anchor="P328" w:tooltip="В запросе, указанном в абзаце третьем настоящего пункта, Минсельхоз Чувашии устанавливает срок представления участником отбора разъяснения в отношении документов и информации, который должен составлять не менее двух рабочих дней со дня, следующего за днем размещения соответствующего запроса.">
        <w:r>
          <w:rPr>
            <w:sz w:val="24"/>
            <w:color w:val="0000ff"/>
          </w:rPr>
          <w:t xml:space="preserve">абзаца четвертого</w:t>
        </w:r>
      </w:hyperlink>
      <w:r>
        <w:rPr>
          <w:sz w:val="24"/>
        </w:rPr>
        <w:t xml:space="preserve"> настоящего пункта.</w:t>
      </w:r>
    </w:p>
    <w:p>
      <w:pPr>
        <w:pStyle w:val="0"/>
        <w:spacing w:before="240" w:lineRule="auto"/>
        <w:ind w:firstLine="540"/>
        <w:jc w:val="both"/>
      </w:pPr>
      <w:r>
        <w:rPr>
          <w:sz w:val="24"/>
        </w:rPr>
        <w:t xml:space="preserve">В случае если участник отбора в ответ на запрос, указанный в </w:t>
      </w:r>
      <w:hyperlink w:history="0" w:anchor="P327" w:tooltip="В случае если в целях полного, всестороннего и объективного рассмотрения заявки необходимо получение от участника отбора информации и документов для разъяснения представленных им документов и информации, Минсельхозом Чувашии в течение одного рабочего дня после дня рассмотрения заявки осуществляется соответствующий запрос у участника отбора с использованием системы &quot;Электронный бюджет&quot;, направляемый при необходимости всем участникам отбора.">
        <w:r>
          <w:rPr>
            <w:sz w:val="24"/>
            <w:color w:val="0000ff"/>
          </w:rPr>
          <w:t xml:space="preserve">абзаце третьем</w:t>
        </w:r>
      </w:hyperlink>
      <w:r>
        <w:rPr>
          <w:sz w:val="24"/>
        </w:rPr>
        <w:t xml:space="preserve"> настоящего пункта, не представил запрашиваемые документы и информацию в срок, установленный в соответствующем запросе с учетом положений </w:t>
      </w:r>
      <w:hyperlink w:history="0" w:anchor="P328" w:tooltip="В запросе, указанном в абзаце третьем настоящего пункта, Минсельхоз Чувашии устанавливает срок представления участником отбора разъяснения в отношении документов и информации, который должен составлять не менее двух рабочих дней со дня, следующего за днем размещения соответствующего запроса.">
        <w:r>
          <w:rPr>
            <w:sz w:val="24"/>
            <w:color w:val="0000ff"/>
          </w:rPr>
          <w:t xml:space="preserve">абзаца четвертого</w:t>
        </w:r>
      </w:hyperlink>
      <w:r>
        <w:rPr>
          <w:sz w:val="24"/>
        </w:rPr>
        <w:t xml:space="preserve"> настоящего пункта, информация об этом включается в протокол подведения итогов отбора, предусмотренный в </w:t>
      </w:r>
      <w:hyperlink w:history="0" w:anchor="P341" w:tooltip="В целях завершения отбора и определения победителей отбора формируется протокол подведения итогов отбора, включающий информацию о победителях отбора с указанием размеров субсидий, предусмотренных им для предоставления, об отклонении заявок с указанием оснований для их отклонения.">
        <w:r>
          <w:rPr>
            <w:sz w:val="24"/>
            <w:color w:val="0000ff"/>
          </w:rPr>
          <w:t xml:space="preserve">абзаце третьем пункта 2.24</w:t>
        </w:r>
      </w:hyperlink>
      <w:r>
        <w:rPr>
          <w:sz w:val="24"/>
        </w:rPr>
        <w:t xml:space="preserve"> настоящих Правил.</w:t>
      </w:r>
    </w:p>
    <w:p>
      <w:pPr>
        <w:pStyle w:val="0"/>
        <w:spacing w:before="240" w:lineRule="auto"/>
        <w:ind w:firstLine="540"/>
        <w:jc w:val="both"/>
      </w:pPr>
      <w:r>
        <w:rPr>
          <w:sz w:val="24"/>
        </w:rPr>
        <w:t xml:space="preserve">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изменений.</w:t>
      </w:r>
    </w:p>
    <w:p>
      <w:pPr>
        <w:pStyle w:val="0"/>
        <w:jc w:val="both"/>
      </w:pPr>
      <w:r>
        <w:rPr>
          <w:sz w:val="24"/>
        </w:rPr>
        <w:t xml:space="preserve">(абзац введен </w:t>
      </w:r>
      <w:hyperlink w:history="0" r:id="rId107"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p>
      <w:pPr>
        <w:pStyle w:val="0"/>
        <w:spacing w:before="240" w:lineRule="auto"/>
        <w:ind w:firstLine="540"/>
        <w:jc w:val="both"/>
      </w:pPr>
      <w:r>
        <w:rPr>
          <w:sz w:val="24"/>
        </w:rPr>
        <w:t xml:space="preserve">2.23. Отбор признается несостоявшимся в следующих случаях:</w:t>
      </w:r>
    </w:p>
    <w:p>
      <w:pPr>
        <w:pStyle w:val="0"/>
        <w:spacing w:before="240" w:lineRule="auto"/>
        <w:ind w:firstLine="540"/>
        <w:jc w:val="both"/>
      </w:pPr>
      <w:r>
        <w:rPr>
          <w:sz w:val="24"/>
        </w:rPr>
        <w:t xml:space="preserve">а) по окончании срока подачи заявок подана только одна заявка;</w:t>
      </w:r>
    </w:p>
    <w:p>
      <w:pPr>
        <w:pStyle w:val="0"/>
        <w:spacing w:before="240" w:lineRule="auto"/>
        <w:ind w:firstLine="540"/>
        <w:jc w:val="both"/>
      </w:pPr>
      <w:r>
        <w:rPr>
          <w:sz w:val="24"/>
        </w:rPr>
        <w:t xml:space="preserve">б) по результатам рассмотрения заявок только одна заявка соответствует требованиям, установленным в объявлении о проведении отбора;</w:t>
      </w:r>
    </w:p>
    <w:p>
      <w:pPr>
        <w:pStyle w:val="0"/>
        <w:spacing w:before="240" w:lineRule="auto"/>
        <w:ind w:firstLine="540"/>
        <w:jc w:val="both"/>
      </w:pPr>
      <w:r>
        <w:rPr>
          <w:sz w:val="24"/>
        </w:rPr>
        <w:t xml:space="preserve">в) по окончании срока подачи заявок не подано ни одной заявки;</w:t>
      </w:r>
    </w:p>
    <w:p>
      <w:pPr>
        <w:pStyle w:val="0"/>
        <w:spacing w:before="240" w:lineRule="auto"/>
        <w:ind w:firstLine="540"/>
        <w:jc w:val="both"/>
      </w:pPr>
      <w:r>
        <w:rPr>
          <w:sz w:val="24"/>
        </w:rPr>
        <w:t xml:space="preserve">г) по результатам рассмотрения заявок отклонены все заявки.</w:t>
      </w:r>
    </w:p>
    <w:p>
      <w:pPr>
        <w:pStyle w:val="0"/>
        <w:spacing w:before="240" w:lineRule="auto"/>
        <w:ind w:firstLine="540"/>
        <w:jc w:val="both"/>
      </w:pPr>
      <w:r>
        <w:rPr>
          <w:sz w:val="24"/>
        </w:rPr>
        <w:t xml:space="preserve">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bookmarkStart w:id="339" w:name="P339"/>
    <w:bookmarkEnd w:id="339"/>
    <w:p>
      <w:pPr>
        <w:pStyle w:val="0"/>
        <w:spacing w:before="240" w:lineRule="auto"/>
        <w:ind w:firstLine="540"/>
        <w:jc w:val="both"/>
      </w:pPr>
      <w:r>
        <w:rPr>
          <w:sz w:val="24"/>
        </w:rPr>
        <w:t xml:space="preserve">2.24. Ранжирование поступивших заявок осуществляется исходя из соответствия участников отбора категориям и (или) критериям отбора и очередности их поступления.</w:t>
      </w:r>
    </w:p>
    <w:p>
      <w:pPr>
        <w:pStyle w:val="0"/>
        <w:spacing w:before="240" w:lineRule="auto"/>
        <w:ind w:firstLine="540"/>
        <w:jc w:val="both"/>
      </w:pPr>
      <w:r>
        <w:rPr>
          <w:sz w:val="24"/>
        </w:rPr>
        <w:t xml:space="preserve">Победителями отбора признаются участники отбора, включенные в рейтинг, сформированный Минсельхозом Чувашии по результатам ранжирования поступивших заявок в пределах объема распределяемой субсидии, указанного в объявлении о проведении отбора в соответствии с </w:t>
      </w:r>
      <w:hyperlink w:history="0" w:anchor="P253" w:tooltip="объем распределяемой субсидии в рамках отбора, порядок расчета размера субсидии, установленный настоящими Правилами, правила распределения субсидий по результатам отбора, которые могут включать максимальный и минимальный размеры субсидии, предоставляемой победителю (победителям) отбора, а также предельное количество победителей отбора;">
        <w:r>
          <w:rPr>
            <w:sz w:val="24"/>
            <w:color w:val="0000ff"/>
          </w:rPr>
          <w:t xml:space="preserve">абзацем шестнадцатым пункта 2.8</w:t>
        </w:r>
      </w:hyperlink>
      <w:r>
        <w:rPr>
          <w:sz w:val="24"/>
        </w:rPr>
        <w:t xml:space="preserve"> настоящих Правил.</w:t>
      </w:r>
    </w:p>
    <w:bookmarkStart w:id="341" w:name="P341"/>
    <w:bookmarkEnd w:id="341"/>
    <w:p>
      <w:pPr>
        <w:pStyle w:val="0"/>
        <w:spacing w:before="240" w:lineRule="auto"/>
        <w:ind w:firstLine="540"/>
        <w:jc w:val="both"/>
      </w:pPr>
      <w:r>
        <w:rPr>
          <w:sz w:val="24"/>
        </w:rPr>
        <w:t xml:space="preserve">В целях завершения отбора и определения победителей отбора формируется протокол подведения итогов отбора, включающий информацию о победителях отбора с указанием размеров субсидий, предусмотренных им для предоставления, об отклонении заявок с указанием оснований для их отклонения.</w:t>
      </w:r>
    </w:p>
    <w:p>
      <w:pPr>
        <w:pStyle w:val="0"/>
        <w:spacing w:before="240" w:lineRule="auto"/>
        <w:ind w:firstLine="540"/>
        <w:jc w:val="both"/>
      </w:pPr>
      <w:r>
        <w:rPr>
          <w:sz w:val="24"/>
        </w:rPr>
        <w:t xml:space="preserve">При указании в протоколе подведения итогов отбора размера субсидии, предусмотренной для предоставления участнику отбора в соответствии с </w:t>
      </w:r>
      <w:hyperlink w:history="0" w:anchor="P341" w:tooltip="В целях завершения отбора и определения победителей отбора формируется протокол подведения итогов отбора, включающий информацию о победителях отбора с указанием размеров субсидий, предусмотренных им для предоставления, об отклонении заявок с указанием оснований для их отклонения.">
        <w:r>
          <w:rPr>
            <w:sz w:val="24"/>
            <w:color w:val="0000ff"/>
          </w:rPr>
          <w:t xml:space="preserve">абзацем третьим</w:t>
        </w:r>
      </w:hyperlink>
      <w:r>
        <w:rPr>
          <w:sz w:val="24"/>
        </w:rPr>
        <w:t xml:space="preserve"> настоящего пункта, в случае несоответствия запрашиваемого им размера субсидии порядку расчета размера субсидии, установленному </w:t>
      </w:r>
      <w:hyperlink w:history="0" w:anchor="P164" w:tooltip="2.2.1. Размеры причитающихся субсидий определяются по следующим формулам:">
        <w:r>
          <w:rPr>
            <w:sz w:val="24"/>
            <w:color w:val="0000ff"/>
          </w:rPr>
          <w:t xml:space="preserve">пунктом 2.2.1</w:t>
        </w:r>
      </w:hyperlink>
      <w:r>
        <w:rPr>
          <w:sz w:val="24"/>
        </w:rPr>
        <w:t xml:space="preserve"> настоящих Правил, Минсельхоз Чувашии может скорректировать размер субсидии, предусмотренной для предоставления такому участнику отбора, но не более размера, указанного им в заявке.</w:t>
      </w:r>
    </w:p>
    <w:p>
      <w:pPr>
        <w:pStyle w:val="0"/>
        <w:spacing w:before="240" w:lineRule="auto"/>
        <w:ind w:firstLine="540"/>
        <w:jc w:val="both"/>
      </w:pPr>
      <w:r>
        <w:rPr>
          <w:sz w:val="24"/>
        </w:rPr>
        <w:t xml:space="preserve">2.25. Субсидия по результатам отбора распределяется между участниками отбора, включенными в рейтинг, указанный в </w:t>
      </w:r>
      <w:hyperlink w:history="0" w:anchor="P339" w:tooltip="2.24. Ранжирование поступивших заявок осуществляется исходя из соответствия участников отбора категориям и (или) критериям отбора и очередности их поступления.">
        <w:r>
          <w:rPr>
            <w:sz w:val="24"/>
            <w:color w:val="0000ff"/>
          </w:rPr>
          <w:t xml:space="preserve">пункте 2.24</w:t>
        </w:r>
      </w:hyperlink>
      <w:r>
        <w:rPr>
          <w:sz w:val="24"/>
        </w:rPr>
        <w:t xml:space="preserve"> настоящих Правил, следующим способом: каждому участнику отбора, включенному в рейтинг, предоставляется субсидия пропорционально доле размера, указанного им в заявке, в общем размере субсидий, запрашиваемых всеми участниками отбора, включенными в рейтинг, но не более размера, указанного им в заявке.</w:t>
      </w:r>
    </w:p>
    <w:p>
      <w:pPr>
        <w:pStyle w:val="0"/>
        <w:spacing w:before="240" w:lineRule="auto"/>
        <w:ind w:firstLine="540"/>
        <w:jc w:val="both"/>
      </w:pPr>
      <w:r>
        <w:rPr>
          <w:sz w:val="24"/>
        </w:rPr>
        <w:t xml:space="preserve">2.26. 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pPr>
        <w:pStyle w:val="0"/>
        <w:spacing w:before="240" w:lineRule="auto"/>
        <w:ind w:firstLine="540"/>
        <w:jc w:val="both"/>
      </w:pPr>
      <w:r>
        <w:rPr>
          <w:sz w:val="24"/>
        </w:rPr>
        <w:t xml:space="preserve">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pPr>
        <w:pStyle w:val="0"/>
        <w:jc w:val="both"/>
      </w:pPr>
      <w:r>
        <w:rPr>
          <w:sz w:val="24"/>
        </w:rPr>
        <w:t xml:space="preserve">(абзац введен </w:t>
      </w:r>
      <w:hyperlink w:history="0" r:id="rId108"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p>
      <w:pPr>
        <w:pStyle w:val="0"/>
        <w:spacing w:before="240" w:lineRule="auto"/>
        <w:ind w:firstLine="540"/>
        <w:jc w:val="both"/>
      </w:pPr>
      <w:r>
        <w:rPr>
          <w:sz w:val="24"/>
        </w:rPr>
        <w:t xml:space="preserve">2.27. По результатам отбора с победителем (победителями) отбора заключается соглашение.</w:t>
      </w:r>
    </w:p>
    <w:p>
      <w:pPr>
        <w:pStyle w:val="0"/>
        <w:spacing w:before="240" w:lineRule="auto"/>
        <w:ind w:firstLine="540"/>
        <w:jc w:val="both"/>
      </w:pPr>
      <w:r>
        <w:rPr>
          <w:sz w:val="24"/>
        </w:rPr>
        <w:t xml:space="preserve">Минсельхоз Чувашии в течение трех рабочих дней со дня размещения протокола подведения итогов отбора на едином портале формирует проекты соглашений, дополнительных соглашений к соглашениям (при необходимости) в системе "Электронный бюджет".</w:t>
      </w:r>
    </w:p>
    <w:p>
      <w:pPr>
        <w:pStyle w:val="0"/>
        <w:spacing w:before="240" w:lineRule="auto"/>
        <w:ind w:firstLine="540"/>
        <w:jc w:val="both"/>
      </w:pPr>
      <w:r>
        <w:rPr>
          <w:sz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между Минсельхозом Чувашии и победителем (победителями) отбора заключается в системе "Электронный бюджет" в соответствии с типовыми формами, установленными Минфином России для соглашений о предоставлении субсидий из федерального бюджета.</w:t>
      </w:r>
    </w:p>
    <w:p>
      <w:pPr>
        <w:pStyle w:val="0"/>
        <w:spacing w:before="240" w:lineRule="auto"/>
        <w:ind w:firstLine="540"/>
        <w:jc w:val="both"/>
      </w:pPr>
      <w:r>
        <w:rPr>
          <w:sz w:val="24"/>
        </w:rPr>
        <w:t xml:space="preserve">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Минсельхозу Чувашии ранее доведенных лимитов бюджетных обязательств, приводящего к невозможности предоставления субсидии в размере, определенном в соглашении.</w:t>
      </w:r>
    </w:p>
    <w:p>
      <w:pPr>
        <w:pStyle w:val="0"/>
        <w:spacing w:before="240" w:lineRule="auto"/>
        <w:ind w:firstLine="540"/>
        <w:jc w:val="both"/>
      </w:pPr>
      <w:r>
        <w:rPr>
          <w:sz w:val="24"/>
        </w:rPr>
        <w:t xml:space="preserve">Соглашение должно содержать условия об ограничении и (или) запрете приобретения получателем субсидии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соответствии с законодательством Российской Федерации порядок определения указанных условий установлен Правительством Российской Федерации.</w:t>
      </w:r>
    </w:p>
    <w:p>
      <w:pPr>
        <w:pStyle w:val="0"/>
        <w:jc w:val="both"/>
      </w:pPr>
      <w:r>
        <w:rPr>
          <w:sz w:val="24"/>
        </w:rPr>
        <w:t xml:space="preserve">(абзац введен </w:t>
      </w:r>
      <w:hyperlink w:history="0" r:id="rId109"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09.04.2026 N 203)</w:t>
      </w:r>
    </w:p>
    <w:p>
      <w:pPr>
        <w:pStyle w:val="0"/>
        <w:spacing w:before="240" w:lineRule="auto"/>
        <w:ind w:firstLine="540"/>
        <w:jc w:val="both"/>
      </w:pPr>
      <w:r>
        <w:rPr>
          <w:sz w:val="24"/>
        </w:rPr>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юридического лица, являющегося правопреемником.</w:t>
      </w:r>
    </w:p>
    <w:p>
      <w:pPr>
        <w:pStyle w:val="0"/>
        <w:spacing w:before="240" w:lineRule="auto"/>
        <w:ind w:firstLine="540"/>
        <w:jc w:val="both"/>
      </w:pPr>
      <w:r>
        <w:rPr>
          <w:sz w:val="24"/>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w:t>
      </w:r>
    </w:p>
    <w:p>
      <w:pPr>
        <w:pStyle w:val="0"/>
        <w:spacing w:before="240" w:lineRule="auto"/>
        <w:ind w:firstLine="540"/>
        <w:jc w:val="both"/>
      </w:pPr>
      <w:r>
        <w:rPr>
          <w:sz w:val="24"/>
        </w:rPr>
        <w:t xml:space="preserve">2.28. В целях заключения соглашения с победителем (победителями) отбора в системе "Электронный бюджет" указывается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pPr>
        <w:pStyle w:val="0"/>
        <w:jc w:val="both"/>
      </w:pPr>
      <w:r>
        <w:rPr>
          <w:sz w:val="24"/>
        </w:rPr>
        <w:t xml:space="preserve">(в ред. </w:t>
      </w:r>
      <w:hyperlink w:history="0" r:id="rId110"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09.04.2026 N 203)</w:t>
      </w:r>
    </w:p>
    <w:bookmarkStart w:id="357" w:name="P357"/>
    <w:bookmarkEnd w:id="357"/>
    <w:p>
      <w:pPr>
        <w:pStyle w:val="0"/>
        <w:spacing w:before="240" w:lineRule="auto"/>
        <w:ind w:firstLine="540"/>
        <w:jc w:val="both"/>
      </w:pPr>
      <w:r>
        <w:rPr>
          <w:sz w:val="24"/>
        </w:rPr>
        <w:t xml:space="preserve">2.29. В случае обнаружения факта несоответствия победителя отбора требованиям, указанным в </w:t>
      </w:r>
      <w:hyperlink w:history="0" w:anchor="P199" w:tooltip="2.4. Субсидии не предоставляются в случаях, если:">
        <w:r>
          <w:rPr>
            <w:sz w:val="24"/>
            <w:color w:val="0000ff"/>
          </w:rPr>
          <w:t xml:space="preserve">пункте 2.4</w:t>
        </w:r>
      </w:hyperlink>
      <w:r>
        <w:rPr>
          <w:sz w:val="24"/>
        </w:rPr>
        <w:t xml:space="preserve"> настоящих Правил, или непредставления (представления в неполном объеме) документов, указанных в объявлении о проведении отбора, или представления победителем отбора недостоверной информации Минсельхоз Чувашии отказывается от заключения соглашения с победителем отбора.</w:t>
      </w:r>
    </w:p>
    <w:p>
      <w:pPr>
        <w:pStyle w:val="0"/>
        <w:spacing w:before="240" w:lineRule="auto"/>
        <w:ind w:firstLine="540"/>
        <w:jc w:val="both"/>
      </w:pPr>
      <w:r>
        <w:rPr>
          <w:sz w:val="24"/>
        </w:rPr>
        <w:t xml:space="preserve">В случае отказа Минсельхоза Чувашии от заключения соглашения с победителем отбора по основаниям, предусмотренным </w:t>
      </w:r>
      <w:hyperlink w:history="0" w:anchor="P357" w:tooltip="2.29. В случае обнаружения факта несоответствия победителя отбора требованиям, указанным в пункте 2.4 настоящих Правил, или непредставления (представления в неполном объеме) документов, указанных в объявлении о проведении отбора, или представления победителем отбора недостоверной информации Минсельхоз Чувашии отказывается от заключения соглашения с победителем отбора.">
        <w:r>
          <w:rPr>
            <w:sz w:val="24"/>
            <w:color w:val="0000ff"/>
          </w:rPr>
          <w:t xml:space="preserve">абзацем первым</w:t>
        </w:r>
      </w:hyperlink>
      <w:r>
        <w:rPr>
          <w:sz w:val="24"/>
        </w:rPr>
        <w:t xml:space="preserve"> настоящего пункта, отказа победителя отбора от заключения соглашения, неподписания победителем отбора соглашения в срок, указанный в объявлении о проведении отбора в соответствии с </w:t>
      </w:r>
      <w:hyperlink w:history="0" w:anchor="P361" w:tooltip="2.31. Если победитель отбора не подписал соглашение в течение пяти рабочих дней со дня поступления соглашения на подписание в систему &quot;Электронный бюджет&quot; и не направил возражения по проекту соглашения, он признается уклонившимся от заключения соглашения.">
        <w:r>
          <w:rPr>
            <w:sz w:val="24"/>
            <w:color w:val="0000ff"/>
          </w:rPr>
          <w:t xml:space="preserve">пунктом 2.31</w:t>
        </w:r>
      </w:hyperlink>
      <w:r>
        <w:rPr>
          <w:sz w:val="24"/>
        </w:rPr>
        <w:t xml:space="preserve"> настоящих Правил, Минсельхоз Чувашии направляет иным участникам отбора,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 и значений результатов ее предоставления.</w:t>
      </w:r>
    </w:p>
    <w:p>
      <w:pPr>
        <w:pStyle w:val="0"/>
        <w:spacing w:before="240" w:lineRule="auto"/>
        <w:ind w:firstLine="540"/>
        <w:jc w:val="both"/>
      </w:pPr>
      <w:r>
        <w:rPr>
          <w:sz w:val="24"/>
        </w:rPr>
        <w:t xml:space="preserve">2.30. В случаях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Минсельхоз Чувашии может принять решение о проведении дополнительного отбора в соответствии с положениями настоящих Правил, предусмотренными для проведения отбора.</w:t>
      </w:r>
    </w:p>
    <w:p>
      <w:pPr>
        <w:pStyle w:val="0"/>
        <w:spacing w:before="240" w:lineRule="auto"/>
        <w:ind w:firstLine="540"/>
        <w:jc w:val="both"/>
      </w:pPr>
      <w:r>
        <w:rPr>
          <w:sz w:val="24"/>
        </w:rPr>
        <w:t xml:space="preserve">В случаях увеличения Минсельхозу Чувашии лимитов бюджетных обязательств на предоставление субсидий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и признанных победителями отбора, заявки которых в части запрашиваемого размера субсидии не были удовлетворены в полном объеме, субсидии могут распределяться без повторного проведения отбора с учетом присвоенного ранее номера в рейтинге или по решению Минсельхоза Чувашии может направляться победителям отбора предложение об увеличении размера субсидии и значений результатов предоставления субсидии.</w:t>
      </w:r>
    </w:p>
    <w:bookmarkStart w:id="361" w:name="P361"/>
    <w:bookmarkEnd w:id="361"/>
    <w:p>
      <w:pPr>
        <w:pStyle w:val="0"/>
        <w:spacing w:before="240" w:lineRule="auto"/>
        <w:ind w:firstLine="540"/>
        <w:jc w:val="both"/>
      </w:pPr>
      <w:r>
        <w:rPr>
          <w:sz w:val="24"/>
        </w:rPr>
        <w:t xml:space="preserve">2.31. Если победитель отбора не подписал соглашение в течение пяти рабочих дней со дня поступления соглашения на подписание в систему "Электронный бюджет" и не направил возражения по проекту соглашения, он признается уклонившимся от заключения соглашения.</w:t>
      </w:r>
    </w:p>
    <w:bookmarkStart w:id="362" w:name="P362"/>
    <w:bookmarkEnd w:id="362"/>
    <w:p>
      <w:pPr>
        <w:pStyle w:val="0"/>
        <w:spacing w:before="240" w:lineRule="auto"/>
        <w:ind w:firstLine="540"/>
        <w:jc w:val="both"/>
      </w:pPr>
      <w:r>
        <w:rPr>
          <w:sz w:val="24"/>
        </w:rPr>
        <w:t xml:space="preserve">2.32. Минсельхоз Чувашии в течение 10 рабочих дней со дня подписания победителями отбора соглашений составляет сводную </w:t>
      </w:r>
      <w:hyperlink w:history="0" w:anchor="P1075" w:tooltip="                          СВОДНАЯ СПРАВКА-РЕЕСТР">
        <w:r>
          <w:rPr>
            <w:sz w:val="24"/>
            <w:color w:val="0000ff"/>
          </w:rPr>
          <w:t xml:space="preserve">справку-реестр</w:t>
        </w:r>
      </w:hyperlink>
      <w:r>
        <w:rPr>
          <w:sz w:val="24"/>
        </w:rPr>
        <w:t xml:space="preserve"> о причитающихся суммах субсидий за счет средств федерального бюджета и республиканского бюджета Чувашской Республики на возмещение части затрат на приобретение сельскохозяйственным потребительским кооперативом в целях последующей передачи (реализации) приобретенного имущества в собственность членов данного сельскохозяйственного потребительского кооператива (далее - сводная справка-реестр) по форме согласно приложению N 6 к настоящим Правилам и представляет ее в электронном виде в Минфин Чувашии вместе с заявками на кассовый расход и соглашениями.</w:t>
      </w:r>
    </w:p>
    <w:p>
      <w:pPr>
        <w:pStyle w:val="0"/>
        <w:spacing w:before="240" w:lineRule="auto"/>
        <w:ind w:firstLine="540"/>
        <w:jc w:val="both"/>
      </w:pPr>
      <w:r>
        <w:rPr>
          <w:sz w:val="24"/>
        </w:rPr>
        <w:t xml:space="preserve">2.33. Перечисление субсидий осуществляется с лицевого счета получателя средств республиканского бюджета Чувашской Республики - Минсельхоза Чувашии, открытого в Минфине Чувашии, на счета, открытые получателям субсидий в кредитных организациях, в течение трех рабочих дней со дня представления документов, указанных в </w:t>
      </w:r>
      <w:hyperlink w:history="0" w:anchor="P362" w:tooltip="2.32. Минсельхоз Чувашии в течение 10 рабочих дней со дня подписания победителями отбора соглашений составляет сводную справку-реестр о причитающихся суммах субсидий за счет средств федерального бюджета и республиканского бюджета Чувашской Республики на возмещение части затрат на приобретение сельскохозяйственным потребительским кооперативом в целях последующей передачи (реализации) приобретенного имущества в собственность членов данного сельскохозяйственного потребительского кооператива (далее - сводная...">
        <w:r>
          <w:rPr>
            <w:sz w:val="24"/>
            <w:color w:val="0000ff"/>
          </w:rPr>
          <w:t xml:space="preserve">пункте 2.32</w:t>
        </w:r>
      </w:hyperlink>
      <w:r>
        <w:rPr>
          <w:sz w:val="24"/>
        </w:rPr>
        <w:t xml:space="preserve"> настоящих Правил, но не позднее 10-го рабочего дня, следующего за днем принятия Минсельхозом Чувашии решения о предоставлении субсидий по результатам рассмотрения и проверки им документов, указанных в </w:t>
      </w:r>
      <w:hyperlink w:history="0" w:anchor="P279" w:tooltip="2.10. Заявка подается в соответствии с требованиями и в сроки, которые указаны в объявлении о проведении отбора согласно пункту 2.8 настоящих Правил.">
        <w:r>
          <w:rPr>
            <w:sz w:val="24"/>
            <w:color w:val="0000ff"/>
          </w:rPr>
          <w:t xml:space="preserve">пункте 2.10</w:t>
        </w:r>
      </w:hyperlink>
      <w:r>
        <w:rPr>
          <w:sz w:val="24"/>
        </w:rPr>
        <w:t xml:space="preserve"> настоящих Правил.</w:t>
      </w:r>
    </w:p>
    <w:p>
      <w:pPr>
        <w:pStyle w:val="0"/>
        <w:jc w:val="both"/>
      </w:pPr>
      <w:r>
        <w:rPr>
          <w:sz w:val="24"/>
        </w:rPr>
        <w:t xml:space="preserve">(в ред. </w:t>
      </w:r>
      <w:hyperlink w:history="0" r:id="rId111"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09.04.2026 N 203)</w:t>
      </w:r>
    </w:p>
    <w:p>
      <w:pPr>
        <w:pStyle w:val="0"/>
        <w:spacing w:before="240" w:lineRule="auto"/>
        <w:ind w:firstLine="540"/>
        <w:jc w:val="both"/>
      </w:pPr>
      <w:r>
        <w:rPr>
          <w:sz w:val="24"/>
        </w:rPr>
        <w:t xml:space="preserve">2.34. Получатель субсидии в течение пяти рабочих дней со дня получения субсидии передает (реализует) своим членам приобретенное имущество по цене, определенной в соответствии с </w:t>
      </w:r>
      <w:hyperlink w:history="0" w:anchor="P133" w:tooltip="1.4. Приобретенное получателем субсидии в целях последующей передачи (реализации) в собственность его членов имущество передается (реализуется) в собственность членов получателя субсидии в течение 5 рабочих дней со дня получения им субсидии.">
        <w:r>
          <w:rPr>
            <w:sz w:val="24"/>
            <w:color w:val="0000ff"/>
          </w:rPr>
          <w:t xml:space="preserve">пунктом 1.4</w:t>
        </w:r>
      </w:hyperlink>
      <w:r>
        <w:rPr>
          <w:sz w:val="24"/>
        </w:rPr>
        <w:t xml:space="preserve"> настоящих Правил.</w:t>
      </w:r>
    </w:p>
    <w:p>
      <w:pPr>
        <w:pStyle w:val="0"/>
        <w:spacing w:before="240" w:lineRule="auto"/>
        <w:ind w:firstLine="540"/>
        <w:jc w:val="both"/>
      </w:pPr>
      <w:hyperlink w:history="0" w:anchor="P1213" w:tooltip="                                 ЗАЯВЛЕНИЕ">
        <w:r>
          <w:rPr>
            <w:sz w:val="24"/>
            <w:color w:val="0000ff"/>
          </w:rPr>
          <w:t xml:space="preserve">Заявление</w:t>
        </w:r>
      </w:hyperlink>
      <w:r>
        <w:rPr>
          <w:sz w:val="24"/>
        </w:rPr>
        <w:t xml:space="preserve"> о передаче (реализации) сельскохозяйственным потребительским кооперативом в собственность членов данного сельскохозяйственного потребительского кооператива приобретенного имущества по форме согласно приложению N 7 к настоящим Правилам с копиями </w:t>
      </w:r>
      <w:hyperlink w:history="0" w:anchor="P1300" w:tooltip="ПЕРЕЧЕНЬ">
        <w:r>
          <w:rPr>
            <w:sz w:val="24"/>
            <w:color w:val="0000ff"/>
          </w:rPr>
          <w:t xml:space="preserve">документов</w:t>
        </w:r>
      </w:hyperlink>
      <w:r>
        <w:rPr>
          <w:sz w:val="24"/>
        </w:rPr>
        <w:t xml:space="preserve">, указанных в приложении N 8 к настоящим Правилам, с приложением копий подтверждающих документов представляется получателем субсидии в течение 10 рабочих дней со дня получения субсидии в Минсельхоз Чувашии.</w:t>
      </w:r>
    </w:p>
    <w:p>
      <w:pPr>
        <w:pStyle w:val="0"/>
        <w:jc w:val="both"/>
      </w:pPr>
      <w:r>
        <w:rPr>
          <w:sz w:val="24"/>
        </w:rPr>
      </w:r>
    </w:p>
    <w:p>
      <w:pPr>
        <w:pStyle w:val="2"/>
        <w:outlineLvl w:val="1"/>
        <w:jc w:val="center"/>
      </w:pPr>
      <w:r>
        <w:rPr>
          <w:sz w:val="24"/>
        </w:rPr>
        <w:t xml:space="preserve">III. Порядок возврата субсидий</w:t>
      </w:r>
    </w:p>
    <w:p>
      <w:pPr>
        <w:pStyle w:val="0"/>
        <w:jc w:val="both"/>
      </w:pPr>
      <w:r>
        <w:rPr>
          <w:sz w:val="24"/>
        </w:rPr>
      </w:r>
    </w:p>
    <w:p>
      <w:pPr>
        <w:pStyle w:val="0"/>
        <w:ind w:firstLine="540"/>
        <w:jc w:val="both"/>
      </w:pPr>
      <w:r>
        <w:rPr>
          <w:sz w:val="24"/>
        </w:rPr>
        <w:t xml:space="preserve">3.1. Возврат средств республиканского бюджета Чувашской Республики осуществляется в случае:</w:t>
      </w:r>
    </w:p>
    <w:p>
      <w:pPr>
        <w:pStyle w:val="0"/>
        <w:spacing w:before="240" w:lineRule="auto"/>
        <w:ind w:firstLine="540"/>
        <w:jc w:val="both"/>
      </w:pPr>
      <w:r>
        <w:rPr>
          <w:sz w:val="24"/>
        </w:rPr>
        <w:t xml:space="preserve">выявления фактов нарушения условий предоставления субсидии - в размере всей предоставленной суммы субсидии;</w:t>
      </w:r>
    </w:p>
    <w:p>
      <w:pPr>
        <w:pStyle w:val="0"/>
        <w:spacing w:before="240" w:lineRule="auto"/>
        <w:ind w:firstLine="540"/>
        <w:jc w:val="both"/>
      </w:pPr>
      <w:r>
        <w:rPr>
          <w:sz w:val="24"/>
        </w:rPr>
        <w:t xml:space="preserve">нецелевого использования субсидии - в размере суммы нецелевого использования субсидии;</w:t>
      </w:r>
    </w:p>
    <w:p>
      <w:pPr>
        <w:pStyle w:val="0"/>
        <w:spacing w:before="240" w:lineRule="auto"/>
        <w:ind w:firstLine="540"/>
        <w:jc w:val="both"/>
      </w:pPr>
      <w:r>
        <w:rPr>
          <w:sz w:val="24"/>
        </w:rPr>
        <w:t xml:space="preserve">недостижения значений результата предоставления субсидии - в соответствии с </w:t>
      </w:r>
      <w:hyperlink w:history="0" w:anchor="P397" w:tooltip="4.3. В случае если получателем субсидии допущены нарушения обязательств, предусмотренных соглашением в части достижения значений результата предоставления субсидии, то объем средств, подлежащих возврату в республиканский бюджет Чувашской Республики в течение одного месяца со дня получения письменного уведомления (Vвозврата), рассчитывается по формуле">
        <w:r>
          <w:rPr>
            <w:sz w:val="24"/>
            <w:color w:val="0000ff"/>
          </w:rPr>
          <w:t xml:space="preserve">пунктом 4.3</w:t>
        </w:r>
      </w:hyperlink>
      <w:r>
        <w:rPr>
          <w:sz w:val="24"/>
        </w:rPr>
        <w:t xml:space="preserve"> настоящих Правил.</w:t>
      </w:r>
    </w:p>
    <w:p>
      <w:pPr>
        <w:pStyle w:val="0"/>
        <w:jc w:val="both"/>
      </w:pPr>
      <w:r>
        <w:rPr>
          <w:sz w:val="24"/>
        </w:rPr>
        <w:t xml:space="preserve">(в ред. Постановлений Кабинета Министров ЧР от 26.11.2019 </w:t>
      </w:r>
      <w:hyperlink w:history="0" r:id="rId112"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rPr>
        <w:t xml:space="preserve">, от 05.04.2023 </w:t>
      </w:r>
      <w:hyperlink w:history="0" r:id="rId113"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rPr>
        <w:t xml:space="preserve">, от 24.04.2024 </w:t>
      </w:r>
      <w:hyperlink w:history="0" r:id="rId114"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rPr>
        <w:t xml:space="preserve">)</w:t>
      </w:r>
    </w:p>
    <w:bookmarkStart w:id="375" w:name="P375"/>
    <w:bookmarkEnd w:id="375"/>
    <w:p>
      <w:pPr>
        <w:pStyle w:val="0"/>
        <w:spacing w:before="240" w:lineRule="auto"/>
        <w:ind w:firstLine="540"/>
        <w:jc w:val="both"/>
      </w:pPr>
      <w:r>
        <w:rPr>
          <w:sz w:val="24"/>
        </w:rPr>
        <w:t xml:space="preserve">Минсельхоз Чувашии в течение 10 рабочих дней со дня выявления Минсельхозом Чувашии и (или) органами государственного финансового контроля факта нарушения условий предоставления субсидий, установленных настоящими Правилами и соглашением, направляет получателю субсидии уведомление о возврате в республиканский бюджет Чувашской Республики указанных средств в течение одного месяца со дня уведомления.</w:t>
      </w:r>
    </w:p>
    <w:p>
      <w:pPr>
        <w:pStyle w:val="0"/>
        <w:jc w:val="both"/>
      </w:pPr>
      <w:r>
        <w:rPr>
          <w:sz w:val="24"/>
        </w:rPr>
        <w:t xml:space="preserve">(в ред. </w:t>
      </w:r>
      <w:hyperlink w:history="0" r:id="rId115" w:tooltip="Постановление Кабинета Министров ЧР от 11.07.2022 N 32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11.07.2022 N 329)</w:t>
      </w:r>
    </w:p>
    <w:p>
      <w:pPr>
        <w:pStyle w:val="0"/>
        <w:spacing w:before="240" w:lineRule="auto"/>
        <w:ind w:firstLine="540"/>
        <w:jc w:val="both"/>
      </w:pPr>
      <w:r>
        <w:rPr>
          <w:sz w:val="24"/>
        </w:rPr>
        <w:t xml:space="preserve">3.2. В случае несоблюдения получателем субсидии срока возврата субсидии в республиканский бюджет Чувашской Республики, установленного абзацем пятым </w:t>
      </w:r>
      <w:hyperlink w:history="0" w:anchor="P375" w:tooltip="Минсельхоз Чувашии в течение 10 рабочих дней со дня выявления Минсельхозом Чувашии и (или) органами государственного финансового контроля факта нарушения условий предоставления субсидий, установленных настоящими Правилами и соглашением, направляет получателю субсидии уведомление о возврате в республиканский бюджет Чувашской Республики указанных средств в течение одного месяца со дня уведомления.">
        <w:r>
          <w:rPr>
            <w:sz w:val="24"/>
            <w:color w:val="0000ff"/>
          </w:rPr>
          <w:t xml:space="preserve">пункта 3.1</w:t>
        </w:r>
      </w:hyperlink>
      <w:r>
        <w:rPr>
          <w:sz w:val="24"/>
        </w:rPr>
        <w:t xml:space="preserve"> настоящих Правил, получатель субсидии обязан уплатить пеню, размер которой составляет одну трехсотую ключевой </w:t>
      </w:r>
      <w:hyperlink w:history="0" r:id="rId1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действующей на день начала начисления пени, от размера субсидии, использованной с нарушением целей или условий, установленных при ее предоставлении, за каждый день использования субсидии до даты ее возврата.</w:t>
      </w:r>
    </w:p>
    <w:p>
      <w:pPr>
        <w:pStyle w:val="0"/>
        <w:spacing w:before="240" w:lineRule="auto"/>
        <w:ind w:firstLine="540"/>
        <w:jc w:val="both"/>
      </w:pPr>
      <w:r>
        <w:rPr>
          <w:sz w:val="24"/>
        </w:rPr>
        <w:t xml:space="preserve">3.3. В случае если получатель субсидии не возвращает бюджетные средства в республиканский бюджет Чувашской Республики в установленные сроки или отказывается от добровольного возврата указанных средств, они взыскиваются в судебном порядке.</w:t>
      </w:r>
    </w:p>
    <w:p>
      <w:pPr>
        <w:pStyle w:val="0"/>
        <w:jc w:val="both"/>
      </w:pPr>
      <w:r>
        <w:rPr>
          <w:sz w:val="24"/>
        </w:rPr>
      </w:r>
    </w:p>
    <w:p>
      <w:pPr>
        <w:pStyle w:val="2"/>
        <w:outlineLvl w:val="1"/>
        <w:jc w:val="center"/>
      </w:pPr>
      <w:r>
        <w:rPr>
          <w:sz w:val="24"/>
        </w:rPr>
        <w:t xml:space="preserve">IV. Осуществление контроля (мониторинга)</w:t>
      </w:r>
    </w:p>
    <w:p>
      <w:pPr>
        <w:pStyle w:val="0"/>
        <w:jc w:val="center"/>
      </w:pPr>
      <w:r>
        <w:rPr>
          <w:sz w:val="24"/>
        </w:rPr>
      </w:r>
    </w:p>
    <w:p>
      <w:pPr>
        <w:pStyle w:val="0"/>
        <w:jc w:val="center"/>
      </w:pPr>
      <w:r>
        <w:rPr>
          <w:sz w:val="24"/>
        </w:rPr>
        <w:t xml:space="preserve">(в ред. </w:t>
      </w:r>
      <w:hyperlink w:history="0" r:id="rId117"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24.04.2024 N 209)</w:t>
      </w:r>
    </w:p>
    <w:p>
      <w:pPr>
        <w:pStyle w:val="0"/>
        <w:jc w:val="both"/>
      </w:pPr>
      <w:r>
        <w:rPr>
          <w:sz w:val="24"/>
        </w:rPr>
      </w:r>
    </w:p>
    <w:p>
      <w:pPr>
        <w:pStyle w:val="0"/>
        <w:ind w:firstLine="540"/>
        <w:jc w:val="both"/>
      </w:pPr>
      <w:r>
        <w:rPr>
          <w:sz w:val="24"/>
        </w:rPr>
        <w:t xml:space="preserve">4.1. Минсельхоз Чувашии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w:t>
      </w:r>
    </w:p>
    <w:p>
      <w:pPr>
        <w:pStyle w:val="0"/>
        <w:spacing w:before="240" w:lineRule="auto"/>
        <w:ind w:firstLine="540"/>
        <w:jc w:val="both"/>
      </w:pPr>
      <w:r>
        <w:rPr>
          <w:sz w:val="24"/>
        </w:rPr>
        <w:t xml:space="preserve">Органы государственного финансового контроля осуществляют проверку в соответствии со </w:t>
      </w:r>
      <w:hyperlink w:history="0" r:id="rId11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11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Мониторинг достижения результатов предоставления субсидии исходя из достижения значений результата предоставления субсидии, определенных соглашением, и событий, отражающих факт завершения соответствующего мероприятия по получению результатов предоставления субсидии (контрольная точка), проводится Минсельхозом Чувашии в порядке и по формам, которые установлены Минфином России.</w:t>
      </w:r>
    </w:p>
    <w:bookmarkStart w:id="388" w:name="P388"/>
    <w:bookmarkEnd w:id="388"/>
    <w:p>
      <w:pPr>
        <w:pStyle w:val="0"/>
        <w:spacing w:before="240" w:lineRule="auto"/>
        <w:ind w:firstLine="540"/>
        <w:jc w:val="both"/>
      </w:pPr>
      <w:r>
        <w:rPr>
          <w:sz w:val="24"/>
        </w:rPr>
        <w:t xml:space="preserve">4.2. Результатами предоставления субсидии являются:</w:t>
      </w:r>
    </w:p>
    <w:p>
      <w:pPr>
        <w:pStyle w:val="0"/>
        <w:spacing w:before="240" w:lineRule="auto"/>
        <w:ind w:firstLine="540"/>
        <w:jc w:val="both"/>
      </w:pPr>
      <w:r>
        <w:rPr>
          <w:sz w:val="24"/>
        </w:rPr>
        <w:t xml:space="preserve">прирост объема сельскохозяйственной продукции, реализованной сельскохозяйственным потребительским кооперативом, по состоянию на 31 декабря года получения субсидии не менее 7 процентов от объема продукции сельского хозяйства, реализованной в год, предшествующий году получения субсидии;</w:t>
      </w:r>
    </w:p>
    <w:p>
      <w:pPr>
        <w:pStyle w:val="0"/>
        <w:jc w:val="both"/>
      </w:pPr>
      <w:r>
        <w:rPr>
          <w:sz w:val="24"/>
        </w:rPr>
        <w:t xml:space="preserve">(в ред. </w:t>
      </w:r>
      <w:hyperlink w:history="0" r:id="rId120"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увеличение числа членов сельскохозяйственного потребительского кооператива по состоянию на 31 декабря года предоставления субсидии по отношению к числу членов сельскохозяйственного потребительского кооператива на 1 января года предоставления субсидии.</w:t>
      </w:r>
    </w:p>
    <w:p>
      <w:pPr>
        <w:pStyle w:val="0"/>
        <w:jc w:val="both"/>
      </w:pPr>
      <w:r>
        <w:rPr>
          <w:sz w:val="24"/>
        </w:rPr>
        <w:t xml:space="preserve">(в ред. </w:t>
      </w:r>
      <w:hyperlink w:history="0" r:id="rId121"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Эффективность предоставления и использования субсидии оценивается исходя из достижения получателем субсидии установленных соглашением значений результатов предоставления субсидии.</w:t>
      </w:r>
    </w:p>
    <w:p>
      <w:pPr>
        <w:pStyle w:val="0"/>
        <w:spacing w:before="240" w:lineRule="auto"/>
        <w:ind w:firstLine="540"/>
        <w:jc w:val="both"/>
      </w:pPr>
      <w:r>
        <w:rPr>
          <w:sz w:val="24"/>
        </w:rPr>
        <w:t xml:space="preserve">Получатель субсидии представляет в Минсельхоз Чувашии отчет о достижении значений результатов предоставления субсидии ежегодно до 15 января года, следующего за отчетным годом, в течение срока действия соглашения по форме, установленной соглашением.</w:t>
      </w:r>
    </w:p>
    <w:p>
      <w:pPr>
        <w:pStyle w:val="0"/>
        <w:spacing w:before="240" w:lineRule="auto"/>
        <w:ind w:firstLine="540"/>
        <w:jc w:val="both"/>
      </w:pPr>
      <w:r>
        <w:rPr>
          <w:sz w:val="24"/>
        </w:rPr>
        <w:t xml:space="preserve">Минсельхоз Чувашии осуществляет проверку и принятие указанного отчета в срок, не превышающий 30 рабочих дней со дня его представления.</w:t>
      </w:r>
    </w:p>
    <w:p>
      <w:pPr>
        <w:pStyle w:val="0"/>
        <w:spacing w:before="240" w:lineRule="auto"/>
        <w:ind w:firstLine="540"/>
        <w:jc w:val="both"/>
      </w:pPr>
      <w:r>
        <w:rPr>
          <w:sz w:val="24"/>
        </w:rPr>
        <w:t xml:space="preserve">Представление отчетов, предусмотренных абзацем пятым настоящего пункта, осуществляется в системе "Электронный бюджет" по формам, предусмотренным Минфином России для соглашений.</w:t>
      </w:r>
    </w:p>
    <w:bookmarkStart w:id="397" w:name="P397"/>
    <w:bookmarkEnd w:id="397"/>
    <w:p>
      <w:pPr>
        <w:pStyle w:val="0"/>
        <w:spacing w:before="240" w:lineRule="auto"/>
        <w:ind w:firstLine="540"/>
        <w:jc w:val="both"/>
      </w:pPr>
      <w:r>
        <w:rPr>
          <w:sz w:val="24"/>
        </w:rPr>
        <w:t xml:space="preserve">4.3. В случае если получателем субсидии допущены нарушения обязательств, предусмотренных соглашением в части достижения значений результата предоставления субсидии, то объем средств, подлежащих возврату в республиканский бюджет Чувашской Республики в течение одного месяца со дня получения письменного уведомления (V</w:t>
      </w:r>
      <w:r>
        <w:rPr>
          <w:sz w:val="24"/>
          <w:vertAlign w:val="subscript"/>
        </w:rPr>
        <w:t xml:space="preserve">возврата</w:t>
      </w:r>
      <w:r>
        <w:rPr>
          <w:sz w:val="24"/>
        </w:rPr>
        <w:t xml:space="preserve">), рассчитывается по формуле</w:t>
      </w:r>
    </w:p>
    <w:p>
      <w:pPr>
        <w:pStyle w:val="0"/>
        <w:jc w:val="both"/>
      </w:pPr>
      <w:r>
        <w:rPr>
          <w:sz w:val="24"/>
        </w:rPr>
      </w:r>
    </w:p>
    <w:p>
      <w:pPr>
        <w:pStyle w:val="0"/>
        <w:ind w:firstLine="540"/>
        <w:jc w:val="both"/>
      </w:pPr>
      <w:r>
        <w:rPr>
          <w:sz w:val="24"/>
        </w:rPr>
        <w:t xml:space="preserve">V</w:t>
      </w:r>
      <w:r>
        <w:rPr>
          <w:sz w:val="24"/>
          <w:vertAlign w:val="subscript"/>
        </w:rPr>
        <w:t xml:space="preserve">возврата</w:t>
      </w:r>
      <w:r>
        <w:rPr>
          <w:sz w:val="24"/>
        </w:rPr>
        <w:t xml:space="preserve"> = (V</w:t>
      </w:r>
      <w:r>
        <w:rPr>
          <w:sz w:val="24"/>
          <w:vertAlign w:val="subscript"/>
        </w:rPr>
        <w:t xml:space="preserve">субсидии</w:t>
      </w:r>
      <w:r>
        <w:rPr>
          <w:sz w:val="24"/>
        </w:rPr>
        <w:t xml:space="preserve"> x k x m / n) x 0,1,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субсидии</w:t>
      </w:r>
      <w:r>
        <w:rPr>
          <w:sz w:val="24"/>
        </w:rPr>
        <w:t xml:space="preserve"> - размер субсидии, полученной получателем субсидии;</w:t>
      </w:r>
    </w:p>
    <w:p>
      <w:pPr>
        <w:pStyle w:val="0"/>
        <w:spacing w:before="240" w:lineRule="auto"/>
        <w:ind w:firstLine="540"/>
        <w:jc w:val="both"/>
      </w:pPr>
      <w:r>
        <w:rPr>
          <w:sz w:val="24"/>
        </w:rPr>
        <w:t xml:space="preserve">k - коэффициент возврата субсидии;</w:t>
      </w:r>
    </w:p>
    <w:p>
      <w:pPr>
        <w:pStyle w:val="0"/>
        <w:spacing w:before="240" w:lineRule="auto"/>
        <w:ind w:firstLine="540"/>
        <w:jc w:val="both"/>
      </w:pPr>
      <w:r>
        <w:rPr>
          <w:sz w:val="24"/>
        </w:rPr>
        <w:t xml:space="preserve">m - количество результатов предоставления субсидии, по которым индекс, отражающий уровень недостижения i-го результата предоставления субсидии, имеет положительное значение;</w:t>
      </w:r>
    </w:p>
    <w:p>
      <w:pPr>
        <w:pStyle w:val="0"/>
        <w:spacing w:before="240" w:lineRule="auto"/>
        <w:ind w:firstLine="540"/>
        <w:jc w:val="both"/>
      </w:pPr>
      <w:r>
        <w:rPr>
          <w:sz w:val="24"/>
        </w:rPr>
        <w:t xml:space="preserve">n - общее количество результатов предоставления субсидии.</w:t>
      </w:r>
    </w:p>
    <w:p>
      <w:pPr>
        <w:pStyle w:val="0"/>
        <w:spacing w:before="240" w:lineRule="auto"/>
        <w:ind w:firstLine="540"/>
        <w:jc w:val="both"/>
      </w:pPr>
      <w:r>
        <w:rPr>
          <w:sz w:val="24"/>
        </w:rPr>
        <w:t xml:space="preserve">Коэффициент возврата субсидии рассчитывается по формуле</w:t>
      </w:r>
    </w:p>
    <w:p>
      <w:pPr>
        <w:pStyle w:val="0"/>
        <w:jc w:val="both"/>
      </w:pPr>
      <w:r>
        <w:rPr>
          <w:sz w:val="24"/>
        </w:rPr>
      </w:r>
    </w:p>
    <w:p>
      <w:pPr>
        <w:pStyle w:val="0"/>
        <w:ind w:firstLine="540"/>
        <w:jc w:val="both"/>
      </w:pPr>
      <w:r>
        <w:rPr>
          <w:sz w:val="24"/>
        </w:rPr>
        <w:t xml:space="preserve">k = SUM D</w:t>
      </w:r>
      <w:r>
        <w:rPr>
          <w:sz w:val="24"/>
          <w:vertAlign w:val="subscript"/>
        </w:rPr>
        <w:t xml:space="preserve">i</w:t>
      </w:r>
      <w:r>
        <w:rPr>
          <w:sz w:val="24"/>
        </w:rPr>
        <w:t xml:space="preserve"> / m,</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D</w:t>
      </w:r>
      <w:r>
        <w:rPr>
          <w:sz w:val="24"/>
          <w:vertAlign w:val="subscript"/>
        </w:rPr>
        <w:t xml:space="preserve">i</w:t>
      </w:r>
      <w:r>
        <w:rPr>
          <w:sz w:val="24"/>
        </w:rPr>
        <w:t xml:space="preserve"> - индекс, отражающий уровень недостижения значения i-го результата предоставления субсидии.</w:t>
      </w:r>
    </w:p>
    <w:p>
      <w:pPr>
        <w:pStyle w:val="0"/>
        <w:spacing w:before="240" w:lineRule="auto"/>
        <w:ind w:firstLine="540"/>
        <w:jc w:val="both"/>
      </w:pPr>
      <w:r>
        <w:rPr>
          <w:sz w:val="24"/>
        </w:rPr>
        <w:t xml:space="preserve">При расчете коэффициента возврата субсидии используются только положительные значения индекса, отражающего уровень недостижения значения i-го результата предоставления субсидии.</w:t>
      </w:r>
    </w:p>
    <w:p>
      <w:pPr>
        <w:pStyle w:val="0"/>
        <w:spacing w:before="240" w:lineRule="auto"/>
        <w:ind w:firstLine="540"/>
        <w:jc w:val="both"/>
      </w:pPr>
      <w:r>
        <w:rPr>
          <w:sz w:val="24"/>
        </w:rPr>
        <w:t xml:space="preserve">Индекс, отражающий уровень недостижения значения i-го результата предоставления субсидии, определяется по формуле</w:t>
      </w:r>
    </w:p>
    <w:p>
      <w:pPr>
        <w:pStyle w:val="0"/>
        <w:jc w:val="both"/>
      </w:pPr>
      <w:r>
        <w:rPr>
          <w:sz w:val="24"/>
        </w:rPr>
      </w:r>
    </w:p>
    <w:p>
      <w:pPr>
        <w:pStyle w:val="0"/>
        <w:ind w:firstLine="540"/>
        <w:jc w:val="both"/>
      </w:pPr>
      <w:r>
        <w:rPr>
          <w:sz w:val="24"/>
        </w:rPr>
        <w:t xml:space="preserve">D</w:t>
      </w:r>
      <w:r>
        <w:rPr>
          <w:sz w:val="24"/>
          <w:vertAlign w:val="subscript"/>
        </w:rPr>
        <w:t xml:space="preserve">i</w:t>
      </w:r>
      <w:r>
        <w:rPr>
          <w:sz w:val="24"/>
        </w:rPr>
        <w:t xml:space="preserve"> = 1 - T</w:t>
      </w:r>
      <w:r>
        <w:rPr>
          <w:sz w:val="24"/>
          <w:vertAlign w:val="subscript"/>
        </w:rPr>
        <w:t xml:space="preserve">i</w:t>
      </w:r>
      <w:r>
        <w:rPr>
          <w:sz w:val="24"/>
        </w:rPr>
        <w:t xml:space="preserve"> / S</w:t>
      </w:r>
      <w:r>
        <w:rPr>
          <w:sz w:val="24"/>
          <w:vertAlign w:val="subscript"/>
        </w:rPr>
        <w:t xml:space="preserve">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T</w:t>
      </w:r>
      <w:r>
        <w:rPr>
          <w:sz w:val="24"/>
          <w:vertAlign w:val="subscript"/>
        </w:rPr>
        <w:t xml:space="preserve">i</w:t>
      </w:r>
      <w:r>
        <w:rPr>
          <w:sz w:val="24"/>
        </w:rPr>
        <w:t xml:space="preserve"> - фактически достигнутое значение i-го результата предоставления субсидии на отчетную дату;</w:t>
      </w:r>
    </w:p>
    <w:p>
      <w:pPr>
        <w:pStyle w:val="0"/>
        <w:spacing w:before="240" w:lineRule="auto"/>
        <w:ind w:firstLine="540"/>
        <w:jc w:val="both"/>
      </w:pPr>
      <w:r>
        <w:rPr>
          <w:sz w:val="24"/>
        </w:rPr>
        <w:t xml:space="preserve">S</w:t>
      </w:r>
      <w:r>
        <w:rPr>
          <w:sz w:val="24"/>
          <w:vertAlign w:val="subscript"/>
        </w:rPr>
        <w:t xml:space="preserve">i</w:t>
      </w:r>
      <w:r>
        <w:rPr>
          <w:sz w:val="24"/>
        </w:rPr>
        <w:t xml:space="preserve"> - плановое значение i-го результата предоставления субсидии, установленное соглашением.</w:t>
      </w:r>
    </w:p>
    <w:p>
      <w:pPr>
        <w:pStyle w:val="0"/>
        <w:spacing w:before="240" w:lineRule="auto"/>
        <w:ind w:firstLine="540"/>
        <w:jc w:val="both"/>
      </w:pPr>
      <w:r>
        <w:rPr>
          <w:sz w:val="24"/>
        </w:rPr>
        <w:t xml:space="preserve">Основанием для освобождения получателя субсидии от применения мер ответственности является документально подтвержденное наступление обстоятельств непреодолимой силы, препятствующих исполнению соответствующих обязательств. Под обстоятельствами непреодолимой силы в том числе понимаются воздействие опасных для производства продукции растениеводства природных явлений (атмосферная, почвенная засуха, суховей, заморозки, вымерзание, выпревание, градобитие, ледяная корка, половодье, переувлажнение почвы, ураганный ветер, природный пожар), распространение инфекционных болезней растений на значительные территории, сокращение сельскохозяйственных животных в результате оздоровления хозяйства от заразных болезней животных, гибель (утрата) сельскохозяйственных животных от заразных болезней сельскохозяйственных животных, в результате стихийных бедствий (удар молнии, ураганный ветер, наводнение, пожар). Документы, подтверждающие наступление обстоятельств непреодолимой силы, препятствующих исполнению соответствующих обязательств, представляются получателем субсидии в Минсельхоз Чувашии одновременно с отчетом, предусмотренным </w:t>
      </w:r>
      <w:hyperlink w:history="0" w:anchor="P388" w:tooltip="4.2. Результатами предоставления субсидии являются:">
        <w:r>
          <w:rPr>
            <w:sz w:val="24"/>
            <w:color w:val="0000ff"/>
          </w:rPr>
          <w:t xml:space="preserve">пунктом 4.2</w:t>
        </w:r>
      </w:hyperlink>
      <w:r>
        <w:rPr>
          <w:sz w:val="24"/>
        </w:rPr>
        <w:t xml:space="preserve"> настоящих Правил.</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предоставления сельскохозяйственным</w:t>
      </w:r>
    </w:p>
    <w:p>
      <w:pPr>
        <w:pStyle w:val="0"/>
        <w:jc w:val="right"/>
      </w:pPr>
      <w:r>
        <w:rPr>
          <w:sz w:val="24"/>
        </w:rPr>
        <w:t xml:space="preserve">потребительским кооперативам субсидий из республиканского</w:t>
      </w:r>
    </w:p>
    <w:p>
      <w:pPr>
        <w:pStyle w:val="0"/>
        <w:jc w:val="right"/>
      </w:pPr>
      <w:r>
        <w:rPr>
          <w:sz w:val="24"/>
        </w:rPr>
        <w:t xml:space="preserve">бюджета Чувашской Республики на возмещение части затрат</w:t>
      </w:r>
    </w:p>
    <w:p>
      <w:pPr>
        <w:pStyle w:val="0"/>
        <w:jc w:val="right"/>
      </w:pPr>
      <w:r>
        <w:rPr>
          <w:sz w:val="24"/>
        </w:rPr>
        <w:t xml:space="preserve">на приобретение сельскохозяйственным потребительским</w:t>
      </w:r>
    </w:p>
    <w:p>
      <w:pPr>
        <w:pStyle w:val="0"/>
        <w:jc w:val="right"/>
      </w:pPr>
      <w:r>
        <w:rPr>
          <w:sz w:val="24"/>
        </w:rPr>
        <w:t xml:space="preserve">кооперативом имущества, в том числе в целях последующей его</w:t>
      </w:r>
    </w:p>
    <w:p>
      <w:pPr>
        <w:pStyle w:val="0"/>
        <w:jc w:val="right"/>
      </w:pPr>
      <w:r>
        <w:rPr>
          <w:sz w:val="24"/>
        </w:rPr>
        <w:t xml:space="preserve">передачи (реализации) в собственность членов данного</w:t>
      </w:r>
    </w:p>
    <w:p>
      <w:pPr>
        <w:pStyle w:val="0"/>
        <w:jc w:val="right"/>
      </w:pPr>
      <w:r>
        <w:rPr>
          <w:sz w:val="24"/>
        </w:rPr>
        <w:t xml:space="preserve">сельскохозяйственного потребительского кооператива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05.04.2023 </w:t>
            </w:r>
            <w:hyperlink w:history="0" r:id="rId122"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color w:val="392c69"/>
              </w:rPr>
              <w:t xml:space="preserve">,</w:t>
            </w:r>
          </w:p>
          <w:p>
            <w:pPr>
              <w:pStyle w:val="0"/>
              <w:jc w:val="center"/>
            </w:pPr>
            <w:r>
              <w:rPr>
                <w:sz w:val="24"/>
                <w:color w:val="392c69"/>
              </w:rPr>
              <w:t xml:space="preserve">от 09.04.2025 </w:t>
            </w:r>
            <w:hyperlink w:history="0" r:id="rId123"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1"/>
        <w:jc w:val="both"/>
      </w:pPr>
      <w:r>
        <w:rPr>
          <w:sz w:val="20"/>
        </w:rPr>
        <w:t xml:space="preserve">                                       Министерство сельского хозяйства</w:t>
      </w:r>
    </w:p>
    <w:p>
      <w:pPr>
        <w:pStyle w:val="1"/>
        <w:jc w:val="both"/>
      </w:pPr>
      <w:r>
        <w:rPr>
          <w:sz w:val="20"/>
        </w:rPr>
        <w:t xml:space="preserve">                                             Чувашской Республики</w:t>
      </w:r>
    </w:p>
    <w:p>
      <w:pPr>
        <w:pStyle w:val="1"/>
        <w:jc w:val="both"/>
      </w:pPr>
      <w:r>
        <w:rPr>
          <w:sz w:val="20"/>
        </w:rPr>
        <w:t xml:space="preserve">                                   ________________________________________</w:t>
      </w:r>
    </w:p>
    <w:p>
      <w:pPr>
        <w:pStyle w:val="1"/>
        <w:jc w:val="both"/>
      </w:pPr>
      <w:r>
        <w:rPr>
          <w:sz w:val="20"/>
        </w:rPr>
        <w:t xml:space="preserve">                                   (полное наименование получателя субсидии</w:t>
      </w:r>
    </w:p>
    <w:p>
      <w:pPr>
        <w:pStyle w:val="1"/>
        <w:jc w:val="both"/>
      </w:pPr>
      <w:r>
        <w:rPr>
          <w:sz w:val="20"/>
        </w:rPr>
        <w:t xml:space="preserve">                                   ________________________________________</w:t>
      </w:r>
    </w:p>
    <w:p>
      <w:pPr>
        <w:pStyle w:val="1"/>
        <w:jc w:val="both"/>
      </w:pPr>
      <w:r>
        <w:rPr>
          <w:sz w:val="20"/>
        </w:rPr>
        <w:t xml:space="preserve">                                     в соответствии с регистрацией в банке</w:t>
      </w:r>
    </w:p>
    <w:p>
      <w:pPr>
        <w:pStyle w:val="1"/>
        <w:jc w:val="both"/>
      </w:pPr>
      <w:r>
        <w:rPr>
          <w:sz w:val="20"/>
        </w:rPr>
        <w:t xml:space="preserve">                                              для открытия счета)</w:t>
      </w:r>
    </w:p>
    <w:p>
      <w:pPr>
        <w:pStyle w:val="1"/>
        <w:jc w:val="both"/>
      </w:pPr>
      <w:r>
        <w:rPr>
          <w:sz w:val="20"/>
        </w:rPr>
        <w:t xml:space="preserve">                                   Адрес __________________________________</w:t>
      </w:r>
    </w:p>
    <w:p>
      <w:pPr>
        <w:pStyle w:val="1"/>
        <w:jc w:val="both"/>
      </w:pPr>
      <w:r>
        <w:rPr>
          <w:sz w:val="20"/>
        </w:rPr>
        <w:t xml:space="preserve">                                   ________________________________________</w:t>
      </w:r>
    </w:p>
    <w:p>
      <w:pPr>
        <w:pStyle w:val="1"/>
        <w:jc w:val="both"/>
      </w:pPr>
      <w:r>
        <w:rPr>
          <w:sz w:val="20"/>
        </w:rPr>
        <w:t xml:space="preserve">                                   Контактный телефон _____________________</w:t>
      </w:r>
    </w:p>
    <w:p>
      <w:pPr>
        <w:pStyle w:val="1"/>
        <w:jc w:val="both"/>
      </w:pPr>
      <w:r>
        <w:rPr>
          <w:sz w:val="20"/>
        </w:rPr>
        <w:t xml:space="preserve">                                   ИНН ____________________________________</w:t>
      </w:r>
    </w:p>
    <w:p>
      <w:pPr>
        <w:pStyle w:val="1"/>
        <w:jc w:val="both"/>
      </w:pPr>
      <w:r>
        <w:rPr>
          <w:sz w:val="20"/>
        </w:rPr>
      </w:r>
    </w:p>
    <w:bookmarkStart w:id="450" w:name="P450"/>
    <w:bookmarkEnd w:id="450"/>
    <w:p>
      <w:pPr>
        <w:pStyle w:val="1"/>
        <w:jc w:val="both"/>
      </w:pPr>
      <w:r>
        <w:rPr>
          <w:sz w:val="20"/>
        </w:rPr>
        <w:t xml:space="preserve">                                 </w:t>
      </w:r>
      <w:r>
        <w:rPr>
          <w:sz w:val="20"/>
          <w:b w:val="on"/>
        </w:rPr>
        <w:t xml:space="preserve">заявление.</w:t>
      </w:r>
    </w:p>
    <w:p>
      <w:pPr>
        <w:pStyle w:val="1"/>
        <w:jc w:val="both"/>
      </w:pPr>
      <w:r>
        <w:rPr>
          <w:sz w:val="20"/>
        </w:rPr>
      </w:r>
    </w:p>
    <w:p>
      <w:pPr>
        <w:pStyle w:val="1"/>
        <w:jc w:val="both"/>
      </w:pPr>
      <w:r>
        <w:rPr>
          <w:sz w:val="20"/>
        </w:rPr>
        <w:t xml:space="preserve">    Прошу  предоставить  субсидию  из  республиканского  бюджета  Чувашской</w:t>
      </w:r>
    </w:p>
    <w:p>
      <w:pPr>
        <w:pStyle w:val="1"/>
        <w:jc w:val="both"/>
      </w:pPr>
      <w:r>
        <w:rPr>
          <w:sz w:val="20"/>
        </w:rPr>
        <w:t xml:space="preserve">Республики на _____________________________________________________________</w:t>
      </w:r>
    </w:p>
    <w:p>
      <w:pPr>
        <w:pStyle w:val="1"/>
        <w:jc w:val="both"/>
      </w:pPr>
      <w:r>
        <w:rPr>
          <w:sz w:val="20"/>
        </w:rPr>
        <w:t xml:space="preserve">                                 (наименование субсидии)</w:t>
      </w:r>
    </w:p>
    <w:p>
      <w:pPr>
        <w:pStyle w:val="1"/>
        <w:jc w:val="both"/>
      </w:pPr>
      <w:r>
        <w:rPr>
          <w:sz w:val="20"/>
        </w:rPr>
        <w:t xml:space="preserve">__________________________________________________________________________.</w:t>
      </w:r>
    </w:p>
    <w:p>
      <w:pPr>
        <w:pStyle w:val="1"/>
        <w:jc w:val="both"/>
      </w:pPr>
      <w:r>
        <w:rPr>
          <w:sz w:val="20"/>
        </w:rPr>
        <w:t xml:space="preserve">    Подтверждаю, что ______________________________________________________</w:t>
      </w:r>
    </w:p>
    <w:p>
      <w:pPr>
        <w:pStyle w:val="1"/>
        <w:jc w:val="both"/>
      </w:pPr>
      <w:r>
        <w:rPr>
          <w:sz w:val="20"/>
        </w:rPr>
        <w:t xml:space="preserve">                           (полное наименование получателя субсидии)</w:t>
      </w:r>
    </w:p>
    <w:p>
      <w:pPr>
        <w:pStyle w:val="1"/>
        <w:jc w:val="both"/>
      </w:pPr>
      <w:r>
        <w:rPr>
          <w:sz w:val="20"/>
        </w:rPr>
        <w:t xml:space="preserve">соответствует требованиям, предусмотренным </w:t>
      </w:r>
      <w:hyperlink w:history="0" w:anchor="P138" w:tooltip="II. Условия и порядок предоставления субсидий">
        <w:r>
          <w:rPr>
            <w:sz w:val="20"/>
            <w:color w:val="0000ff"/>
          </w:rPr>
          <w:t xml:space="preserve">подпунктами "б"</w:t>
        </w:r>
      </w:hyperlink>
      <w:r>
        <w:rPr>
          <w:sz w:val="20"/>
        </w:rPr>
        <w:t xml:space="preserve"> и </w:t>
      </w:r>
      <w:hyperlink w:history="0" w:anchor="P138" w:tooltip="II. Условия и порядок предоставления субсидий">
        <w:r>
          <w:rPr>
            <w:sz w:val="20"/>
            <w:color w:val="0000ff"/>
          </w:rPr>
          <w:t xml:space="preserve">"г" пункта 2.4</w:t>
        </w:r>
      </w:hyperlink>
    </w:p>
    <w:p>
      <w:pPr>
        <w:pStyle w:val="1"/>
        <w:jc w:val="both"/>
      </w:pPr>
      <w:r>
        <w:rPr>
          <w:sz w:val="20"/>
        </w:rPr>
        <w:t xml:space="preserve">Правил  предоставления  сельскохозяйственным  потребительским  кооперативам</w:t>
      </w:r>
    </w:p>
    <w:p>
      <w:pPr>
        <w:pStyle w:val="1"/>
        <w:jc w:val="both"/>
      </w:pPr>
      <w:r>
        <w:rPr>
          <w:sz w:val="20"/>
        </w:rPr>
        <w:t xml:space="preserve">субсидий  из  республиканского  бюджета  Чувашской Республики на возмещение</w:t>
      </w:r>
    </w:p>
    <w:p>
      <w:pPr>
        <w:pStyle w:val="1"/>
        <w:jc w:val="both"/>
      </w:pPr>
      <w:r>
        <w:rPr>
          <w:sz w:val="20"/>
        </w:rPr>
        <w:t xml:space="preserve">части   затрат   на   приобретение   сельскохозяйственным   потребительским</w:t>
      </w:r>
    </w:p>
    <w:p>
      <w:pPr>
        <w:pStyle w:val="1"/>
        <w:jc w:val="both"/>
      </w:pPr>
      <w:r>
        <w:rPr>
          <w:sz w:val="20"/>
        </w:rPr>
        <w:t xml:space="preserve">кооперативом  имущества,  в  том  числе  в  целях  последующей его передачи</w:t>
      </w:r>
    </w:p>
    <w:p>
      <w:pPr>
        <w:pStyle w:val="1"/>
        <w:jc w:val="both"/>
      </w:pPr>
      <w:r>
        <w:rPr>
          <w:sz w:val="20"/>
        </w:rPr>
        <w:t xml:space="preserve">(реализации)   в   собственность   членов   данного   сельскохозяйственного</w:t>
      </w:r>
    </w:p>
    <w:p>
      <w:pPr>
        <w:pStyle w:val="1"/>
        <w:jc w:val="both"/>
      </w:pPr>
      <w:r>
        <w:rPr>
          <w:sz w:val="20"/>
        </w:rPr>
        <w:t xml:space="preserve">потребительского    кооператива,   утвержденных   постановлением   Кабинета</w:t>
      </w:r>
    </w:p>
    <w:p>
      <w:pPr>
        <w:pStyle w:val="1"/>
        <w:jc w:val="both"/>
      </w:pPr>
      <w:r>
        <w:rPr>
          <w:sz w:val="20"/>
        </w:rPr>
        <w:t xml:space="preserve">Министров Чувашской Республики от 15 мая 2019 г. N 148 (далее - Правила).</w:t>
      </w:r>
    </w:p>
    <w:p>
      <w:pPr>
        <w:pStyle w:val="1"/>
        <w:jc w:val="both"/>
      </w:pPr>
      <w:r>
        <w:rPr>
          <w:sz w:val="20"/>
        </w:rPr>
        <w:t xml:space="preserve">    Сельскохозяйственный потребительский кооператив _______________________</w:t>
      </w:r>
    </w:p>
    <w:p>
      <w:pPr>
        <w:pStyle w:val="1"/>
        <w:jc w:val="both"/>
      </w:pPr>
      <w:r>
        <w:rPr>
          <w:sz w:val="20"/>
        </w:rPr>
        <w:t xml:space="preserve">                                                            (полное</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w:t>
      </w:r>
    </w:p>
    <w:p>
      <w:pPr>
        <w:pStyle w:val="1"/>
        <w:jc w:val="both"/>
      </w:pPr>
      <w:r>
        <w:rPr>
          <w:sz w:val="20"/>
        </w:rPr>
        <w:t xml:space="preserve">и члены данного сельскохозяйственного кооператива соответствуют требованиям</w:t>
      </w:r>
    </w:p>
    <w:p>
      <w:pPr>
        <w:pStyle w:val="1"/>
        <w:jc w:val="both"/>
      </w:pPr>
      <w:hyperlink w:history="0" w:anchor="P119" w:tooltip="1.3. Для целей настоящих Правил под сельскохозяйственным потребительским кооперативом (далее также - кооператив) понимается юридическое лицо, созданное в соответствии с Федеральным законом &quot;О сельскохозяйственной кооперации&quot; в форме сельскохозяйственного потребительского кооператива (за исключением сельскохозяйственного кредитного потребительского кооператива), зарегистрированное на сельской территории или территории сельской агломерации Чувашской Республики, осуществляющее деятельность по заготовке, хра...">
        <w:r>
          <w:rPr>
            <w:sz w:val="20"/>
            <w:color w:val="0000ff"/>
          </w:rPr>
          <w:t xml:space="preserve">пункта 1.3</w:t>
        </w:r>
      </w:hyperlink>
      <w:r>
        <w:rPr>
          <w:sz w:val="20"/>
        </w:rPr>
        <w:t xml:space="preserve"> Правил.</w:t>
      </w:r>
    </w:p>
    <w:p>
      <w:pPr>
        <w:pStyle w:val="1"/>
        <w:jc w:val="both"/>
      </w:pPr>
      <w:r>
        <w:rPr>
          <w:sz w:val="20"/>
        </w:rPr>
        <w:t xml:space="preserve">    Сельскохозяйственный потребительский кооператив _______________________</w:t>
      </w:r>
    </w:p>
    <w:p>
      <w:pPr>
        <w:pStyle w:val="1"/>
        <w:jc w:val="both"/>
      </w:pPr>
      <w:r>
        <w:rPr>
          <w:sz w:val="20"/>
        </w:rPr>
        <w:t xml:space="preserve">                                                            (полное</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w:t>
      </w:r>
    </w:p>
    <w:p>
      <w:pPr>
        <w:pStyle w:val="1"/>
        <w:jc w:val="both"/>
      </w:pPr>
      <w:r>
        <w:rPr>
          <w:sz w:val="20"/>
        </w:rPr>
        <w:t xml:space="preserve">обязуется:</w:t>
      </w:r>
    </w:p>
    <w:p>
      <w:pPr>
        <w:pStyle w:val="1"/>
        <w:jc w:val="both"/>
      </w:pPr>
      <w:r>
        <w:rPr>
          <w:sz w:val="20"/>
        </w:rPr>
        <w:t xml:space="preserve">    передать     (реализовать)    имущество    в    собственность    членам</w:t>
      </w:r>
    </w:p>
    <w:p>
      <w:pPr>
        <w:pStyle w:val="1"/>
        <w:jc w:val="both"/>
      </w:pPr>
      <w:r>
        <w:rPr>
          <w:sz w:val="20"/>
        </w:rPr>
        <w:t xml:space="preserve">сельскохозяйственного  потребительского  кооператива в течение пяти рабочих</w:t>
      </w:r>
    </w:p>
    <w:p>
      <w:pPr>
        <w:pStyle w:val="1"/>
        <w:jc w:val="both"/>
      </w:pPr>
      <w:r>
        <w:rPr>
          <w:sz w:val="20"/>
        </w:rPr>
        <w:t xml:space="preserve">дней  со  дня  получения им субсидии по цене, определенной в соответствии с</w:t>
      </w:r>
    </w:p>
    <w:p>
      <w:pPr>
        <w:pStyle w:val="1"/>
        <w:jc w:val="both"/>
      </w:pPr>
      <w:hyperlink w:history="0" w:anchor="P133" w:tooltip="1.4. Приобретенное получателем субсидии в целях последующей передачи (реализации) в собственность его членов имущество передается (реализуется) в собственность членов получателя субсидии в течение 5 рабочих дней со дня получения им субсидии.">
        <w:r>
          <w:rPr>
            <w:sz w:val="20"/>
            <w:color w:val="0000ff"/>
          </w:rPr>
          <w:t xml:space="preserve">пунктом 1.4</w:t>
        </w:r>
      </w:hyperlink>
      <w:r>
        <w:rPr>
          <w:sz w:val="20"/>
        </w:rPr>
        <w:t xml:space="preserve"> Правил (в случае передачи (реализации) имущества);</w:t>
      </w:r>
    </w:p>
    <w:p>
      <w:pPr>
        <w:pStyle w:val="1"/>
        <w:jc w:val="both"/>
      </w:pPr>
      <w:r>
        <w:rPr>
          <w:sz w:val="20"/>
        </w:rPr>
        <w:t xml:space="preserve">    обеспечить  контроль  за  сохранностью  переданного  (реализованного) в</w:t>
      </w:r>
    </w:p>
    <w:p>
      <w:pPr>
        <w:pStyle w:val="1"/>
        <w:jc w:val="both"/>
      </w:pPr>
      <w:r>
        <w:rPr>
          <w:sz w:val="20"/>
        </w:rPr>
        <w:t xml:space="preserve">собственность  членам  сельскохозяйственного  потребительского  кооператива</w:t>
      </w:r>
    </w:p>
    <w:p>
      <w:pPr>
        <w:pStyle w:val="1"/>
        <w:jc w:val="both"/>
      </w:pPr>
      <w:r>
        <w:rPr>
          <w:sz w:val="20"/>
        </w:rPr>
        <w:t xml:space="preserve">приобретенного   имущества   в   течение   срока,   соответствующего  циклу</w:t>
      </w:r>
    </w:p>
    <w:p>
      <w:pPr>
        <w:pStyle w:val="1"/>
        <w:jc w:val="both"/>
      </w:pPr>
      <w:r>
        <w:rPr>
          <w:sz w:val="20"/>
        </w:rPr>
        <w:t xml:space="preserve">производства сельскохозяйственной продукции;</w:t>
      </w:r>
    </w:p>
    <w:p>
      <w:pPr>
        <w:pStyle w:val="1"/>
        <w:jc w:val="both"/>
      </w:pPr>
      <w:r>
        <w:rPr>
          <w:sz w:val="20"/>
        </w:rPr>
        <w:t xml:space="preserve">    обеспечить контроль за использованием данного имущества исключительно в</w:t>
      </w:r>
    </w:p>
    <w:p>
      <w:pPr>
        <w:pStyle w:val="1"/>
        <w:jc w:val="both"/>
      </w:pPr>
      <w:r>
        <w:rPr>
          <w:sz w:val="20"/>
        </w:rPr>
        <w:t xml:space="preserve">целях   осуществления   сельскохозяйственным  потребительским  кооперативом</w:t>
      </w:r>
    </w:p>
    <w:p>
      <w:pPr>
        <w:pStyle w:val="1"/>
        <w:jc w:val="both"/>
      </w:pPr>
      <w:r>
        <w:rPr>
          <w:sz w:val="20"/>
        </w:rPr>
        <w:t xml:space="preserve">хозяйственной деятельности.</w:t>
      </w:r>
    </w:p>
    <w:p>
      <w:pPr>
        <w:pStyle w:val="1"/>
        <w:jc w:val="both"/>
      </w:pPr>
      <w:r>
        <w:rPr>
          <w:sz w:val="20"/>
        </w:rPr>
        <w:t xml:space="preserve">    Для зачисления субсидии открыт счет _______________ N _________________</w:t>
      </w:r>
    </w:p>
    <w:p>
      <w:pPr>
        <w:pStyle w:val="1"/>
        <w:jc w:val="both"/>
      </w:pPr>
      <w:r>
        <w:rPr>
          <w:sz w:val="20"/>
        </w:rPr>
        <w:t xml:space="preserve">                                          (вид счета)</w:t>
      </w:r>
    </w:p>
    <w:p>
      <w:pPr>
        <w:pStyle w:val="1"/>
        <w:jc w:val="both"/>
      </w:pPr>
      <w:r>
        <w:rPr>
          <w:sz w:val="20"/>
        </w:rPr>
        <w:t xml:space="preserve">в _________________________________________________________________________</w:t>
      </w:r>
    </w:p>
    <w:p>
      <w:pPr>
        <w:pStyle w:val="1"/>
        <w:jc w:val="both"/>
      </w:pPr>
      <w:r>
        <w:rPr>
          <w:sz w:val="20"/>
        </w:rPr>
        <w:t xml:space="preserve">                            (наименование банка)</w:t>
      </w:r>
    </w:p>
    <w:p>
      <w:pPr>
        <w:pStyle w:val="1"/>
        <w:jc w:val="both"/>
      </w:pPr>
      <w:r>
        <w:rPr>
          <w:sz w:val="20"/>
        </w:rPr>
        <w:t xml:space="preserve">ИНН _______________________________________________________________________</w:t>
      </w:r>
    </w:p>
    <w:p>
      <w:pPr>
        <w:pStyle w:val="1"/>
        <w:jc w:val="both"/>
      </w:pPr>
      <w:r>
        <w:rPr>
          <w:sz w:val="20"/>
        </w:rPr>
        <w:t xml:space="preserve">БИК _______________________________________________________________________</w:t>
      </w:r>
    </w:p>
    <w:p>
      <w:pPr>
        <w:pStyle w:val="1"/>
        <w:jc w:val="both"/>
      </w:pPr>
      <w:r>
        <w:rPr>
          <w:sz w:val="20"/>
        </w:rPr>
        <w:t xml:space="preserve">Корр. счет банка _________________________________________________________.</w:t>
      </w:r>
    </w:p>
    <w:p>
      <w:pPr>
        <w:pStyle w:val="1"/>
        <w:jc w:val="both"/>
      </w:pPr>
      <w:r>
        <w:rPr>
          <w:sz w:val="20"/>
        </w:rPr>
        <w:t xml:space="preserve">    Даю согласие на представление сведений, составляющих налоговую тайну, в</w:t>
      </w:r>
    </w:p>
    <w:p>
      <w:pPr>
        <w:pStyle w:val="1"/>
        <w:jc w:val="both"/>
      </w:pPr>
      <w:r>
        <w:rPr>
          <w:sz w:val="20"/>
        </w:rPr>
        <w:t xml:space="preserve">соответствии  с  </w:t>
      </w:r>
      <w:hyperlink w:history="0" r:id="rId124" w:tooltip="&quot;Налоговый кодекс Российской Федерации (часть первая)&quot; от 31.07.1998 N 146-ФЗ (ред. от 26.06.2026) (с изм. и доп., вступ. в силу с 01.07.2026) {КонсультантПлюс}">
        <w:r>
          <w:rPr>
            <w:sz w:val="20"/>
            <w:color w:val="0000ff"/>
          </w:rPr>
          <w:t xml:space="preserve">подпунктом  1  пункта  1  статьи  102</w:t>
        </w:r>
      </w:hyperlink>
      <w:r>
        <w:rPr>
          <w:sz w:val="20"/>
        </w:rPr>
        <w:t xml:space="preserve">  Налогового  кодекса</w:t>
      </w:r>
    </w:p>
    <w:p>
      <w:pPr>
        <w:pStyle w:val="1"/>
        <w:jc w:val="both"/>
      </w:pPr>
      <w:r>
        <w:rPr>
          <w:sz w:val="20"/>
        </w:rPr>
        <w:t xml:space="preserve">Российской Федерации.</w:t>
      </w:r>
    </w:p>
    <w:p>
      <w:pPr>
        <w:pStyle w:val="1"/>
        <w:jc w:val="both"/>
      </w:pPr>
      <w:r>
        <w:rPr>
          <w:sz w:val="20"/>
        </w:rPr>
        <w:t xml:space="preserve">    Даю   согласие   на  осуществление  Министерством  сельского  хозяйства</w:t>
      </w:r>
    </w:p>
    <w:p>
      <w:pPr>
        <w:pStyle w:val="1"/>
        <w:jc w:val="both"/>
      </w:pPr>
      <w:r>
        <w:rPr>
          <w:sz w:val="20"/>
        </w:rPr>
        <w:t xml:space="preserve">Чувашской  Республики  проверки соблюдения порядка и условий предоставления</w:t>
      </w:r>
    </w:p>
    <w:p>
      <w:pPr>
        <w:pStyle w:val="1"/>
        <w:jc w:val="both"/>
      </w:pPr>
      <w:r>
        <w:rPr>
          <w:sz w:val="20"/>
        </w:rPr>
        <w:t xml:space="preserve">субсидии,   в  том  числе  в  части  достижения  результата  предоставления</w:t>
      </w:r>
    </w:p>
    <w:p>
      <w:pPr>
        <w:pStyle w:val="1"/>
        <w:jc w:val="both"/>
      </w:pPr>
      <w:r>
        <w:rPr>
          <w:sz w:val="20"/>
        </w:rPr>
        <w:t xml:space="preserve">субсидии,  а  также проверки органами государственного финансового контроля</w:t>
      </w:r>
    </w:p>
    <w:p>
      <w:pPr>
        <w:pStyle w:val="1"/>
        <w:jc w:val="both"/>
      </w:pPr>
      <w:r>
        <w:rPr>
          <w:sz w:val="20"/>
        </w:rPr>
        <w:t xml:space="preserve">в  соответствии  со </w:t>
      </w:r>
      <w:hyperlink w:history="0" r:id="rId12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268.1</w:t>
        </w:r>
      </w:hyperlink>
      <w:r>
        <w:rPr>
          <w:sz w:val="20"/>
        </w:rPr>
        <w:t xml:space="preserve"> и </w:t>
      </w:r>
      <w:hyperlink w:history="0" r:id="rId12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269.2</w:t>
        </w:r>
      </w:hyperlink>
      <w:r>
        <w:rPr>
          <w:sz w:val="20"/>
        </w:rPr>
        <w:t xml:space="preserve">  Бюджетного  кодекса  Российской</w:t>
      </w:r>
    </w:p>
    <w:p>
      <w:pPr>
        <w:pStyle w:val="1"/>
        <w:jc w:val="both"/>
      </w:pPr>
      <w:r>
        <w:rPr>
          <w:sz w:val="20"/>
        </w:rPr>
        <w:t xml:space="preserve">Федерации.</w:t>
      </w:r>
    </w:p>
    <w:p>
      <w:pPr>
        <w:pStyle w:val="1"/>
        <w:jc w:val="both"/>
      </w:pPr>
      <w:r>
        <w:rPr>
          <w:sz w:val="20"/>
        </w:rPr>
      </w:r>
    </w:p>
    <w:p>
      <w:pPr>
        <w:pStyle w:val="1"/>
        <w:jc w:val="both"/>
      </w:pPr>
      <w:r>
        <w:rPr>
          <w:sz w:val="20"/>
        </w:rPr>
        <w:t xml:space="preserve">Руководитель сельскохозяйственного</w:t>
      </w:r>
    </w:p>
    <w:p>
      <w:pPr>
        <w:pStyle w:val="1"/>
        <w:jc w:val="both"/>
      </w:pPr>
      <w:r>
        <w:rPr>
          <w:sz w:val="20"/>
        </w:rPr>
        <w:t xml:space="preserve">потребительского кооператива       _____________ 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предоставления</w:t>
      </w:r>
    </w:p>
    <w:p>
      <w:pPr>
        <w:pStyle w:val="0"/>
        <w:jc w:val="right"/>
      </w:pPr>
      <w:r>
        <w:rPr>
          <w:sz w:val="24"/>
        </w:rPr>
        <w:t xml:space="preserve">сельскохозяйственным потребительским</w:t>
      </w:r>
    </w:p>
    <w:p>
      <w:pPr>
        <w:pStyle w:val="0"/>
        <w:jc w:val="right"/>
      </w:pPr>
      <w:r>
        <w:rPr>
          <w:sz w:val="24"/>
        </w:rPr>
        <w:t xml:space="preserve">кооперативам субсидий из республиканского</w:t>
      </w:r>
    </w:p>
    <w:p>
      <w:pPr>
        <w:pStyle w:val="0"/>
        <w:jc w:val="right"/>
      </w:pPr>
      <w:r>
        <w:rPr>
          <w:sz w:val="24"/>
        </w:rPr>
        <w:t xml:space="preserve">бюджета Чувашской Республики</w:t>
      </w:r>
    </w:p>
    <w:p>
      <w:pPr>
        <w:pStyle w:val="0"/>
        <w:jc w:val="right"/>
      </w:pPr>
      <w:r>
        <w:rPr>
          <w:sz w:val="24"/>
        </w:rPr>
        <w:t xml:space="preserve">на возмещение части затрат на приобретение</w:t>
      </w:r>
    </w:p>
    <w:p>
      <w:pPr>
        <w:pStyle w:val="0"/>
        <w:jc w:val="right"/>
      </w:pPr>
      <w:r>
        <w:rPr>
          <w:sz w:val="24"/>
        </w:rPr>
        <w:t xml:space="preserve">сельскохозяйственным потребительским</w:t>
      </w:r>
    </w:p>
    <w:p>
      <w:pPr>
        <w:pStyle w:val="0"/>
        <w:jc w:val="right"/>
      </w:pPr>
      <w:r>
        <w:rPr>
          <w:sz w:val="24"/>
        </w:rPr>
        <w:t xml:space="preserve">кооперативом имущества, в том числе</w:t>
      </w:r>
    </w:p>
    <w:p>
      <w:pPr>
        <w:pStyle w:val="0"/>
        <w:jc w:val="right"/>
      </w:pPr>
      <w:r>
        <w:rPr>
          <w:sz w:val="24"/>
        </w:rPr>
        <w:t xml:space="preserve">в целях последующей его передачи</w:t>
      </w:r>
    </w:p>
    <w:p>
      <w:pPr>
        <w:pStyle w:val="0"/>
        <w:jc w:val="right"/>
      </w:pPr>
      <w:r>
        <w:rPr>
          <w:sz w:val="24"/>
        </w:rPr>
        <w:t xml:space="preserve">(реализации) в собственность членов</w:t>
      </w:r>
    </w:p>
    <w:p>
      <w:pPr>
        <w:pStyle w:val="0"/>
        <w:jc w:val="right"/>
      </w:pPr>
      <w:r>
        <w:rPr>
          <w:sz w:val="24"/>
        </w:rPr>
        <w:t xml:space="preserve">данного сельскохозяйственного</w:t>
      </w:r>
    </w:p>
    <w:p>
      <w:pPr>
        <w:pStyle w:val="0"/>
        <w:jc w:val="right"/>
      </w:pPr>
      <w:r>
        <w:rPr>
          <w:sz w:val="24"/>
        </w:rPr>
        <w:t xml:space="preserve">потребительского кооператива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20.12.2021 </w:t>
            </w:r>
            <w:hyperlink w:history="0" r:id="rId127" w:tooltip="Постановление Кабинета Министров ЧР от 20.12.2021 N 672 &quot;О внесении изменений в постановление Кабинета Министров Чувашской Республики от 15 мая 2019 г. N 148&quot; {КонсультантПлюс}">
              <w:r>
                <w:rPr>
                  <w:sz w:val="24"/>
                  <w:color w:val="0000ff"/>
                </w:rPr>
                <w:t xml:space="preserve">N 672</w:t>
              </w:r>
            </w:hyperlink>
            <w:r>
              <w:rPr>
                <w:sz w:val="24"/>
                <w:color w:val="392c69"/>
              </w:rPr>
              <w:t xml:space="preserve">,</w:t>
            </w:r>
          </w:p>
          <w:p>
            <w:pPr>
              <w:pStyle w:val="0"/>
              <w:jc w:val="center"/>
            </w:pPr>
            <w:r>
              <w:rPr>
                <w:sz w:val="24"/>
                <w:color w:val="392c69"/>
              </w:rPr>
              <w:t xml:space="preserve">от 22.12.2022 </w:t>
            </w:r>
            <w:hyperlink w:history="0" r:id="rId128" w:tooltip="Постановление Кабинета Министров ЧР от 22.12.2022 N 720 &quot;О внесении изменений в постановление Кабинета Министров Чувашской Республики от 15 мая 2019 г. N 148&quot; {КонсультантПлюс}">
              <w:r>
                <w:rPr>
                  <w:sz w:val="24"/>
                  <w:color w:val="0000ff"/>
                </w:rPr>
                <w:t xml:space="preserve">N 720</w:t>
              </w:r>
            </w:hyperlink>
            <w:r>
              <w:rPr>
                <w:sz w:val="24"/>
                <w:color w:val="392c69"/>
              </w:rPr>
              <w:t xml:space="preserve">, от 09.04.2025 </w:t>
            </w:r>
            <w:hyperlink w:history="0" r:id="rId129"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531" w:name="P531"/>
    <w:bookmarkEnd w:id="531"/>
    <w:p>
      <w:pPr>
        <w:pStyle w:val="1"/>
        <w:jc w:val="both"/>
      </w:pPr>
      <w:r>
        <w:rPr>
          <w:sz w:val="20"/>
        </w:rPr>
        <w:t xml:space="preserve">                              </w:t>
      </w:r>
      <w:r>
        <w:rPr>
          <w:sz w:val="20"/>
          <w:b w:val="on"/>
        </w:rPr>
        <w:t xml:space="preserve">Справка-расчет</w:t>
      </w:r>
    </w:p>
    <w:p>
      <w:pPr>
        <w:pStyle w:val="1"/>
        <w:jc w:val="both"/>
      </w:pPr>
      <w:r>
        <w:rPr>
          <w:sz w:val="20"/>
        </w:rPr>
        <w:t xml:space="preserve">             </w:t>
      </w:r>
      <w:r>
        <w:rPr>
          <w:sz w:val="20"/>
          <w:b w:val="on"/>
        </w:rPr>
        <w:t xml:space="preserve">на получение субсидии на возмещение части затрат</w:t>
      </w:r>
    </w:p>
    <w:p>
      <w:pPr>
        <w:pStyle w:val="1"/>
        <w:jc w:val="both"/>
      </w:pPr>
      <w:r>
        <w:rPr>
          <w:sz w:val="20"/>
        </w:rPr>
        <w:t xml:space="preserve">           </w:t>
      </w:r>
      <w:r>
        <w:rPr>
          <w:sz w:val="20"/>
          <w:b w:val="on"/>
        </w:rPr>
        <w:t xml:space="preserve">на приобретение сельскохозяйственным потребительским</w:t>
      </w:r>
    </w:p>
    <w:p>
      <w:pPr>
        <w:pStyle w:val="1"/>
        <w:jc w:val="both"/>
      </w:pPr>
      <w:r>
        <w:rPr>
          <w:sz w:val="20"/>
        </w:rPr>
        <w:t xml:space="preserve">         </w:t>
      </w:r>
      <w:r>
        <w:rPr>
          <w:sz w:val="20"/>
          <w:b w:val="on"/>
        </w:rPr>
        <w:t xml:space="preserve">кооперативом сельскохозяйственных животных (кроме свиней)</w:t>
      </w:r>
    </w:p>
    <w:p>
      <w:pPr>
        <w:pStyle w:val="1"/>
        <w:jc w:val="both"/>
      </w:pPr>
      <w:r>
        <w:rPr>
          <w:sz w:val="20"/>
        </w:rPr>
        <w:t xml:space="preserve">          </w:t>
      </w:r>
      <w:r>
        <w:rPr>
          <w:sz w:val="20"/>
          <w:b w:val="on"/>
        </w:rPr>
        <w:t xml:space="preserve">и птицы, рыбопосадочного материала, племенной продукции</w:t>
      </w:r>
    </w:p>
    <w:p>
      <w:pPr>
        <w:pStyle w:val="1"/>
        <w:jc w:val="both"/>
      </w:pPr>
      <w:r>
        <w:rPr>
          <w:sz w:val="20"/>
        </w:rPr>
        <w:t xml:space="preserve">              </w:t>
      </w:r>
      <w:r>
        <w:rPr>
          <w:sz w:val="20"/>
          <w:b w:val="on"/>
        </w:rPr>
        <w:t xml:space="preserve">(материала), за исключением племенной продукции</w:t>
      </w:r>
    </w:p>
    <w:p>
      <w:pPr>
        <w:pStyle w:val="1"/>
        <w:jc w:val="both"/>
      </w:pPr>
      <w:r>
        <w:rPr>
          <w:sz w:val="20"/>
        </w:rPr>
        <w:t xml:space="preserve">            </w:t>
      </w:r>
      <w:r>
        <w:rPr>
          <w:sz w:val="20"/>
          <w:b w:val="on"/>
        </w:rPr>
        <w:t xml:space="preserve">(материала) племенных свиней (ненужное зачеркнуть),</w:t>
      </w:r>
    </w:p>
    <w:p>
      <w:pPr>
        <w:pStyle w:val="1"/>
        <w:jc w:val="both"/>
      </w:pPr>
      <w:r>
        <w:rPr>
          <w:sz w:val="20"/>
        </w:rPr>
        <w:t xml:space="preserve">         </w:t>
      </w:r>
      <w:r>
        <w:rPr>
          <w:sz w:val="20"/>
          <w:b w:val="on"/>
        </w:rPr>
        <w:t xml:space="preserve">в целях последующей передачи (реализации) приобретенного</w:t>
      </w:r>
    </w:p>
    <w:p>
      <w:pPr>
        <w:pStyle w:val="1"/>
        <w:jc w:val="both"/>
      </w:pPr>
      <w:r>
        <w:rPr>
          <w:sz w:val="20"/>
        </w:rPr>
        <w:t xml:space="preserve">                 </w:t>
      </w:r>
      <w:r>
        <w:rPr>
          <w:sz w:val="20"/>
          <w:b w:val="on"/>
        </w:rPr>
        <w:t xml:space="preserve">имущества в собственность членов данного</w:t>
      </w:r>
    </w:p>
    <w:p>
      <w:pPr>
        <w:pStyle w:val="1"/>
        <w:jc w:val="both"/>
      </w:pPr>
      <w:r>
        <w:rPr>
          <w:sz w:val="20"/>
        </w:rPr>
        <w:t xml:space="preserve">            </w:t>
      </w:r>
      <w:r>
        <w:rPr>
          <w:sz w:val="20"/>
          <w:b w:val="on"/>
        </w:rPr>
        <w:t xml:space="preserve">сельскохозяйственного потребительского кооператива</w:t>
      </w:r>
    </w:p>
    <w:p>
      <w:pPr>
        <w:pStyle w:val="1"/>
        <w:jc w:val="both"/>
      </w:pPr>
      <w:r>
        <w:rPr>
          <w:sz w:val="20"/>
        </w:rPr>
        <w:t xml:space="preserve">        __________________________________________________________</w:t>
      </w:r>
    </w:p>
    <w:p>
      <w:pPr>
        <w:pStyle w:val="1"/>
        <w:jc w:val="both"/>
      </w:pPr>
      <w:r>
        <w:rPr>
          <w:sz w:val="20"/>
        </w:rPr>
        <w:t xml:space="preserve">                    (наименование получателя субсидии)</w:t>
      </w:r>
    </w:p>
    <w:p>
      <w:pPr>
        <w:pStyle w:val="1"/>
        <w:jc w:val="both"/>
      </w:pPr>
      <w:r>
        <w:rPr>
          <w:sz w:val="20"/>
        </w:rPr>
        <w:t xml:space="preserve">        __________________________________________________________</w:t>
      </w:r>
    </w:p>
    <w:p>
      <w:pPr>
        <w:pStyle w:val="1"/>
        <w:jc w:val="both"/>
      </w:pPr>
      <w:r>
        <w:rPr>
          <w:sz w:val="20"/>
        </w:rPr>
        <w:t xml:space="preserve">                   (наименование муниципального округа)</w:t>
      </w:r>
    </w:p>
    <w:p>
      <w:pPr>
        <w:pStyle w:val="1"/>
        <w:jc w:val="both"/>
      </w:pPr>
      <w:r>
        <w:rPr>
          <w:sz w:val="20"/>
        </w:rPr>
        <w:t xml:space="preserve">                         </w:t>
      </w:r>
      <w:r>
        <w:rPr>
          <w:sz w:val="20"/>
          <w:b w:val="on"/>
        </w:rPr>
        <w:t xml:space="preserve">за</w:t>
      </w:r>
      <w:r>
        <w:rPr>
          <w:sz w:val="20"/>
        </w:rPr>
        <w:t xml:space="preserve"> ___________ </w:t>
      </w:r>
      <w:r>
        <w:rPr>
          <w:sz w:val="20"/>
          <w:b w:val="on"/>
        </w:rPr>
        <w:t xml:space="preserve">20__ года</w:t>
      </w:r>
    </w:p>
    <w:p>
      <w:pPr>
        <w:pStyle w:val="1"/>
        <w:jc w:val="both"/>
      </w:pPr>
      <w:r>
        <w:rPr>
          <w:sz w:val="20"/>
        </w:rPr>
        <w:t xml:space="preserve">                              (месяц)</w:t>
      </w:r>
    </w:p>
    <w:p>
      <w:pPr>
        <w:pStyle w:val="1"/>
        <w:jc w:val="both"/>
      </w:pPr>
      <w:r>
        <w:rPr>
          <w:sz w:val="20"/>
        </w:rPr>
      </w:r>
    </w:p>
    <w:p>
      <w:pPr>
        <w:pStyle w:val="1"/>
        <w:jc w:val="both"/>
      </w:pPr>
      <w:r>
        <w:rPr>
          <w:sz w:val="20"/>
        </w:rPr>
        <w:t xml:space="preserve">ИНН получателя субсидии ___________________________________________________</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7"/>
        <w:gridCol w:w="1074"/>
        <w:gridCol w:w="907"/>
        <w:gridCol w:w="891"/>
        <w:gridCol w:w="624"/>
        <w:gridCol w:w="1361"/>
        <w:gridCol w:w="850"/>
        <w:gridCol w:w="1369"/>
        <w:gridCol w:w="1304"/>
        <w:gridCol w:w="2098"/>
        <w:gridCol w:w="1417"/>
        <w:gridCol w:w="1304"/>
      </w:tblGrid>
      <w:tr>
        <w:tc>
          <w:tcPr>
            <w:tcW w:w="397" w:type="dxa"/>
            <w:tcBorders>
              <w:left w:val="nil"/>
            </w:tcBorders>
          </w:tcPr>
          <w:p>
            <w:pPr>
              <w:pStyle w:val="0"/>
              <w:jc w:val="center"/>
            </w:pPr>
            <w:r>
              <w:rPr>
                <w:sz w:val="24"/>
              </w:rPr>
              <w:t xml:space="preserve">N</w:t>
            </w:r>
          </w:p>
          <w:p>
            <w:pPr>
              <w:pStyle w:val="0"/>
              <w:jc w:val="center"/>
            </w:pPr>
            <w:r>
              <w:rPr>
                <w:sz w:val="24"/>
              </w:rPr>
              <w:t xml:space="preserve">пп</w:t>
            </w:r>
          </w:p>
        </w:tc>
        <w:tc>
          <w:tcPr>
            <w:tcW w:w="1074" w:type="dxa"/>
          </w:tcPr>
          <w:p>
            <w:pPr>
              <w:pStyle w:val="0"/>
              <w:jc w:val="center"/>
            </w:pPr>
            <w:r>
              <w:rPr>
                <w:sz w:val="24"/>
              </w:rPr>
              <w:t xml:space="preserve">Вид животных (птицы), рыбопосадочного материала, племенной продукции (материала)</w:t>
            </w:r>
          </w:p>
        </w:tc>
        <w:tc>
          <w:tcPr>
            <w:tcW w:w="907" w:type="dxa"/>
          </w:tcPr>
          <w:p>
            <w:pPr>
              <w:pStyle w:val="0"/>
              <w:jc w:val="center"/>
            </w:pPr>
            <w:r>
              <w:rPr>
                <w:sz w:val="24"/>
              </w:rPr>
              <w:t xml:space="preserve">Количество животных (птицы), рыбопосадочного материала, племенной продукции (материала), шт./голов</w:t>
            </w:r>
          </w:p>
        </w:tc>
        <w:tc>
          <w:tcPr>
            <w:tcW w:w="891" w:type="dxa"/>
          </w:tcPr>
          <w:p>
            <w:pPr>
              <w:pStyle w:val="0"/>
              <w:jc w:val="center"/>
            </w:pPr>
            <w:r>
              <w:rPr>
                <w:sz w:val="24"/>
              </w:rPr>
              <w:t xml:space="preserve">Наименование поставщика</w:t>
            </w:r>
          </w:p>
        </w:tc>
        <w:tc>
          <w:tcPr>
            <w:tcW w:w="624" w:type="dxa"/>
          </w:tcPr>
          <w:p>
            <w:pPr>
              <w:pStyle w:val="0"/>
              <w:jc w:val="center"/>
            </w:pPr>
            <w:r>
              <w:rPr>
                <w:sz w:val="24"/>
              </w:rPr>
              <w:t xml:space="preserve">Масса в живом весе, кг</w:t>
            </w:r>
          </w:p>
        </w:tc>
        <w:tc>
          <w:tcPr>
            <w:tcW w:w="1361" w:type="dxa"/>
          </w:tcPr>
          <w:p>
            <w:pPr>
              <w:pStyle w:val="0"/>
              <w:jc w:val="center"/>
            </w:pPr>
            <w:r>
              <w:rPr>
                <w:sz w:val="24"/>
              </w:rPr>
              <w:t xml:space="preserve">Затраты на приобретение животных (птицы), рыбопосадочного материала; племенной продукции (материала), рублей</w:t>
            </w:r>
          </w:p>
        </w:tc>
        <w:tc>
          <w:tcPr>
            <w:tcW w:w="850" w:type="dxa"/>
          </w:tcPr>
          <w:p>
            <w:pPr>
              <w:pStyle w:val="0"/>
              <w:jc w:val="center"/>
            </w:pPr>
            <w:r>
              <w:rPr>
                <w:sz w:val="24"/>
              </w:rPr>
              <w:t xml:space="preserve">Ставка субсидии, %/рублей</w:t>
            </w:r>
          </w:p>
        </w:tc>
        <w:tc>
          <w:tcPr>
            <w:tcW w:w="1369" w:type="dxa"/>
          </w:tcPr>
          <w:p>
            <w:pPr>
              <w:pStyle w:val="0"/>
              <w:jc w:val="center"/>
            </w:pPr>
            <w:r>
              <w:rPr>
                <w:sz w:val="24"/>
              </w:rPr>
              <w:t xml:space="preserve">Сумма причитающейся субсидии из республиканского бюджета Чувашской Республики, рублей</w:t>
            </w:r>
          </w:p>
        </w:tc>
        <w:tc>
          <w:tcPr>
            <w:tcW w:w="1304" w:type="dxa"/>
          </w:tcPr>
          <w:p>
            <w:pPr>
              <w:pStyle w:val="0"/>
              <w:jc w:val="center"/>
            </w:pPr>
            <w:r>
              <w:rPr>
                <w:sz w:val="24"/>
              </w:rPr>
              <w:t xml:space="preserve">Количество членов кооператива, которым будут переданы (реализованы) животные (птица), рыбопосадочный материал, племенная продукция (материал), единиц</w:t>
            </w:r>
          </w:p>
        </w:tc>
        <w:tc>
          <w:tcPr>
            <w:tcW w:w="2098" w:type="dxa"/>
          </w:tcPr>
          <w:p>
            <w:pPr>
              <w:pStyle w:val="0"/>
              <w:jc w:val="center"/>
            </w:pPr>
            <w:r>
              <w:rPr>
                <w:sz w:val="24"/>
              </w:rPr>
              <w:t xml:space="preserve">Размер субсидии из республиканского бюджета Чувашской Республики, приходящийся на 1 из членов кооператива, которым будут переданы (реализованы) животные (птица), рыбопосадочный материал, племенная продукция (материал), рублей</w:t>
            </w:r>
          </w:p>
        </w:tc>
        <w:tc>
          <w:tcPr>
            <w:tcW w:w="1417" w:type="dxa"/>
          </w:tcPr>
          <w:p>
            <w:pPr>
              <w:pStyle w:val="0"/>
              <w:jc w:val="center"/>
            </w:pPr>
            <w:r>
              <w:rPr>
                <w:sz w:val="24"/>
              </w:rPr>
              <w:t xml:space="preserve">Реквизиты документов, подтверждающих приобретение животных (птицы), рыбопосадочного материала, племенной продукции (материала)</w:t>
            </w:r>
          </w:p>
        </w:tc>
        <w:tc>
          <w:tcPr>
            <w:tcW w:w="1304" w:type="dxa"/>
            <w:tcBorders>
              <w:right w:val="nil"/>
            </w:tcBorders>
          </w:tcPr>
          <w:p>
            <w:pPr>
              <w:pStyle w:val="0"/>
              <w:jc w:val="center"/>
            </w:pPr>
            <w:r>
              <w:rPr>
                <w:sz w:val="24"/>
              </w:rPr>
              <w:t xml:space="preserve">Цена, по которой кооперативом будут переданы (реализованы) своим членам животные (птица), рыбопосадочный материал, племенная продукция (материал), рублей</w:t>
            </w:r>
          </w:p>
        </w:tc>
      </w:tr>
      <w:tr>
        <w:tc>
          <w:tcPr>
            <w:tcW w:w="397" w:type="dxa"/>
            <w:tcBorders>
              <w:left w:val="nil"/>
            </w:tcBorders>
          </w:tcPr>
          <w:p>
            <w:pPr>
              <w:pStyle w:val="0"/>
              <w:jc w:val="center"/>
            </w:pPr>
            <w:r>
              <w:rPr>
                <w:sz w:val="24"/>
              </w:rPr>
              <w:t xml:space="preserve">1</w:t>
            </w:r>
          </w:p>
        </w:tc>
        <w:tc>
          <w:tcPr>
            <w:tcW w:w="1074" w:type="dxa"/>
          </w:tcPr>
          <w:p>
            <w:pPr>
              <w:pStyle w:val="0"/>
              <w:jc w:val="center"/>
            </w:pPr>
            <w:r>
              <w:rPr>
                <w:sz w:val="24"/>
              </w:rPr>
              <w:t xml:space="preserve">2</w:t>
            </w:r>
          </w:p>
        </w:tc>
        <w:tc>
          <w:tcPr>
            <w:tcW w:w="907" w:type="dxa"/>
          </w:tcPr>
          <w:p>
            <w:pPr>
              <w:pStyle w:val="0"/>
              <w:jc w:val="center"/>
            </w:pPr>
            <w:r>
              <w:rPr>
                <w:sz w:val="24"/>
              </w:rPr>
              <w:t xml:space="preserve">3</w:t>
            </w:r>
          </w:p>
        </w:tc>
        <w:tc>
          <w:tcPr>
            <w:tcW w:w="891" w:type="dxa"/>
          </w:tcPr>
          <w:p>
            <w:pPr>
              <w:pStyle w:val="0"/>
              <w:jc w:val="center"/>
            </w:pPr>
            <w:r>
              <w:rPr>
                <w:sz w:val="24"/>
              </w:rPr>
              <w:t xml:space="preserve">4</w:t>
            </w:r>
          </w:p>
        </w:tc>
        <w:tc>
          <w:tcPr>
            <w:tcW w:w="624" w:type="dxa"/>
          </w:tcPr>
          <w:p>
            <w:pPr>
              <w:pStyle w:val="0"/>
              <w:jc w:val="center"/>
            </w:pPr>
            <w:r>
              <w:rPr>
                <w:sz w:val="24"/>
              </w:rPr>
              <w:t xml:space="preserve">5</w:t>
            </w:r>
          </w:p>
        </w:tc>
        <w:tc>
          <w:tcPr>
            <w:tcW w:w="1361" w:type="dxa"/>
          </w:tcPr>
          <w:p>
            <w:pPr>
              <w:pStyle w:val="0"/>
              <w:jc w:val="center"/>
            </w:pPr>
            <w:r>
              <w:rPr>
                <w:sz w:val="24"/>
              </w:rPr>
              <w:t xml:space="preserve">6</w:t>
            </w:r>
          </w:p>
        </w:tc>
        <w:tc>
          <w:tcPr>
            <w:tcW w:w="850" w:type="dxa"/>
          </w:tcPr>
          <w:p>
            <w:pPr>
              <w:pStyle w:val="0"/>
              <w:jc w:val="center"/>
            </w:pPr>
            <w:r>
              <w:rPr>
                <w:sz w:val="24"/>
              </w:rPr>
              <w:t xml:space="preserve">7</w:t>
            </w:r>
          </w:p>
        </w:tc>
        <w:tc>
          <w:tcPr>
            <w:tcW w:w="1369" w:type="dxa"/>
          </w:tcPr>
          <w:p>
            <w:pPr>
              <w:pStyle w:val="0"/>
              <w:jc w:val="center"/>
            </w:pPr>
            <w:r>
              <w:rPr>
                <w:sz w:val="24"/>
              </w:rPr>
              <w:t xml:space="preserve">8</w:t>
            </w:r>
          </w:p>
        </w:tc>
        <w:tc>
          <w:tcPr>
            <w:tcW w:w="1304" w:type="dxa"/>
          </w:tcPr>
          <w:p>
            <w:pPr>
              <w:pStyle w:val="0"/>
              <w:jc w:val="center"/>
            </w:pPr>
            <w:r>
              <w:rPr>
                <w:sz w:val="24"/>
              </w:rPr>
              <w:t xml:space="preserve">9</w:t>
            </w:r>
          </w:p>
        </w:tc>
        <w:tc>
          <w:tcPr>
            <w:tcW w:w="2098" w:type="dxa"/>
          </w:tcPr>
          <w:p>
            <w:pPr>
              <w:pStyle w:val="0"/>
              <w:jc w:val="center"/>
            </w:pPr>
            <w:r>
              <w:rPr>
                <w:sz w:val="24"/>
              </w:rPr>
              <w:t xml:space="preserve">10</w:t>
            </w:r>
          </w:p>
        </w:tc>
        <w:tc>
          <w:tcPr>
            <w:tcW w:w="1417" w:type="dxa"/>
          </w:tcPr>
          <w:p>
            <w:pPr>
              <w:pStyle w:val="0"/>
              <w:jc w:val="center"/>
            </w:pPr>
            <w:r>
              <w:rPr>
                <w:sz w:val="24"/>
              </w:rPr>
              <w:t xml:space="preserve">11</w:t>
            </w:r>
          </w:p>
        </w:tc>
        <w:tc>
          <w:tcPr>
            <w:tcW w:w="1304" w:type="dxa"/>
            <w:tcBorders>
              <w:right w:val="nil"/>
            </w:tcBorders>
          </w:tcPr>
          <w:p>
            <w:pPr>
              <w:pStyle w:val="0"/>
              <w:jc w:val="center"/>
            </w:pPr>
            <w:r>
              <w:rPr>
                <w:sz w:val="24"/>
              </w:rPr>
              <w:t xml:space="preserve">12</w:t>
            </w:r>
          </w:p>
        </w:tc>
      </w:tr>
      <w:tr>
        <w:tc>
          <w:tcPr>
            <w:tcW w:w="397" w:type="dxa"/>
            <w:tcBorders>
              <w:left w:val="nil"/>
            </w:tcBorders>
          </w:tcPr>
          <w:p>
            <w:pPr>
              <w:pStyle w:val="0"/>
            </w:pPr>
            <w:r>
              <w:rPr>
                <w:sz w:val="24"/>
              </w:rPr>
            </w:r>
          </w:p>
        </w:tc>
        <w:tc>
          <w:tcPr>
            <w:tcW w:w="1074" w:type="dxa"/>
          </w:tcPr>
          <w:p>
            <w:pPr>
              <w:pStyle w:val="0"/>
            </w:pPr>
            <w:r>
              <w:rPr>
                <w:sz w:val="24"/>
              </w:rPr>
            </w:r>
          </w:p>
        </w:tc>
        <w:tc>
          <w:tcPr>
            <w:tcW w:w="907" w:type="dxa"/>
          </w:tcPr>
          <w:p>
            <w:pPr>
              <w:pStyle w:val="0"/>
            </w:pPr>
            <w:r>
              <w:rPr>
                <w:sz w:val="24"/>
              </w:rPr>
            </w:r>
          </w:p>
        </w:tc>
        <w:tc>
          <w:tcPr>
            <w:tcW w:w="891" w:type="dxa"/>
          </w:tcPr>
          <w:p>
            <w:pPr>
              <w:pStyle w:val="0"/>
            </w:pPr>
            <w:r>
              <w:rPr>
                <w:sz w:val="24"/>
              </w:rPr>
            </w:r>
          </w:p>
        </w:tc>
        <w:tc>
          <w:tcPr>
            <w:tcW w:w="624" w:type="dxa"/>
          </w:tcPr>
          <w:p>
            <w:pPr>
              <w:pStyle w:val="0"/>
            </w:pPr>
            <w:r>
              <w:rPr>
                <w:sz w:val="24"/>
              </w:rPr>
            </w:r>
          </w:p>
        </w:tc>
        <w:tc>
          <w:tcPr>
            <w:tcW w:w="1361" w:type="dxa"/>
          </w:tcPr>
          <w:p>
            <w:pPr>
              <w:pStyle w:val="0"/>
            </w:pPr>
            <w:r>
              <w:rPr>
                <w:sz w:val="24"/>
              </w:rPr>
            </w:r>
          </w:p>
        </w:tc>
        <w:tc>
          <w:tcPr>
            <w:tcW w:w="850" w:type="dxa"/>
          </w:tcPr>
          <w:p>
            <w:pPr>
              <w:pStyle w:val="0"/>
            </w:pPr>
            <w:r>
              <w:rPr>
                <w:sz w:val="24"/>
              </w:rPr>
            </w:r>
          </w:p>
        </w:tc>
        <w:tc>
          <w:tcPr>
            <w:tcW w:w="1369" w:type="dxa"/>
          </w:tcPr>
          <w:p>
            <w:pPr>
              <w:pStyle w:val="0"/>
            </w:pPr>
            <w:r>
              <w:rPr>
                <w:sz w:val="24"/>
              </w:rPr>
            </w:r>
          </w:p>
        </w:tc>
        <w:tc>
          <w:tcPr>
            <w:tcW w:w="1304" w:type="dxa"/>
          </w:tcPr>
          <w:p>
            <w:pPr>
              <w:pStyle w:val="0"/>
            </w:pPr>
            <w:r>
              <w:rPr>
                <w:sz w:val="24"/>
              </w:rPr>
            </w:r>
          </w:p>
        </w:tc>
        <w:tc>
          <w:tcPr>
            <w:tcW w:w="2098" w:type="dxa"/>
          </w:tcPr>
          <w:p>
            <w:pPr>
              <w:pStyle w:val="0"/>
            </w:pPr>
            <w:r>
              <w:rPr>
                <w:sz w:val="24"/>
              </w:rPr>
            </w:r>
          </w:p>
        </w:tc>
        <w:tc>
          <w:tcPr>
            <w:tcW w:w="1417" w:type="dxa"/>
          </w:tcPr>
          <w:p>
            <w:pPr>
              <w:pStyle w:val="0"/>
            </w:pPr>
            <w:r>
              <w:rPr>
                <w:sz w:val="24"/>
              </w:rPr>
            </w:r>
          </w:p>
        </w:tc>
        <w:tc>
          <w:tcPr>
            <w:tcW w:w="1304" w:type="dxa"/>
            <w:tcBorders>
              <w:right w:val="nil"/>
            </w:tcBorders>
          </w:tcPr>
          <w:p>
            <w:pPr>
              <w:pStyle w:val="0"/>
            </w:pPr>
            <w:r>
              <w:rPr>
                <w:sz w:val="24"/>
              </w:rPr>
            </w:r>
          </w:p>
        </w:tc>
      </w:tr>
      <w:tr>
        <w:tc>
          <w:tcPr>
            <w:tcW w:w="397" w:type="dxa"/>
            <w:tcBorders>
              <w:left w:val="nil"/>
            </w:tcBorders>
          </w:tcPr>
          <w:p>
            <w:pPr>
              <w:pStyle w:val="0"/>
            </w:pPr>
            <w:r>
              <w:rPr>
                <w:sz w:val="24"/>
              </w:rPr>
            </w:r>
          </w:p>
        </w:tc>
        <w:tc>
          <w:tcPr>
            <w:tcW w:w="1074" w:type="dxa"/>
          </w:tcPr>
          <w:p>
            <w:pPr>
              <w:pStyle w:val="0"/>
              <w:jc w:val="both"/>
            </w:pPr>
            <w:r>
              <w:rPr>
                <w:sz w:val="24"/>
                <w:b w:val="on"/>
              </w:rPr>
              <w:t xml:space="preserve">Всего</w:t>
            </w:r>
          </w:p>
        </w:tc>
        <w:tc>
          <w:tcPr>
            <w:tcW w:w="907" w:type="dxa"/>
          </w:tcPr>
          <w:p>
            <w:pPr>
              <w:pStyle w:val="0"/>
            </w:pPr>
            <w:r>
              <w:rPr>
                <w:sz w:val="24"/>
              </w:rPr>
            </w:r>
          </w:p>
        </w:tc>
        <w:tc>
          <w:tcPr>
            <w:tcW w:w="891" w:type="dxa"/>
          </w:tcPr>
          <w:p>
            <w:pPr>
              <w:pStyle w:val="0"/>
              <w:jc w:val="center"/>
            </w:pPr>
            <w:r>
              <w:rPr>
                <w:sz w:val="24"/>
              </w:rPr>
              <w:t xml:space="preserve">x</w:t>
            </w:r>
          </w:p>
        </w:tc>
        <w:tc>
          <w:tcPr>
            <w:tcW w:w="624" w:type="dxa"/>
          </w:tcPr>
          <w:p>
            <w:pPr>
              <w:pStyle w:val="0"/>
            </w:pPr>
            <w:r>
              <w:rPr>
                <w:sz w:val="24"/>
              </w:rPr>
            </w:r>
          </w:p>
        </w:tc>
        <w:tc>
          <w:tcPr>
            <w:tcW w:w="1361" w:type="dxa"/>
          </w:tcPr>
          <w:p>
            <w:pPr>
              <w:pStyle w:val="0"/>
            </w:pPr>
            <w:r>
              <w:rPr>
                <w:sz w:val="24"/>
              </w:rPr>
            </w:r>
          </w:p>
        </w:tc>
        <w:tc>
          <w:tcPr>
            <w:tcW w:w="850" w:type="dxa"/>
          </w:tcPr>
          <w:p>
            <w:pPr>
              <w:pStyle w:val="0"/>
              <w:jc w:val="center"/>
            </w:pPr>
            <w:r>
              <w:rPr>
                <w:sz w:val="24"/>
              </w:rPr>
              <w:t xml:space="preserve">x</w:t>
            </w:r>
          </w:p>
        </w:tc>
        <w:tc>
          <w:tcPr>
            <w:tcW w:w="1369" w:type="dxa"/>
          </w:tcPr>
          <w:p>
            <w:pPr>
              <w:pStyle w:val="0"/>
            </w:pPr>
            <w:r>
              <w:rPr>
                <w:sz w:val="24"/>
              </w:rPr>
            </w:r>
          </w:p>
        </w:tc>
        <w:tc>
          <w:tcPr>
            <w:tcW w:w="1304" w:type="dxa"/>
          </w:tcPr>
          <w:p>
            <w:pPr>
              <w:pStyle w:val="0"/>
            </w:pPr>
            <w:r>
              <w:rPr>
                <w:sz w:val="24"/>
              </w:rPr>
            </w:r>
          </w:p>
        </w:tc>
        <w:tc>
          <w:tcPr>
            <w:tcW w:w="2098" w:type="dxa"/>
          </w:tcPr>
          <w:p>
            <w:pPr>
              <w:pStyle w:val="0"/>
            </w:pPr>
            <w:r>
              <w:rPr>
                <w:sz w:val="24"/>
              </w:rPr>
            </w:r>
          </w:p>
        </w:tc>
        <w:tc>
          <w:tcPr>
            <w:tcW w:w="1417" w:type="dxa"/>
          </w:tcPr>
          <w:p>
            <w:pPr>
              <w:pStyle w:val="0"/>
              <w:jc w:val="center"/>
            </w:pPr>
            <w:r>
              <w:rPr>
                <w:sz w:val="24"/>
              </w:rPr>
              <w:t xml:space="preserve">x</w:t>
            </w:r>
          </w:p>
        </w:tc>
        <w:tc>
          <w:tcPr>
            <w:tcW w:w="1304" w:type="dxa"/>
            <w:tcBorders>
              <w:right w:val="nil"/>
            </w:tcBorders>
          </w:tcPr>
          <w:p>
            <w:pPr>
              <w:pStyle w:val="0"/>
            </w:pPr>
            <w:r>
              <w:rPr>
                <w:sz w:val="24"/>
              </w:rPr>
            </w:r>
          </w:p>
        </w:tc>
      </w:tr>
    </w:tbl>
    <w:p>
      <w:pPr>
        <w:pStyle w:val="0"/>
        <w:jc w:val="both"/>
      </w:pPr>
      <w:r>
        <w:rPr>
          <w:sz w:val="24"/>
        </w:rPr>
      </w:r>
    </w:p>
    <w:p>
      <w:pPr>
        <w:pStyle w:val="1"/>
        <w:jc w:val="both"/>
      </w:pPr>
      <w:r>
        <w:rPr>
          <w:sz w:val="20"/>
        </w:rPr>
        <w:t xml:space="preserve">Получатель субсидии _________________ 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Главный бухгалтер   _________________ _____________________________________</w:t>
      </w:r>
    </w:p>
    <w:p>
      <w:pPr>
        <w:pStyle w:val="1"/>
        <w:jc w:val="both"/>
      </w:pPr>
      <w:r>
        <w:rPr>
          <w:sz w:val="20"/>
        </w:rPr>
        <w:t xml:space="preserve">                       (подпись)              (расшифровка подписи)</w:t>
      </w:r>
    </w:p>
    <w:p>
      <w:pPr>
        <w:pStyle w:val="1"/>
        <w:jc w:val="both"/>
      </w:pPr>
      <w:r>
        <w:rPr>
          <w:sz w:val="20"/>
        </w:rPr>
        <w:t xml:space="preserve">____ ____________ 20___ г.</w:t>
      </w:r>
    </w:p>
    <w:p>
      <w:pPr>
        <w:pStyle w:val="1"/>
        <w:jc w:val="both"/>
      </w:pPr>
      <w:r>
        <w:rPr>
          <w:sz w:val="20"/>
        </w:rPr>
      </w:r>
    </w:p>
    <w:p>
      <w:pPr>
        <w:pStyle w:val="1"/>
        <w:jc w:val="both"/>
      </w:pPr>
      <w:r>
        <w:rPr>
          <w:sz w:val="20"/>
        </w:rPr>
        <w:t xml:space="preserve">М.П. (при наличии)</w:t>
      </w:r>
    </w:p>
    <w:p>
      <w:pPr>
        <w:sectPr>
          <w:headerReference w:type="default" r:id="rId130"/>
          <w:headerReference w:type="first" r:id="rId130"/>
          <w:footerReference w:type="default" r:id="rId131"/>
          <w:footerReference w:type="first" r:id="rId131"/>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предоставления</w:t>
      </w:r>
    </w:p>
    <w:p>
      <w:pPr>
        <w:pStyle w:val="0"/>
        <w:jc w:val="right"/>
      </w:pPr>
      <w:r>
        <w:rPr>
          <w:sz w:val="24"/>
        </w:rPr>
        <w:t xml:space="preserve">сельскохозяйственным потребительским</w:t>
      </w:r>
    </w:p>
    <w:p>
      <w:pPr>
        <w:pStyle w:val="0"/>
        <w:jc w:val="right"/>
      </w:pPr>
      <w:r>
        <w:rPr>
          <w:sz w:val="24"/>
        </w:rPr>
        <w:t xml:space="preserve">кооперативам субсидий из республиканского</w:t>
      </w:r>
    </w:p>
    <w:p>
      <w:pPr>
        <w:pStyle w:val="0"/>
        <w:jc w:val="right"/>
      </w:pPr>
      <w:r>
        <w:rPr>
          <w:sz w:val="24"/>
        </w:rPr>
        <w:t xml:space="preserve">бюджета Чувашской Республики</w:t>
      </w:r>
    </w:p>
    <w:p>
      <w:pPr>
        <w:pStyle w:val="0"/>
        <w:jc w:val="right"/>
      </w:pPr>
      <w:r>
        <w:rPr>
          <w:sz w:val="24"/>
        </w:rPr>
        <w:t xml:space="preserve">на возмещение части затрат на приобретение</w:t>
      </w:r>
    </w:p>
    <w:p>
      <w:pPr>
        <w:pStyle w:val="0"/>
        <w:jc w:val="right"/>
      </w:pPr>
      <w:r>
        <w:rPr>
          <w:sz w:val="24"/>
        </w:rPr>
        <w:t xml:space="preserve">сельскохозяйственным потребительским</w:t>
      </w:r>
    </w:p>
    <w:p>
      <w:pPr>
        <w:pStyle w:val="0"/>
        <w:jc w:val="right"/>
      </w:pPr>
      <w:r>
        <w:rPr>
          <w:sz w:val="24"/>
        </w:rPr>
        <w:t xml:space="preserve">кооперативом имущества, в том числе</w:t>
      </w:r>
    </w:p>
    <w:p>
      <w:pPr>
        <w:pStyle w:val="0"/>
        <w:jc w:val="right"/>
      </w:pPr>
      <w:r>
        <w:rPr>
          <w:sz w:val="24"/>
        </w:rPr>
        <w:t xml:space="preserve">в целях последующей его передачи</w:t>
      </w:r>
    </w:p>
    <w:p>
      <w:pPr>
        <w:pStyle w:val="0"/>
        <w:jc w:val="right"/>
      </w:pPr>
      <w:r>
        <w:rPr>
          <w:sz w:val="24"/>
        </w:rPr>
        <w:t xml:space="preserve">(реализации) в собственность членов</w:t>
      </w:r>
    </w:p>
    <w:p>
      <w:pPr>
        <w:pStyle w:val="0"/>
        <w:jc w:val="right"/>
      </w:pPr>
      <w:r>
        <w:rPr>
          <w:sz w:val="24"/>
        </w:rPr>
        <w:t xml:space="preserve">данного сельскохозяйственного</w:t>
      </w:r>
    </w:p>
    <w:p>
      <w:pPr>
        <w:pStyle w:val="0"/>
        <w:jc w:val="right"/>
      </w:pPr>
      <w:r>
        <w:rPr>
          <w:sz w:val="24"/>
        </w:rPr>
        <w:t xml:space="preserve">потребительского кооператива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20.12.2021 </w:t>
            </w:r>
            <w:hyperlink w:history="0" r:id="rId132" w:tooltip="Постановление Кабинета Министров ЧР от 20.12.2021 N 672 &quot;О внесении изменений в постановление Кабинета Министров Чувашской Республики от 15 мая 2019 г. N 148&quot; {КонсультантПлюс}">
              <w:r>
                <w:rPr>
                  <w:sz w:val="24"/>
                  <w:color w:val="0000ff"/>
                </w:rPr>
                <w:t xml:space="preserve">N 672</w:t>
              </w:r>
            </w:hyperlink>
            <w:r>
              <w:rPr>
                <w:sz w:val="24"/>
                <w:color w:val="392c69"/>
              </w:rPr>
              <w:t xml:space="preserve">,</w:t>
            </w:r>
          </w:p>
          <w:p>
            <w:pPr>
              <w:pStyle w:val="0"/>
              <w:jc w:val="center"/>
            </w:pPr>
            <w:r>
              <w:rPr>
                <w:sz w:val="24"/>
                <w:color w:val="392c69"/>
              </w:rPr>
              <w:t xml:space="preserve">от 22.12.2022 </w:t>
            </w:r>
            <w:hyperlink w:history="0" r:id="rId133" w:tooltip="Постановление Кабинета Министров ЧР от 22.12.2022 N 720 &quot;О внесении изменений в постановление Кабинета Министров Чувашской Республики от 15 мая 2019 г. N 148&quot; {КонсультантПлюс}">
              <w:r>
                <w:rPr>
                  <w:sz w:val="24"/>
                  <w:color w:val="0000ff"/>
                </w:rPr>
                <w:t xml:space="preserve">N 720</w:t>
              </w:r>
            </w:hyperlink>
            <w:r>
              <w:rPr>
                <w:sz w:val="24"/>
                <w:color w:val="392c69"/>
              </w:rPr>
              <w:t xml:space="preserve">, от 09.04.2025 </w:t>
            </w:r>
            <w:hyperlink w:history="0" r:id="rId134"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629" w:name="P629"/>
    <w:bookmarkEnd w:id="629"/>
    <w:p>
      <w:pPr>
        <w:pStyle w:val="1"/>
        <w:jc w:val="both"/>
      </w:pPr>
      <w:r>
        <w:rPr>
          <w:sz w:val="20"/>
        </w:rPr>
        <w:t xml:space="preserve">                              </w:t>
      </w:r>
      <w:r>
        <w:rPr>
          <w:sz w:val="20"/>
          <w:b w:val="on"/>
        </w:rPr>
        <w:t xml:space="preserve">Справка-расчет</w:t>
      </w:r>
    </w:p>
    <w:p>
      <w:pPr>
        <w:pStyle w:val="1"/>
        <w:jc w:val="both"/>
      </w:pPr>
      <w:r>
        <w:rPr>
          <w:sz w:val="20"/>
        </w:rPr>
        <w:t xml:space="preserve">             </w:t>
      </w:r>
      <w:r>
        <w:rPr>
          <w:sz w:val="20"/>
          <w:b w:val="on"/>
        </w:rPr>
        <w:t xml:space="preserve">на получение субсидии на возмещение части затрат</w:t>
      </w:r>
    </w:p>
    <w:p>
      <w:pPr>
        <w:pStyle w:val="1"/>
        <w:jc w:val="both"/>
      </w:pPr>
      <w:r>
        <w:rPr>
          <w:sz w:val="20"/>
        </w:rPr>
        <w:t xml:space="preserve">          </w:t>
      </w:r>
      <w:r>
        <w:rPr>
          <w:sz w:val="20"/>
          <w:b w:val="on"/>
        </w:rPr>
        <w:t xml:space="preserve">на приобретение и последующее внесение в неделимый фонд</w:t>
      </w:r>
    </w:p>
    <w:p>
      <w:pPr>
        <w:pStyle w:val="1"/>
        <w:jc w:val="both"/>
      </w:pPr>
      <w:r>
        <w:rPr>
          <w:sz w:val="20"/>
        </w:rPr>
        <w:t xml:space="preserve">             </w:t>
      </w:r>
      <w:r>
        <w:rPr>
          <w:sz w:val="20"/>
          <w:b w:val="on"/>
        </w:rPr>
        <w:t xml:space="preserve">сельскохозяйственной техники, специализированного</w:t>
      </w:r>
    </w:p>
    <w:p>
      <w:pPr>
        <w:pStyle w:val="1"/>
        <w:jc w:val="both"/>
      </w:pPr>
      <w:r>
        <w:rPr>
          <w:sz w:val="20"/>
        </w:rPr>
        <w:t xml:space="preserve">          </w:t>
      </w:r>
      <w:r>
        <w:rPr>
          <w:sz w:val="20"/>
          <w:b w:val="on"/>
        </w:rPr>
        <w:t xml:space="preserve">автотранспорта, оборудования для организации хранения,</w:t>
      </w:r>
    </w:p>
    <w:p>
      <w:pPr>
        <w:pStyle w:val="1"/>
        <w:jc w:val="both"/>
      </w:pPr>
      <w:r>
        <w:rPr>
          <w:sz w:val="20"/>
        </w:rPr>
        <w:t xml:space="preserve">           </w:t>
      </w:r>
      <w:r>
        <w:rPr>
          <w:sz w:val="20"/>
          <w:b w:val="on"/>
        </w:rPr>
        <w:t xml:space="preserve">переработки, упаковки, маркировки, транспортировки и</w:t>
      </w:r>
    </w:p>
    <w:p>
      <w:pPr>
        <w:pStyle w:val="1"/>
        <w:jc w:val="both"/>
      </w:pPr>
      <w:r>
        <w:rPr>
          <w:sz w:val="20"/>
        </w:rPr>
        <w:t xml:space="preserve">           </w:t>
      </w:r>
      <w:r>
        <w:rPr>
          <w:sz w:val="20"/>
          <w:b w:val="on"/>
        </w:rPr>
        <w:t xml:space="preserve">реализации сельскохозяйственной продукции и мобильных</w:t>
      </w:r>
    </w:p>
    <w:p>
      <w:pPr>
        <w:pStyle w:val="1"/>
        <w:jc w:val="both"/>
      </w:pPr>
      <w:r>
        <w:rPr>
          <w:sz w:val="20"/>
        </w:rPr>
        <w:t xml:space="preserve">                </w:t>
      </w:r>
      <w:r>
        <w:rPr>
          <w:sz w:val="20"/>
          <w:b w:val="on"/>
        </w:rPr>
        <w:t xml:space="preserve">торговых объектов для оказания услуг членам</w:t>
      </w:r>
    </w:p>
    <w:p>
      <w:pPr>
        <w:pStyle w:val="1"/>
        <w:jc w:val="both"/>
      </w:pPr>
      <w:r>
        <w:rPr>
          <w:sz w:val="20"/>
        </w:rPr>
        <w:t xml:space="preserve">            </w:t>
      </w:r>
      <w:r>
        <w:rPr>
          <w:sz w:val="20"/>
          <w:b w:val="on"/>
        </w:rPr>
        <w:t xml:space="preserve">сельскохозяйственного потребительского кооператива,</w:t>
      </w:r>
    </w:p>
    <w:p>
      <w:pPr>
        <w:pStyle w:val="1"/>
        <w:jc w:val="both"/>
      </w:pPr>
      <w:r>
        <w:rPr>
          <w:sz w:val="20"/>
        </w:rPr>
        <w:t xml:space="preserve">             </w:t>
      </w:r>
      <w:r>
        <w:rPr>
          <w:sz w:val="20"/>
          <w:b w:val="on"/>
        </w:rPr>
        <w:t xml:space="preserve">а также в целях последующей передачи (реализации)</w:t>
      </w:r>
    </w:p>
    <w:p>
      <w:pPr>
        <w:pStyle w:val="1"/>
        <w:jc w:val="both"/>
      </w:pPr>
      <w:r>
        <w:rPr>
          <w:sz w:val="20"/>
        </w:rPr>
        <w:t xml:space="preserve">           </w:t>
      </w:r>
      <w:r>
        <w:rPr>
          <w:sz w:val="20"/>
          <w:b w:val="on"/>
        </w:rPr>
        <w:t xml:space="preserve">в собственность членов данного сельскохозяйственного</w:t>
      </w:r>
    </w:p>
    <w:p>
      <w:pPr>
        <w:pStyle w:val="1"/>
        <w:jc w:val="both"/>
      </w:pPr>
      <w:r>
        <w:rPr>
          <w:sz w:val="20"/>
        </w:rPr>
        <w:t xml:space="preserve">             </w:t>
      </w:r>
      <w:r>
        <w:rPr>
          <w:sz w:val="20"/>
          <w:b w:val="on"/>
        </w:rPr>
        <w:t xml:space="preserve">потребительского кооператива специализированного</w:t>
      </w:r>
    </w:p>
    <w:p>
      <w:pPr>
        <w:pStyle w:val="1"/>
        <w:jc w:val="both"/>
      </w:pPr>
      <w:r>
        <w:rPr>
          <w:sz w:val="20"/>
        </w:rPr>
        <w:t xml:space="preserve">               </w:t>
      </w:r>
      <w:r>
        <w:rPr>
          <w:sz w:val="20"/>
          <w:b w:val="on"/>
        </w:rPr>
        <w:t xml:space="preserve">инвентаря, материалов и оборудования, средств</w:t>
      </w:r>
    </w:p>
    <w:p>
      <w:pPr>
        <w:pStyle w:val="1"/>
        <w:jc w:val="both"/>
      </w:pPr>
      <w:r>
        <w:rPr>
          <w:sz w:val="20"/>
        </w:rPr>
        <w:t xml:space="preserve">               </w:t>
      </w:r>
      <w:r>
        <w:rPr>
          <w:sz w:val="20"/>
          <w:b w:val="on"/>
        </w:rPr>
        <w:t xml:space="preserve">автоматизации, предназначенных и используемых</w:t>
      </w:r>
    </w:p>
    <w:p>
      <w:pPr>
        <w:pStyle w:val="1"/>
        <w:jc w:val="both"/>
      </w:pPr>
      <w:r>
        <w:rPr>
          <w:sz w:val="20"/>
        </w:rPr>
        <w:t xml:space="preserve">              </w:t>
      </w:r>
      <w:r>
        <w:rPr>
          <w:sz w:val="20"/>
          <w:b w:val="on"/>
        </w:rPr>
        <w:t xml:space="preserve">для производства сельскохозяйственной продукции</w:t>
      </w:r>
    </w:p>
    <w:p>
      <w:pPr>
        <w:pStyle w:val="1"/>
        <w:jc w:val="both"/>
      </w:pPr>
      <w:r>
        <w:rPr>
          <w:sz w:val="20"/>
        </w:rPr>
        <w:t xml:space="preserve">            </w:t>
      </w:r>
      <w:r>
        <w:rPr>
          <w:sz w:val="20"/>
          <w:b w:val="on"/>
        </w:rPr>
        <w:t xml:space="preserve">(кроме свиноводческой продукции), включая поливные</w:t>
      </w:r>
    </w:p>
    <w:p>
      <w:pPr>
        <w:pStyle w:val="1"/>
        <w:jc w:val="both"/>
      </w:pPr>
      <w:r>
        <w:rPr>
          <w:sz w:val="20"/>
        </w:rPr>
        <w:t xml:space="preserve">              </w:t>
      </w:r>
      <w:r>
        <w:rPr>
          <w:sz w:val="20"/>
          <w:b w:val="on"/>
        </w:rPr>
        <w:t xml:space="preserve">(оросительные) системы, дождевальные системы и</w:t>
      </w:r>
    </w:p>
    <w:p>
      <w:pPr>
        <w:pStyle w:val="1"/>
        <w:jc w:val="both"/>
      </w:pPr>
      <w:r>
        <w:rPr>
          <w:sz w:val="20"/>
        </w:rPr>
        <w:t xml:space="preserve">           </w:t>
      </w:r>
      <w:r>
        <w:rPr>
          <w:sz w:val="20"/>
          <w:b w:val="on"/>
        </w:rPr>
        <w:t xml:space="preserve">оборудование для полива сельскохозяйственных культур,</w:t>
      </w:r>
    </w:p>
    <w:p>
      <w:pPr>
        <w:pStyle w:val="1"/>
        <w:jc w:val="both"/>
      </w:pPr>
      <w:r>
        <w:rPr>
          <w:sz w:val="20"/>
        </w:rPr>
        <w:t xml:space="preserve">         </w:t>
      </w:r>
      <w:r>
        <w:rPr>
          <w:sz w:val="20"/>
          <w:b w:val="on"/>
        </w:rPr>
        <w:t xml:space="preserve">средств автоматизации, оборудования и материалов, включая</w:t>
      </w:r>
    </w:p>
    <w:p>
      <w:pPr>
        <w:pStyle w:val="1"/>
        <w:jc w:val="both"/>
      </w:pPr>
      <w:r>
        <w:rPr>
          <w:sz w:val="20"/>
        </w:rPr>
        <w:t xml:space="preserve">          </w:t>
      </w:r>
      <w:r>
        <w:rPr>
          <w:sz w:val="20"/>
          <w:b w:val="on"/>
        </w:rPr>
        <w:t xml:space="preserve">конструкции, предназначенные для возведения мини-теплиц</w:t>
      </w:r>
    </w:p>
    <w:p>
      <w:pPr>
        <w:pStyle w:val="1"/>
        <w:jc w:val="both"/>
      </w:pPr>
      <w:r>
        <w:rPr>
          <w:sz w:val="20"/>
        </w:rPr>
        <w:t xml:space="preserve">           </w:t>
      </w:r>
      <w:r>
        <w:rPr>
          <w:sz w:val="20"/>
          <w:b w:val="on"/>
        </w:rPr>
        <w:t xml:space="preserve">площадью до 1 га, посадочного материала для закладки</w:t>
      </w:r>
    </w:p>
    <w:p>
      <w:pPr>
        <w:pStyle w:val="1"/>
        <w:jc w:val="both"/>
      </w:pPr>
      <w:r>
        <w:rPr>
          <w:sz w:val="20"/>
        </w:rPr>
        <w:t xml:space="preserve">             </w:t>
      </w:r>
      <w:r>
        <w:rPr>
          <w:sz w:val="20"/>
          <w:b w:val="on"/>
        </w:rPr>
        <w:t xml:space="preserve">многолетних насаждений, в том числе виноградных и</w:t>
      </w:r>
    </w:p>
    <w:p>
      <w:pPr>
        <w:pStyle w:val="1"/>
        <w:jc w:val="both"/>
      </w:pPr>
      <w:r>
        <w:rPr>
          <w:sz w:val="20"/>
        </w:rPr>
        <w:t xml:space="preserve">                     </w:t>
      </w:r>
      <w:r>
        <w:rPr>
          <w:sz w:val="20"/>
          <w:b w:val="on"/>
        </w:rPr>
        <w:t xml:space="preserve">земляники (ненужное зачеркнуть),</w:t>
      </w:r>
    </w:p>
    <w:p>
      <w:pPr>
        <w:pStyle w:val="1"/>
        <w:jc w:val="both"/>
      </w:pPr>
      <w:r>
        <w:rPr>
          <w:sz w:val="20"/>
        </w:rPr>
        <w:t xml:space="preserve">        __________________________________________________________</w:t>
      </w:r>
    </w:p>
    <w:p>
      <w:pPr>
        <w:pStyle w:val="1"/>
        <w:jc w:val="both"/>
      </w:pPr>
      <w:r>
        <w:rPr>
          <w:sz w:val="20"/>
        </w:rPr>
        <w:t xml:space="preserve">                    (наименование получателя субсидии)</w:t>
      </w:r>
    </w:p>
    <w:p>
      <w:pPr>
        <w:pStyle w:val="1"/>
        <w:jc w:val="both"/>
      </w:pPr>
      <w:r>
        <w:rPr>
          <w:sz w:val="20"/>
        </w:rPr>
        <w:t xml:space="preserve">        __________________________________________________________</w:t>
      </w:r>
    </w:p>
    <w:p>
      <w:pPr>
        <w:pStyle w:val="1"/>
        <w:jc w:val="both"/>
      </w:pPr>
      <w:r>
        <w:rPr>
          <w:sz w:val="20"/>
        </w:rPr>
        <w:t xml:space="preserve">                   (наименование муниципального округа)</w:t>
      </w:r>
    </w:p>
    <w:p>
      <w:pPr>
        <w:pStyle w:val="1"/>
        <w:jc w:val="both"/>
      </w:pPr>
      <w:r>
        <w:rPr>
          <w:sz w:val="20"/>
        </w:rPr>
        <w:t xml:space="preserve">                         </w:t>
      </w:r>
      <w:r>
        <w:rPr>
          <w:sz w:val="20"/>
          <w:b w:val="on"/>
        </w:rPr>
        <w:t xml:space="preserve">за</w:t>
      </w:r>
      <w:r>
        <w:rPr>
          <w:sz w:val="20"/>
        </w:rPr>
        <w:t xml:space="preserve"> ____________ </w:t>
      </w:r>
      <w:r>
        <w:rPr>
          <w:sz w:val="20"/>
          <w:b w:val="on"/>
        </w:rPr>
        <w:t xml:space="preserve">20__ года</w:t>
      </w:r>
    </w:p>
    <w:p>
      <w:pPr>
        <w:pStyle w:val="1"/>
        <w:jc w:val="both"/>
      </w:pPr>
      <w:r>
        <w:rPr>
          <w:sz w:val="20"/>
        </w:rPr>
        <w:t xml:space="preserve">                               (месяц)</w:t>
      </w:r>
    </w:p>
    <w:p>
      <w:pPr>
        <w:pStyle w:val="1"/>
        <w:jc w:val="both"/>
      </w:pPr>
      <w:r>
        <w:rPr>
          <w:sz w:val="20"/>
        </w:rPr>
      </w:r>
    </w:p>
    <w:p>
      <w:pPr>
        <w:pStyle w:val="1"/>
        <w:jc w:val="both"/>
      </w:pPr>
      <w:r>
        <w:rPr>
          <w:sz w:val="20"/>
        </w:rPr>
        <w:t xml:space="preserve">ИНН получателя субсидии _______________________________________________</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7"/>
        <w:gridCol w:w="1074"/>
        <w:gridCol w:w="794"/>
        <w:gridCol w:w="1644"/>
        <w:gridCol w:w="850"/>
        <w:gridCol w:w="1037"/>
        <w:gridCol w:w="907"/>
        <w:gridCol w:w="1247"/>
        <w:gridCol w:w="1077"/>
        <w:gridCol w:w="1781"/>
        <w:gridCol w:w="1474"/>
        <w:gridCol w:w="1304"/>
      </w:tblGrid>
      <w:tr>
        <w:tc>
          <w:tcPr>
            <w:tcW w:w="397" w:type="dxa"/>
            <w:tcBorders>
              <w:left w:val="nil"/>
            </w:tcBorders>
          </w:tcPr>
          <w:p>
            <w:pPr>
              <w:pStyle w:val="0"/>
              <w:jc w:val="center"/>
            </w:pPr>
            <w:r>
              <w:rPr>
                <w:sz w:val="24"/>
              </w:rPr>
              <w:t xml:space="preserve">N</w:t>
            </w:r>
          </w:p>
          <w:p>
            <w:pPr>
              <w:pStyle w:val="0"/>
              <w:jc w:val="center"/>
            </w:pPr>
            <w:r>
              <w:rPr>
                <w:sz w:val="24"/>
              </w:rPr>
              <w:t xml:space="preserve">пп</w:t>
            </w:r>
          </w:p>
        </w:tc>
        <w:tc>
          <w:tcPr>
            <w:tcW w:w="1074" w:type="dxa"/>
          </w:tcPr>
          <w:p>
            <w:pPr>
              <w:pStyle w:val="0"/>
              <w:jc w:val="center"/>
            </w:pPr>
            <w:r>
              <w:rPr>
                <w:sz w:val="24"/>
              </w:rPr>
              <w:t xml:space="preserve">Вид приобретенного имущества</w:t>
            </w:r>
          </w:p>
        </w:tc>
        <w:tc>
          <w:tcPr>
            <w:tcW w:w="794" w:type="dxa"/>
          </w:tcPr>
          <w:p>
            <w:pPr>
              <w:pStyle w:val="0"/>
              <w:jc w:val="center"/>
            </w:pPr>
            <w:r>
              <w:rPr>
                <w:sz w:val="24"/>
              </w:rPr>
              <w:t xml:space="preserve">Количество приобретенного имущества, ед.</w:t>
            </w:r>
          </w:p>
        </w:tc>
        <w:tc>
          <w:tcPr>
            <w:tcW w:w="1644" w:type="dxa"/>
          </w:tcPr>
          <w:p>
            <w:pPr>
              <w:pStyle w:val="0"/>
              <w:jc w:val="center"/>
            </w:pPr>
            <w:r>
              <w:rPr>
                <w:sz w:val="24"/>
              </w:rPr>
              <w:t xml:space="preserve">Наименование поставщика</w:t>
            </w:r>
          </w:p>
        </w:tc>
        <w:tc>
          <w:tcPr>
            <w:tcW w:w="850" w:type="dxa"/>
          </w:tcPr>
          <w:p>
            <w:pPr>
              <w:pStyle w:val="0"/>
              <w:jc w:val="center"/>
            </w:pPr>
            <w:r>
              <w:rPr>
                <w:sz w:val="24"/>
              </w:rPr>
              <w:t xml:space="preserve">Цена за единицу приобретенного имущества, рублей</w:t>
            </w:r>
          </w:p>
        </w:tc>
        <w:tc>
          <w:tcPr>
            <w:tcW w:w="1037" w:type="dxa"/>
          </w:tcPr>
          <w:p>
            <w:pPr>
              <w:pStyle w:val="0"/>
              <w:jc w:val="center"/>
            </w:pPr>
            <w:r>
              <w:rPr>
                <w:sz w:val="24"/>
              </w:rPr>
              <w:t xml:space="preserve">Затраты на приобретение имущества, рублей</w:t>
            </w:r>
          </w:p>
        </w:tc>
        <w:tc>
          <w:tcPr>
            <w:tcW w:w="907" w:type="dxa"/>
          </w:tcPr>
          <w:p>
            <w:pPr>
              <w:pStyle w:val="0"/>
              <w:jc w:val="center"/>
            </w:pPr>
            <w:r>
              <w:rPr>
                <w:sz w:val="24"/>
              </w:rPr>
              <w:t xml:space="preserve">Ставка субсидии, %/рублей</w:t>
            </w:r>
          </w:p>
        </w:tc>
        <w:tc>
          <w:tcPr>
            <w:tcW w:w="1247" w:type="dxa"/>
          </w:tcPr>
          <w:p>
            <w:pPr>
              <w:pStyle w:val="0"/>
              <w:jc w:val="center"/>
            </w:pPr>
            <w:r>
              <w:rPr>
                <w:sz w:val="24"/>
              </w:rPr>
              <w:t xml:space="preserve">Сумма причитающейся субсидии из республиканского бюджета Чувашской Республики, рублей</w:t>
            </w:r>
          </w:p>
        </w:tc>
        <w:tc>
          <w:tcPr>
            <w:tcW w:w="1077" w:type="dxa"/>
          </w:tcPr>
          <w:p>
            <w:pPr>
              <w:pStyle w:val="0"/>
              <w:jc w:val="center"/>
            </w:pPr>
            <w:r>
              <w:rPr>
                <w:sz w:val="24"/>
              </w:rPr>
              <w:t xml:space="preserve">Количество членов кооператива, которым будет передано (реализовано) приобретенное имущество, единиц</w:t>
            </w:r>
          </w:p>
        </w:tc>
        <w:tc>
          <w:tcPr>
            <w:tcW w:w="1781" w:type="dxa"/>
          </w:tcPr>
          <w:p>
            <w:pPr>
              <w:pStyle w:val="0"/>
              <w:jc w:val="center"/>
            </w:pPr>
            <w:r>
              <w:rPr>
                <w:sz w:val="24"/>
              </w:rPr>
              <w:t xml:space="preserve">Размер субсидии из республиканского бюджета Чувашской Республики, приходящийся на 1 из членов кооператива, которым будет передано (реализовано) приобретенное имущество, рублей</w:t>
            </w:r>
          </w:p>
        </w:tc>
        <w:tc>
          <w:tcPr>
            <w:tcW w:w="1474" w:type="dxa"/>
          </w:tcPr>
          <w:p>
            <w:pPr>
              <w:pStyle w:val="0"/>
              <w:jc w:val="center"/>
            </w:pPr>
            <w:r>
              <w:rPr>
                <w:sz w:val="24"/>
              </w:rPr>
              <w:t xml:space="preserve">Реквизиты документов, подтверждающих приобретение имущества</w:t>
            </w:r>
          </w:p>
        </w:tc>
        <w:tc>
          <w:tcPr>
            <w:tcW w:w="1304" w:type="dxa"/>
            <w:tcBorders>
              <w:right w:val="nil"/>
            </w:tcBorders>
          </w:tcPr>
          <w:p>
            <w:pPr>
              <w:pStyle w:val="0"/>
              <w:jc w:val="center"/>
            </w:pPr>
            <w:r>
              <w:rPr>
                <w:sz w:val="24"/>
              </w:rPr>
              <w:t xml:space="preserve">Цена, по которой кооперативом будет передано (реализовано) своим членам приобретенное имущество, рублей</w:t>
            </w:r>
          </w:p>
        </w:tc>
      </w:tr>
      <w:tr>
        <w:tc>
          <w:tcPr>
            <w:tcW w:w="397" w:type="dxa"/>
            <w:tcBorders>
              <w:left w:val="nil"/>
            </w:tcBorders>
          </w:tcPr>
          <w:p>
            <w:pPr>
              <w:pStyle w:val="0"/>
              <w:jc w:val="center"/>
            </w:pPr>
            <w:r>
              <w:rPr>
                <w:sz w:val="24"/>
              </w:rPr>
              <w:t xml:space="preserve">1</w:t>
            </w:r>
          </w:p>
        </w:tc>
        <w:tc>
          <w:tcPr>
            <w:tcW w:w="1074" w:type="dxa"/>
          </w:tcPr>
          <w:p>
            <w:pPr>
              <w:pStyle w:val="0"/>
              <w:jc w:val="center"/>
            </w:pPr>
            <w:r>
              <w:rPr>
                <w:sz w:val="24"/>
              </w:rPr>
              <w:t xml:space="preserve">2</w:t>
            </w:r>
          </w:p>
        </w:tc>
        <w:tc>
          <w:tcPr>
            <w:tcW w:w="794" w:type="dxa"/>
          </w:tcPr>
          <w:p>
            <w:pPr>
              <w:pStyle w:val="0"/>
              <w:jc w:val="center"/>
            </w:pPr>
            <w:r>
              <w:rPr>
                <w:sz w:val="24"/>
              </w:rPr>
              <w:t xml:space="preserve">3</w:t>
            </w:r>
          </w:p>
        </w:tc>
        <w:tc>
          <w:tcPr>
            <w:tcW w:w="1644" w:type="dxa"/>
          </w:tcPr>
          <w:p>
            <w:pPr>
              <w:pStyle w:val="0"/>
              <w:jc w:val="center"/>
            </w:pPr>
            <w:r>
              <w:rPr>
                <w:sz w:val="24"/>
              </w:rPr>
              <w:t xml:space="preserve">4</w:t>
            </w:r>
          </w:p>
        </w:tc>
        <w:tc>
          <w:tcPr>
            <w:tcW w:w="850" w:type="dxa"/>
          </w:tcPr>
          <w:p>
            <w:pPr>
              <w:pStyle w:val="0"/>
              <w:jc w:val="center"/>
            </w:pPr>
            <w:r>
              <w:rPr>
                <w:sz w:val="24"/>
              </w:rPr>
              <w:t xml:space="preserve">5</w:t>
            </w:r>
          </w:p>
        </w:tc>
        <w:tc>
          <w:tcPr>
            <w:tcW w:w="1037" w:type="dxa"/>
          </w:tcPr>
          <w:p>
            <w:pPr>
              <w:pStyle w:val="0"/>
              <w:jc w:val="center"/>
            </w:pPr>
            <w:r>
              <w:rPr>
                <w:sz w:val="24"/>
              </w:rPr>
              <w:t xml:space="preserve">6</w:t>
            </w:r>
          </w:p>
        </w:tc>
        <w:tc>
          <w:tcPr>
            <w:tcW w:w="907" w:type="dxa"/>
          </w:tcPr>
          <w:p>
            <w:pPr>
              <w:pStyle w:val="0"/>
              <w:jc w:val="center"/>
            </w:pPr>
            <w:r>
              <w:rPr>
                <w:sz w:val="24"/>
              </w:rPr>
              <w:t xml:space="preserve">7</w:t>
            </w:r>
          </w:p>
        </w:tc>
        <w:tc>
          <w:tcPr>
            <w:tcW w:w="1247" w:type="dxa"/>
          </w:tcPr>
          <w:p>
            <w:pPr>
              <w:pStyle w:val="0"/>
              <w:jc w:val="center"/>
            </w:pPr>
            <w:r>
              <w:rPr>
                <w:sz w:val="24"/>
              </w:rPr>
              <w:t xml:space="preserve">8</w:t>
            </w:r>
          </w:p>
        </w:tc>
        <w:tc>
          <w:tcPr>
            <w:tcW w:w="1077" w:type="dxa"/>
          </w:tcPr>
          <w:p>
            <w:pPr>
              <w:pStyle w:val="0"/>
              <w:jc w:val="center"/>
            </w:pPr>
            <w:r>
              <w:rPr>
                <w:sz w:val="24"/>
              </w:rPr>
              <w:t xml:space="preserve">9</w:t>
            </w:r>
          </w:p>
        </w:tc>
        <w:tc>
          <w:tcPr>
            <w:tcW w:w="1781" w:type="dxa"/>
          </w:tcPr>
          <w:p>
            <w:pPr>
              <w:pStyle w:val="0"/>
              <w:jc w:val="center"/>
            </w:pPr>
            <w:r>
              <w:rPr>
                <w:sz w:val="24"/>
              </w:rPr>
              <w:t xml:space="preserve">10</w:t>
            </w:r>
          </w:p>
        </w:tc>
        <w:tc>
          <w:tcPr>
            <w:tcW w:w="1474" w:type="dxa"/>
          </w:tcPr>
          <w:p>
            <w:pPr>
              <w:pStyle w:val="0"/>
              <w:jc w:val="center"/>
            </w:pPr>
            <w:r>
              <w:rPr>
                <w:sz w:val="24"/>
              </w:rPr>
              <w:t xml:space="preserve">11</w:t>
            </w:r>
          </w:p>
        </w:tc>
        <w:tc>
          <w:tcPr>
            <w:tcW w:w="1304" w:type="dxa"/>
            <w:tcBorders>
              <w:right w:val="nil"/>
            </w:tcBorders>
          </w:tcPr>
          <w:p>
            <w:pPr>
              <w:pStyle w:val="0"/>
              <w:jc w:val="center"/>
            </w:pPr>
            <w:r>
              <w:rPr>
                <w:sz w:val="24"/>
              </w:rPr>
              <w:t xml:space="preserve">12</w:t>
            </w:r>
          </w:p>
        </w:tc>
      </w:tr>
      <w:tr>
        <w:tc>
          <w:tcPr>
            <w:tcW w:w="397" w:type="dxa"/>
            <w:tcBorders>
              <w:left w:val="nil"/>
            </w:tcBorders>
          </w:tcPr>
          <w:p>
            <w:pPr>
              <w:pStyle w:val="0"/>
            </w:pPr>
            <w:r>
              <w:rPr>
                <w:sz w:val="24"/>
              </w:rPr>
            </w:r>
          </w:p>
        </w:tc>
        <w:tc>
          <w:tcPr>
            <w:tcW w:w="1074" w:type="dxa"/>
          </w:tcPr>
          <w:p>
            <w:pPr>
              <w:pStyle w:val="0"/>
            </w:pPr>
            <w:r>
              <w:rPr>
                <w:sz w:val="24"/>
              </w:rPr>
            </w:r>
          </w:p>
        </w:tc>
        <w:tc>
          <w:tcPr>
            <w:tcW w:w="794" w:type="dxa"/>
          </w:tcPr>
          <w:p>
            <w:pPr>
              <w:pStyle w:val="0"/>
            </w:pPr>
            <w:r>
              <w:rPr>
                <w:sz w:val="24"/>
              </w:rPr>
            </w:r>
          </w:p>
        </w:tc>
        <w:tc>
          <w:tcPr>
            <w:tcW w:w="1644" w:type="dxa"/>
          </w:tcPr>
          <w:p>
            <w:pPr>
              <w:pStyle w:val="0"/>
            </w:pPr>
            <w:r>
              <w:rPr>
                <w:sz w:val="24"/>
              </w:rPr>
            </w:r>
          </w:p>
        </w:tc>
        <w:tc>
          <w:tcPr>
            <w:tcW w:w="850" w:type="dxa"/>
          </w:tcPr>
          <w:p>
            <w:pPr>
              <w:pStyle w:val="0"/>
            </w:pPr>
            <w:r>
              <w:rPr>
                <w:sz w:val="24"/>
              </w:rPr>
            </w:r>
          </w:p>
        </w:tc>
        <w:tc>
          <w:tcPr>
            <w:tcW w:w="1037" w:type="dxa"/>
          </w:tcPr>
          <w:p>
            <w:pPr>
              <w:pStyle w:val="0"/>
            </w:pPr>
            <w:r>
              <w:rPr>
                <w:sz w:val="24"/>
              </w:rPr>
            </w:r>
          </w:p>
        </w:tc>
        <w:tc>
          <w:tcPr>
            <w:tcW w:w="907" w:type="dxa"/>
          </w:tcPr>
          <w:p>
            <w:pPr>
              <w:pStyle w:val="0"/>
            </w:pPr>
            <w:r>
              <w:rPr>
                <w:sz w:val="24"/>
              </w:rPr>
            </w:r>
          </w:p>
        </w:tc>
        <w:tc>
          <w:tcPr>
            <w:tcW w:w="1247" w:type="dxa"/>
          </w:tcPr>
          <w:p>
            <w:pPr>
              <w:pStyle w:val="0"/>
            </w:pPr>
            <w:r>
              <w:rPr>
                <w:sz w:val="24"/>
              </w:rPr>
            </w:r>
          </w:p>
        </w:tc>
        <w:tc>
          <w:tcPr>
            <w:tcW w:w="1077" w:type="dxa"/>
          </w:tcPr>
          <w:p>
            <w:pPr>
              <w:pStyle w:val="0"/>
            </w:pPr>
            <w:r>
              <w:rPr>
                <w:sz w:val="24"/>
              </w:rPr>
            </w:r>
          </w:p>
        </w:tc>
        <w:tc>
          <w:tcPr>
            <w:tcW w:w="1781" w:type="dxa"/>
          </w:tcPr>
          <w:p>
            <w:pPr>
              <w:pStyle w:val="0"/>
            </w:pPr>
            <w:r>
              <w:rPr>
                <w:sz w:val="24"/>
              </w:rPr>
            </w:r>
          </w:p>
        </w:tc>
        <w:tc>
          <w:tcPr>
            <w:tcW w:w="1474" w:type="dxa"/>
          </w:tcPr>
          <w:p>
            <w:pPr>
              <w:pStyle w:val="0"/>
            </w:pPr>
            <w:r>
              <w:rPr>
                <w:sz w:val="24"/>
              </w:rPr>
            </w:r>
          </w:p>
        </w:tc>
        <w:tc>
          <w:tcPr>
            <w:tcW w:w="1304" w:type="dxa"/>
            <w:tcBorders>
              <w:right w:val="nil"/>
            </w:tcBorders>
          </w:tcPr>
          <w:p>
            <w:pPr>
              <w:pStyle w:val="0"/>
            </w:pPr>
            <w:r>
              <w:rPr>
                <w:sz w:val="24"/>
              </w:rPr>
            </w:r>
          </w:p>
        </w:tc>
      </w:tr>
      <w:tr>
        <w:tc>
          <w:tcPr>
            <w:tcW w:w="397" w:type="dxa"/>
            <w:tcBorders>
              <w:left w:val="nil"/>
            </w:tcBorders>
          </w:tcPr>
          <w:p>
            <w:pPr>
              <w:pStyle w:val="0"/>
            </w:pPr>
            <w:r>
              <w:rPr>
                <w:sz w:val="24"/>
              </w:rPr>
            </w:r>
          </w:p>
        </w:tc>
        <w:tc>
          <w:tcPr>
            <w:tcW w:w="1074" w:type="dxa"/>
          </w:tcPr>
          <w:p>
            <w:pPr>
              <w:pStyle w:val="0"/>
              <w:jc w:val="both"/>
            </w:pPr>
            <w:r>
              <w:rPr>
                <w:sz w:val="24"/>
                <w:b w:val="on"/>
              </w:rPr>
              <w:t xml:space="preserve">Всего</w:t>
            </w:r>
          </w:p>
        </w:tc>
        <w:tc>
          <w:tcPr>
            <w:tcW w:w="794" w:type="dxa"/>
          </w:tcPr>
          <w:p>
            <w:pPr>
              <w:pStyle w:val="0"/>
            </w:pPr>
            <w:r>
              <w:rPr>
                <w:sz w:val="24"/>
              </w:rPr>
            </w:r>
          </w:p>
        </w:tc>
        <w:tc>
          <w:tcPr>
            <w:tcW w:w="1644" w:type="dxa"/>
          </w:tcPr>
          <w:p>
            <w:pPr>
              <w:pStyle w:val="0"/>
              <w:jc w:val="center"/>
            </w:pPr>
            <w:r>
              <w:rPr>
                <w:sz w:val="24"/>
              </w:rPr>
              <w:t xml:space="preserve">x</w:t>
            </w:r>
          </w:p>
        </w:tc>
        <w:tc>
          <w:tcPr>
            <w:tcW w:w="850" w:type="dxa"/>
          </w:tcPr>
          <w:p>
            <w:pPr>
              <w:pStyle w:val="0"/>
            </w:pPr>
            <w:r>
              <w:rPr>
                <w:sz w:val="24"/>
              </w:rPr>
            </w:r>
          </w:p>
        </w:tc>
        <w:tc>
          <w:tcPr>
            <w:tcW w:w="1037" w:type="dxa"/>
          </w:tcPr>
          <w:p>
            <w:pPr>
              <w:pStyle w:val="0"/>
            </w:pPr>
            <w:r>
              <w:rPr>
                <w:sz w:val="24"/>
              </w:rPr>
            </w:r>
          </w:p>
        </w:tc>
        <w:tc>
          <w:tcPr>
            <w:tcW w:w="907" w:type="dxa"/>
          </w:tcPr>
          <w:p>
            <w:pPr>
              <w:pStyle w:val="0"/>
              <w:jc w:val="center"/>
            </w:pPr>
            <w:r>
              <w:rPr>
                <w:sz w:val="24"/>
              </w:rPr>
              <w:t xml:space="preserve">x</w:t>
            </w:r>
          </w:p>
        </w:tc>
        <w:tc>
          <w:tcPr>
            <w:tcW w:w="1247" w:type="dxa"/>
          </w:tcPr>
          <w:p>
            <w:pPr>
              <w:pStyle w:val="0"/>
            </w:pPr>
            <w:r>
              <w:rPr>
                <w:sz w:val="24"/>
              </w:rPr>
            </w:r>
          </w:p>
        </w:tc>
        <w:tc>
          <w:tcPr>
            <w:tcW w:w="1077" w:type="dxa"/>
          </w:tcPr>
          <w:p>
            <w:pPr>
              <w:pStyle w:val="0"/>
            </w:pPr>
            <w:r>
              <w:rPr>
                <w:sz w:val="24"/>
              </w:rPr>
            </w:r>
          </w:p>
        </w:tc>
        <w:tc>
          <w:tcPr>
            <w:tcW w:w="1781" w:type="dxa"/>
          </w:tcPr>
          <w:p>
            <w:pPr>
              <w:pStyle w:val="0"/>
            </w:pPr>
            <w:r>
              <w:rPr>
                <w:sz w:val="24"/>
              </w:rPr>
            </w:r>
          </w:p>
        </w:tc>
        <w:tc>
          <w:tcPr>
            <w:tcW w:w="1474" w:type="dxa"/>
          </w:tcPr>
          <w:p>
            <w:pPr>
              <w:pStyle w:val="0"/>
              <w:jc w:val="center"/>
            </w:pPr>
            <w:r>
              <w:rPr>
                <w:sz w:val="24"/>
              </w:rPr>
              <w:t xml:space="preserve">x</w:t>
            </w:r>
          </w:p>
        </w:tc>
        <w:tc>
          <w:tcPr>
            <w:tcW w:w="1304" w:type="dxa"/>
            <w:tcBorders>
              <w:right w:val="nil"/>
            </w:tcBorders>
          </w:tcPr>
          <w:p>
            <w:pPr>
              <w:pStyle w:val="0"/>
            </w:pPr>
            <w:r>
              <w:rPr>
                <w:sz w:val="24"/>
              </w:rPr>
            </w:r>
          </w:p>
        </w:tc>
      </w:tr>
    </w:tbl>
    <w:p>
      <w:pPr>
        <w:pStyle w:val="0"/>
        <w:jc w:val="both"/>
      </w:pPr>
      <w:r>
        <w:rPr>
          <w:sz w:val="24"/>
        </w:rPr>
      </w:r>
    </w:p>
    <w:p>
      <w:pPr>
        <w:pStyle w:val="1"/>
        <w:jc w:val="both"/>
      </w:pPr>
      <w:r>
        <w:rPr>
          <w:sz w:val="20"/>
        </w:rPr>
        <w:t xml:space="preserve">Получатель субсидии _________________ 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Главный бухгалтер   _________________ _____________________________________</w:t>
      </w:r>
    </w:p>
    <w:p>
      <w:pPr>
        <w:pStyle w:val="1"/>
        <w:jc w:val="both"/>
      </w:pPr>
      <w:r>
        <w:rPr>
          <w:sz w:val="20"/>
        </w:rPr>
        <w:t xml:space="preserve">                        (подпись)             (расшифровка подписи)</w:t>
      </w:r>
    </w:p>
    <w:p>
      <w:pPr>
        <w:pStyle w:val="1"/>
        <w:jc w:val="both"/>
      </w:pPr>
      <w:r>
        <w:rPr>
          <w:sz w:val="20"/>
        </w:rPr>
        <w:t xml:space="preserve">____ ____________ 20___ г.</w:t>
      </w:r>
    </w:p>
    <w:p>
      <w:pPr>
        <w:pStyle w:val="1"/>
        <w:jc w:val="both"/>
      </w:pPr>
      <w:r>
        <w:rPr>
          <w:sz w:val="20"/>
        </w:rPr>
      </w:r>
    </w:p>
    <w:p>
      <w:pPr>
        <w:pStyle w:val="1"/>
        <w:jc w:val="both"/>
      </w:pPr>
      <w:r>
        <w:rPr>
          <w:sz w:val="20"/>
        </w:rPr>
        <w:t xml:space="preserve">М.П. (при наличии)</w:t>
      </w:r>
    </w:p>
    <w:p>
      <w:pPr>
        <w:sectPr>
          <w:headerReference w:type="default" r:id="rId130"/>
          <w:headerReference w:type="first" r:id="rId130"/>
          <w:footerReference w:type="default" r:id="rId131"/>
          <w:footerReference w:type="first" r:id="rId131"/>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Правилам предоставления сельскохозяйственным</w:t>
      </w:r>
    </w:p>
    <w:p>
      <w:pPr>
        <w:pStyle w:val="0"/>
        <w:jc w:val="right"/>
      </w:pPr>
      <w:r>
        <w:rPr>
          <w:sz w:val="24"/>
        </w:rPr>
        <w:t xml:space="preserve">потребительским кооперативам субсидий</w:t>
      </w:r>
    </w:p>
    <w:p>
      <w:pPr>
        <w:pStyle w:val="0"/>
        <w:jc w:val="right"/>
      </w:pPr>
      <w:r>
        <w:rPr>
          <w:sz w:val="24"/>
        </w:rPr>
        <w:t xml:space="preserve">из республиканского бюджета Чувашской Республики</w:t>
      </w:r>
    </w:p>
    <w:p>
      <w:pPr>
        <w:pStyle w:val="0"/>
        <w:jc w:val="right"/>
      </w:pPr>
      <w:r>
        <w:rPr>
          <w:sz w:val="24"/>
        </w:rPr>
        <w:t xml:space="preserve">на возмещение части затрат на приобретение</w:t>
      </w:r>
    </w:p>
    <w:p>
      <w:pPr>
        <w:pStyle w:val="0"/>
        <w:jc w:val="right"/>
      </w:pPr>
      <w:r>
        <w:rPr>
          <w:sz w:val="24"/>
        </w:rPr>
        <w:t xml:space="preserve">сельскохозяйственным потребительским кооперативом</w:t>
      </w:r>
    </w:p>
    <w:p>
      <w:pPr>
        <w:pStyle w:val="0"/>
        <w:jc w:val="right"/>
      </w:pPr>
      <w:r>
        <w:rPr>
          <w:sz w:val="24"/>
        </w:rPr>
        <w:t xml:space="preserve">имущества, в том числе в целях последующей</w:t>
      </w:r>
    </w:p>
    <w:p>
      <w:pPr>
        <w:pStyle w:val="0"/>
        <w:jc w:val="right"/>
      </w:pPr>
      <w:r>
        <w:rPr>
          <w:sz w:val="24"/>
        </w:rPr>
        <w:t xml:space="preserve">его передачи (реализации) в собственность</w:t>
      </w:r>
    </w:p>
    <w:p>
      <w:pPr>
        <w:pStyle w:val="0"/>
        <w:jc w:val="right"/>
      </w:pPr>
      <w:r>
        <w:rPr>
          <w:sz w:val="24"/>
        </w:rPr>
        <w:t xml:space="preserve">членов данного сельскохозяйственного</w:t>
      </w:r>
    </w:p>
    <w:p>
      <w:pPr>
        <w:pStyle w:val="0"/>
        <w:jc w:val="right"/>
      </w:pPr>
      <w:r>
        <w:rPr>
          <w:sz w:val="24"/>
        </w:rPr>
        <w:t xml:space="preserve">потребительского кооператива</w:t>
      </w:r>
    </w:p>
    <w:p>
      <w:pPr>
        <w:pStyle w:val="0"/>
        <w:jc w:val="both"/>
      </w:pPr>
      <w:r>
        <w:rPr>
          <w:sz w:val="24"/>
        </w:rPr>
      </w:r>
    </w:p>
    <w:bookmarkStart w:id="735" w:name="P735"/>
    <w:bookmarkEnd w:id="735"/>
    <w:p>
      <w:pPr>
        <w:pStyle w:val="2"/>
        <w:jc w:val="center"/>
      </w:pPr>
      <w:r>
        <w:rPr>
          <w:sz w:val="24"/>
        </w:rPr>
        <w:t xml:space="preserve">ПЕРЕЧЕНЬ</w:t>
      </w:r>
    </w:p>
    <w:p>
      <w:pPr>
        <w:pStyle w:val="2"/>
        <w:jc w:val="center"/>
      </w:pPr>
      <w:r>
        <w:rPr>
          <w:sz w:val="24"/>
        </w:rPr>
        <w:t xml:space="preserve">ДОКУМЕНТОВ, НА ОСНОВАНИИ КОТОРЫХ СОСТАВЛЯЕТСЯ</w:t>
      </w:r>
    </w:p>
    <w:p>
      <w:pPr>
        <w:pStyle w:val="2"/>
        <w:jc w:val="center"/>
      </w:pPr>
      <w:r>
        <w:rPr>
          <w:sz w:val="24"/>
        </w:rPr>
        <w:t xml:space="preserve">СПРАВКА-РАСЧЕТ НА ПОЛУЧЕНИЕ СУБСИДИИ НА ВОЗМЕЩЕНИЕ ЧАСТИ</w:t>
      </w:r>
    </w:p>
    <w:p>
      <w:pPr>
        <w:pStyle w:val="2"/>
        <w:jc w:val="center"/>
      </w:pPr>
      <w:r>
        <w:rPr>
          <w:sz w:val="24"/>
        </w:rPr>
        <w:t xml:space="preserve">ЗАТРАТ НА ПРИОБРЕТЕНИЕ СЕЛЬСКОХОЗЯЙСТВЕННЫМ ПОТРЕБИТЕЛЬСКИМ</w:t>
      </w:r>
    </w:p>
    <w:p>
      <w:pPr>
        <w:pStyle w:val="2"/>
        <w:jc w:val="center"/>
      </w:pPr>
      <w:r>
        <w:rPr>
          <w:sz w:val="24"/>
        </w:rPr>
        <w:t xml:space="preserve">КООПЕРАТИВОМ СЕЛЬСКОХОЗЯЙСТВЕННЫХ ЖИВОТНЫХ (КРОМЕ СВИНЕЙ)</w:t>
      </w:r>
    </w:p>
    <w:p>
      <w:pPr>
        <w:pStyle w:val="2"/>
        <w:jc w:val="center"/>
      </w:pPr>
      <w:r>
        <w:rPr>
          <w:sz w:val="24"/>
        </w:rPr>
        <w:t xml:space="preserve">И ПТИЦЫ, РЫБОПОСАДОЧНОГО МАТЕРИАЛА, ПЛЕМЕННОЙ ПРОДУКЦИИ</w:t>
      </w:r>
    </w:p>
    <w:p>
      <w:pPr>
        <w:pStyle w:val="2"/>
        <w:jc w:val="center"/>
      </w:pPr>
      <w:r>
        <w:rPr>
          <w:sz w:val="24"/>
        </w:rPr>
        <w:t xml:space="preserve">(МАТЕРИАЛА), ЗА ИСКЛЮЧЕНИЕМ ПЛЕМЕННОЙ ПРОДУКЦИИ (МАТЕРИАЛА)</w:t>
      </w:r>
    </w:p>
    <w:p>
      <w:pPr>
        <w:pStyle w:val="2"/>
        <w:jc w:val="center"/>
      </w:pPr>
      <w:r>
        <w:rPr>
          <w:sz w:val="24"/>
        </w:rPr>
        <w:t xml:space="preserve">ПЛЕМЕННЫХ СВИНЕЙ, В ЦЕЛЯХ ПОСЛЕДУЮЩЕЙ ПЕРЕДАЧИ (РЕАЛИЗАЦИИ)</w:t>
      </w:r>
    </w:p>
    <w:p>
      <w:pPr>
        <w:pStyle w:val="2"/>
        <w:jc w:val="center"/>
      </w:pPr>
      <w:r>
        <w:rPr>
          <w:sz w:val="24"/>
        </w:rPr>
        <w:t xml:space="preserve">ПРИОБРЕТЕННОГО ИМУЩЕСТВА В СОБСТВЕННОСТЬ ЧЛЕНОВ ДАННОГО</w:t>
      </w:r>
    </w:p>
    <w:p>
      <w:pPr>
        <w:pStyle w:val="2"/>
        <w:jc w:val="center"/>
      </w:pPr>
      <w:r>
        <w:rPr>
          <w:sz w:val="24"/>
        </w:rPr>
        <w:t xml:space="preserve">СЕЛЬСКОХОЗЯЙСТВЕННОГО ПОТРЕБИТЕЛЬСКОГО КООПЕРАТИВА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09.04.2025 </w:t>
            </w:r>
            <w:hyperlink w:history="0" r:id="rId135"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color w:val="392c69"/>
              </w:rPr>
              <w:t xml:space="preserve">,</w:t>
            </w:r>
          </w:p>
          <w:p>
            <w:pPr>
              <w:pStyle w:val="0"/>
              <w:jc w:val="center"/>
            </w:pPr>
            <w:r>
              <w:rPr>
                <w:sz w:val="24"/>
                <w:color w:val="392c69"/>
              </w:rPr>
              <w:t xml:space="preserve">от 03.03.2026 </w:t>
            </w:r>
            <w:hyperlink w:history="0" r:id="rId136"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Договор на поставку сельскохозяйственных животных (кроме свиней) и птицы, рыбопосадочного материала, племенной продукции (материала), за исключением племенной продукции (материала) племенных свиней, в целях последующей передачи (реализации) приобретенного имущества в собственность членов данного сельскохозяйственного потребительского кооператива.</w:t>
      </w:r>
    </w:p>
    <w:p>
      <w:pPr>
        <w:pStyle w:val="0"/>
        <w:spacing w:before="240" w:lineRule="auto"/>
        <w:ind w:firstLine="540"/>
        <w:jc w:val="both"/>
      </w:pPr>
      <w:r>
        <w:rPr>
          <w:sz w:val="24"/>
        </w:rPr>
        <w:t xml:space="preserve">2. Акт (счет) на покупку, продажу, вывоз племенных животных (при покупке племенной продукции (материала) с участием организации по племенному животноводству).</w:t>
      </w:r>
    </w:p>
    <w:p>
      <w:pPr>
        <w:pStyle w:val="0"/>
        <w:spacing w:before="240" w:lineRule="auto"/>
        <w:ind w:firstLine="540"/>
        <w:jc w:val="both"/>
      </w:pPr>
      <w:r>
        <w:rPr>
          <w:sz w:val="24"/>
        </w:rPr>
        <w:t xml:space="preserve">3. Свидетельство племенного животного (при приобретении племенной продукции (материала).</w:t>
      </w:r>
    </w:p>
    <w:p>
      <w:pPr>
        <w:pStyle w:val="0"/>
        <w:spacing w:before="240" w:lineRule="auto"/>
        <w:ind w:firstLine="540"/>
        <w:jc w:val="both"/>
      </w:pPr>
      <w:r>
        <w:rPr>
          <w:sz w:val="24"/>
        </w:rPr>
        <w:t xml:space="preserve">4. Счет-фактура (при специальном налоговом режиме представляется товарная накладная).</w:t>
      </w:r>
    </w:p>
    <w:p>
      <w:pPr>
        <w:pStyle w:val="0"/>
        <w:spacing w:before="240" w:lineRule="auto"/>
        <w:ind w:firstLine="540"/>
        <w:jc w:val="both"/>
      </w:pPr>
      <w:r>
        <w:rPr>
          <w:sz w:val="24"/>
        </w:rPr>
        <w:t xml:space="preserve">5. Товарно-транспортная накладная на поставку сельскохозяйственных животных (кроме свиней) и птицы, рыбопосадочного материала, племенной продукции (материала), за исключением племенной продукции (материала) племенных свиней.</w:t>
      </w:r>
    </w:p>
    <w:p>
      <w:pPr>
        <w:pStyle w:val="0"/>
        <w:spacing w:before="240" w:lineRule="auto"/>
        <w:ind w:firstLine="540"/>
        <w:jc w:val="both"/>
      </w:pPr>
      <w:r>
        <w:rPr>
          <w:sz w:val="24"/>
        </w:rPr>
        <w:t xml:space="preserve">6. Документы, подтверждающие оплату в соответствии с договором на поставку сельскохозяйственных животных (кроме свиней) и птицы, рыбопосадочного материала, племенной продукции (материала).</w:t>
      </w:r>
    </w:p>
    <w:p>
      <w:pPr>
        <w:pStyle w:val="0"/>
        <w:spacing w:before="240" w:lineRule="auto"/>
        <w:ind w:firstLine="540"/>
        <w:jc w:val="both"/>
      </w:pPr>
      <w:r>
        <w:rPr>
          <w:sz w:val="24"/>
        </w:rPr>
        <w:t xml:space="preserve">7. </w:t>
      </w:r>
      <w:hyperlink w:history="0" w:anchor="P776" w:tooltip="                               ОБЯЗАТЕЛЬСТВО">
        <w:r>
          <w:rPr>
            <w:sz w:val="24"/>
            <w:color w:val="0000ff"/>
          </w:rPr>
          <w:t xml:space="preserve">Обязательство</w:t>
        </w:r>
      </w:hyperlink>
      <w:r>
        <w:rPr>
          <w:sz w:val="24"/>
        </w:rPr>
        <w:t xml:space="preserve"> члена сельскохозяйственного потребительского кооператива, которому будут переданы (реализованы) сельскохозяйственные животные (кроме свиней) и птица, рыбопосадочный материал, племенная продукция (материал), за исключением племенной продукции (материала) племенных свиней, об их целевом использовании по форме согласно приложению к настоящему перечню.</w:t>
      </w:r>
    </w:p>
    <w:p>
      <w:pPr>
        <w:pStyle w:val="0"/>
        <w:spacing w:before="240" w:lineRule="auto"/>
        <w:ind w:firstLine="540"/>
        <w:jc w:val="both"/>
      </w:pPr>
      <w:r>
        <w:rPr>
          <w:sz w:val="24"/>
        </w:rPr>
        <w:t xml:space="preserve">8. Справка, подтверждающая отсутствие лейкоза, бруцеллеза крупного рогатого скота, мелкого рогатого скота, а также отсутствие оспы сельскохозяйственных животных, выданная специалистами подведомственных Государственной ветеринарной службе Чувашской Республики организаций (при покупке крупного рогатого скота, мелкого рогатого скота).</w:t>
      </w:r>
    </w:p>
    <w:p>
      <w:pPr>
        <w:pStyle w:val="0"/>
        <w:jc w:val="both"/>
      </w:pPr>
      <w:r>
        <w:rPr>
          <w:sz w:val="24"/>
        </w:rPr>
        <w:t xml:space="preserve">(в ред. </w:t>
      </w:r>
      <w:hyperlink w:history="0" r:id="rId137"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w:t>
      </w:r>
    </w:p>
    <w:p>
      <w:pPr>
        <w:pStyle w:val="0"/>
        <w:jc w:val="right"/>
      </w:pPr>
      <w:r>
        <w:rPr>
          <w:sz w:val="24"/>
        </w:rPr>
        <w:t xml:space="preserve">к перечню документов, на основании которых</w:t>
      </w:r>
    </w:p>
    <w:p>
      <w:pPr>
        <w:pStyle w:val="0"/>
        <w:jc w:val="right"/>
      </w:pPr>
      <w:r>
        <w:rPr>
          <w:sz w:val="24"/>
        </w:rPr>
        <w:t xml:space="preserve">составляется справка-расчет на получение субсидии</w:t>
      </w:r>
    </w:p>
    <w:p>
      <w:pPr>
        <w:pStyle w:val="0"/>
        <w:jc w:val="right"/>
      </w:pPr>
      <w:r>
        <w:rPr>
          <w:sz w:val="24"/>
        </w:rPr>
        <w:t xml:space="preserve">на возмещение части затрат на приобретение</w:t>
      </w:r>
    </w:p>
    <w:p>
      <w:pPr>
        <w:pStyle w:val="0"/>
        <w:jc w:val="right"/>
      </w:pPr>
      <w:r>
        <w:rPr>
          <w:sz w:val="24"/>
        </w:rPr>
        <w:t xml:space="preserve">сельскохозяйственным потребительским кооперативом</w:t>
      </w:r>
    </w:p>
    <w:p>
      <w:pPr>
        <w:pStyle w:val="0"/>
        <w:jc w:val="right"/>
      </w:pPr>
      <w:r>
        <w:rPr>
          <w:sz w:val="24"/>
        </w:rPr>
        <w:t xml:space="preserve">сельскохозяйственных животных (кроме свиней) и</w:t>
      </w:r>
    </w:p>
    <w:p>
      <w:pPr>
        <w:pStyle w:val="0"/>
        <w:jc w:val="right"/>
      </w:pPr>
      <w:r>
        <w:rPr>
          <w:sz w:val="24"/>
        </w:rPr>
        <w:t xml:space="preserve">птицы, рыбопосадочного материала, племенной</w:t>
      </w:r>
    </w:p>
    <w:p>
      <w:pPr>
        <w:pStyle w:val="0"/>
        <w:jc w:val="right"/>
      </w:pPr>
      <w:r>
        <w:rPr>
          <w:sz w:val="24"/>
        </w:rPr>
        <w:t xml:space="preserve">продукции (материала), за исключением племенной</w:t>
      </w:r>
    </w:p>
    <w:p>
      <w:pPr>
        <w:pStyle w:val="0"/>
        <w:jc w:val="right"/>
      </w:pPr>
      <w:r>
        <w:rPr>
          <w:sz w:val="24"/>
        </w:rPr>
        <w:t xml:space="preserve">продукции (материала) племенных свиней, в целях</w:t>
      </w:r>
    </w:p>
    <w:p>
      <w:pPr>
        <w:pStyle w:val="0"/>
        <w:jc w:val="right"/>
      </w:pPr>
      <w:r>
        <w:rPr>
          <w:sz w:val="24"/>
        </w:rPr>
        <w:t xml:space="preserve">последующей передачи (реализации) приобретенного</w:t>
      </w:r>
    </w:p>
    <w:p>
      <w:pPr>
        <w:pStyle w:val="0"/>
        <w:jc w:val="right"/>
      </w:pPr>
      <w:r>
        <w:rPr>
          <w:sz w:val="24"/>
        </w:rPr>
        <w:t xml:space="preserve">имущества в собственность членов данного</w:t>
      </w:r>
    </w:p>
    <w:p>
      <w:pPr>
        <w:pStyle w:val="0"/>
        <w:jc w:val="right"/>
      </w:pPr>
      <w:r>
        <w:rPr>
          <w:sz w:val="24"/>
        </w:rPr>
        <w:t xml:space="preserve">сельскохозяйственного потребительского кооператива</w:t>
      </w:r>
    </w:p>
    <w:p>
      <w:pPr>
        <w:pStyle w:val="0"/>
        <w:jc w:val="both"/>
      </w:pPr>
      <w:r>
        <w:rPr>
          <w:sz w:val="24"/>
        </w:rPr>
      </w:r>
    </w:p>
    <w:bookmarkStart w:id="776" w:name="P776"/>
    <w:bookmarkEnd w:id="776"/>
    <w:p>
      <w:pPr>
        <w:pStyle w:val="1"/>
        <w:jc w:val="both"/>
      </w:pPr>
      <w:r>
        <w:rPr>
          <w:sz w:val="20"/>
        </w:rPr>
        <w:t xml:space="preserve">                               </w:t>
      </w:r>
      <w:r>
        <w:rPr>
          <w:sz w:val="20"/>
          <w:b w:val="on"/>
        </w:rPr>
        <w:t xml:space="preserve">ОБЯЗАТЕЛЬСТВО</w:t>
      </w:r>
    </w:p>
    <w:p>
      <w:pPr>
        <w:pStyle w:val="1"/>
        <w:jc w:val="both"/>
      </w:pPr>
      <w:r>
        <w:rPr>
          <w:sz w:val="20"/>
        </w:rPr>
        <w:t xml:space="preserve">         </w:t>
      </w:r>
      <w:r>
        <w:rPr>
          <w:sz w:val="20"/>
          <w:b w:val="on"/>
        </w:rPr>
        <w:t xml:space="preserve">члена сельскохозяйственного потребительского кооператива,</w:t>
      </w:r>
    </w:p>
    <w:p>
      <w:pPr>
        <w:pStyle w:val="1"/>
        <w:jc w:val="both"/>
      </w:pPr>
      <w:r>
        <w:rPr>
          <w:sz w:val="20"/>
        </w:rPr>
        <w:t xml:space="preserve">        </w:t>
      </w:r>
      <w:r>
        <w:rPr>
          <w:sz w:val="20"/>
          <w:b w:val="on"/>
        </w:rPr>
        <w:t xml:space="preserve">которому будут переданы (реализованы) сельскохозяйственные</w:t>
      </w:r>
    </w:p>
    <w:p>
      <w:pPr>
        <w:pStyle w:val="1"/>
        <w:jc w:val="both"/>
      </w:pPr>
      <w:r>
        <w:rPr>
          <w:sz w:val="20"/>
        </w:rPr>
        <w:t xml:space="preserve">         </w:t>
      </w:r>
      <w:r>
        <w:rPr>
          <w:sz w:val="20"/>
          <w:b w:val="on"/>
        </w:rPr>
        <w:t xml:space="preserve">животные (кроме свиней) и птица, рыбопосадочный материал,</w:t>
      </w:r>
    </w:p>
    <w:p>
      <w:pPr>
        <w:pStyle w:val="1"/>
        <w:jc w:val="both"/>
      </w:pPr>
      <w:r>
        <w:rPr>
          <w:sz w:val="20"/>
        </w:rPr>
        <w:t xml:space="preserve">         </w:t>
      </w:r>
      <w:r>
        <w:rPr>
          <w:sz w:val="20"/>
          <w:b w:val="on"/>
        </w:rPr>
        <w:t xml:space="preserve">племенная продукция (материал), за исключением племенной</w:t>
      </w:r>
    </w:p>
    <w:p>
      <w:pPr>
        <w:pStyle w:val="1"/>
        <w:jc w:val="both"/>
      </w:pPr>
      <w:r>
        <w:rPr>
          <w:sz w:val="20"/>
        </w:rPr>
        <w:t xml:space="preserve">                  </w:t>
      </w:r>
      <w:r>
        <w:rPr>
          <w:sz w:val="20"/>
          <w:b w:val="on"/>
        </w:rPr>
        <w:t xml:space="preserve">продукции (материала) племенных свиней,</w:t>
      </w:r>
    </w:p>
    <w:p>
      <w:pPr>
        <w:pStyle w:val="1"/>
        <w:jc w:val="both"/>
      </w:pPr>
      <w:r>
        <w:rPr>
          <w:sz w:val="20"/>
        </w:rPr>
        <w:t xml:space="preserve">                        </w:t>
      </w:r>
      <w:r>
        <w:rPr>
          <w:sz w:val="20"/>
          <w:b w:val="on"/>
        </w:rPr>
        <w:t xml:space="preserve">об их целевом использовании</w:t>
      </w:r>
    </w:p>
    <w:p>
      <w:pPr>
        <w:pStyle w:val="1"/>
        <w:jc w:val="both"/>
      </w:pPr>
      <w:r>
        <w:rPr>
          <w:sz w:val="20"/>
        </w:rPr>
      </w:r>
    </w:p>
    <w:p>
      <w:pPr>
        <w:pStyle w:val="1"/>
        <w:jc w:val="both"/>
      </w:pPr>
      <w:r>
        <w:rPr>
          <w:sz w:val="20"/>
        </w:rPr>
        <w:t xml:space="preserve">        __________________________________________________________</w:t>
      </w:r>
    </w:p>
    <w:p>
      <w:pPr>
        <w:pStyle w:val="1"/>
        <w:jc w:val="both"/>
      </w:pPr>
      <w:r>
        <w:rPr>
          <w:sz w:val="20"/>
        </w:rPr>
        <w:t xml:space="preserve">                (полное наименование сельскохозяйственного</w:t>
      </w:r>
    </w:p>
    <w:p>
      <w:pPr>
        <w:pStyle w:val="1"/>
        <w:jc w:val="both"/>
      </w:pPr>
      <w:r>
        <w:rPr>
          <w:sz w:val="20"/>
        </w:rPr>
        <w:t xml:space="preserve">                    потребительского кооператива, ИНН)</w:t>
      </w:r>
    </w:p>
    <w:p>
      <w:pPr>
        <w:pStyle w:val="1"/>
        <w:jc w:val="both"/>
      </w:pPr>
      <w:r>
        <w:rPr>
          <w:sz w:val="20"/>
        </w:rPr>
      </w:r>
    </w:p>
    <w:p>
      <w:pPr>
        <w:pStyle w:val="1"/>
        <w:jc w:val="both"/>
      </w:pPr>
      <w:r>
        <w:rPr>
          <w:sz w:val="20"/>
        </w:rPr>
        <w:t xml:space="preserve">приобретены у _____________________________________________________________</w:t>
      </w:r>
    </w:p>
    <w:p>
      <w:pPr>
        <w:pStyle w:val="1"/>
        <w:jc w:val="both"/>
      </w:pPr>
      <w:r>
        <w:rPr>
          <w:sz w:val="20"/>
        </w:rPr>
        <w:t xml:space="preserve">                                       (поставщик)</w:t>
      </w:r>
    </w:p>
    <w:p>
      <w:pPr>
        <w:pStyle w:val="1"/>
        <w:jc w:val="both"/>
      </w:pPr>
      <w:r>
        <w:rPr>
          <w:sz w:val="20"/>
        </w:rPr>
        <w:t xml:space="preserve">сельскохозяйственные   животные  (кроме  свиней)  и  птица,  рыбопосадочный</w:t>
      </w:r>
    </w:p>
    <w:p>
      <w:pPr>
        <w:pStyle w:val="1"/>
        <w:jc w:val="both"/>
      </w:pPr>
      <w:r>
        <w:rPr>
          <w:sz w:val="20"/>
        </w:rPr>
        <w:t xml:space="preserve">материал,   племенная   продукция   (материал),  за  исключением  племенной</w:t>
      </w:r>
    </w:p>
    <w:p>
      <w:pPr>
        <w:pStyle w:val="1"/>
        <w:jc w:val="both"/>
      </w:pPr>
      <w:r>
        <w:rPr>
          <w:sz w:val="20"/>
        </w:rPr>
        <w:t xml:space="preserve">продукции  (материала)  племенных  свиней  (ненужное  зачеркнуть),  которые</w:t>
      </w:r>
    </w:p>
    <w:p>
      <w:pPr>
        <w:pStyle w:val="1"/>
        <w:jc w:val="both"/>
      </w:pPr>
      <w:r>
        <w:rPr>
          <w:sz w:val="20"/>
        </w:rPr>
        <w:t xml:space="preserve">планируется передать (реализовать)</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            или полное наименование члена сельскохозяйственного</w:t>
      </w:r>
    </w:p>
    <w:p>
      <w:pPr>
        <w:pStyle w:val="1"/>
        <w:jc w:val="both"/>
      </w:pPr>
      <w:r>
        <w:rPr>
          <w:sz w:val="20"/>
        </w:rPr>
        <w:t xml:space="preserve">                    потребительского кооператива, ИНН)</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1247"/>
        <w:gridCol w:w="1020"/>
        <w:gridCol w:w="1020"/>
        <w:gridCol w:w="907"/>
        <w:gridCol w:w="1531"/>
        <w:gridCol w:w="1247"/>
        <w:gridCol w:w="1701"/>
      </w:tblGrid>
      <w:tr>
        <w:tc>
          <w:tcPr>
            <w:tcW w:w="394" w:type="dxa"/>
            <w:tcBorders>
              <w:left w:val="nil"/>
            </w:tcBorders>
          </w:tcPr>
          <w:p>
            <w:pPr>
              <w:pStyle w:val="0"/>
              <w:jc w:val="center"/>
            </w:pPr>
            <w:r>
              <w:rPr>
                <w:sz w:val="24"/>
              </w:rPr>
              <w:t xml:space="preserve">N</w:t>
            </w:r>
          </w:p>
          <w:p>
            <w:pPr>
              <w:pStyle w:val="0"/>
              <w:jc w:val="center"/>
            </w:pPr>
            <w:r>
              <w:rPr>
                <w:sz w:val="24"/>
              </w:rPr>
              <w:t xml:space="preserve">пп</w:t>
            </w:r>
          </w:p>
        </w:tc>
        <w:tc>
          <w:tcPr>
            <w:tcW w:w="1247" w:type="dxa"/>
          </w:tcPr>
          <w:p>
            <w:pPr>
              <w:pStyle w:val="0"/>
              <w:jc w:val="center"/>
            </w:pPr>
            <w:r>
              <w:rPr>
                <w:sz w:val="24"/>
              </w:rPr>
              <w:t xml:space="preserve">Вид приобретенного имущества</w:t>
            </w:r>
          </w:p>
        </w:tc>
        <w:tc>
          <w:tcPr>
            <w:tcW w:w="1020" w:type="dxa"/>
          </w:tcPr>
          <w:p>
            <w:pPr>
              <w:pStyle w:val="0"/>
              <w:jc w:val="center"/>
            </w:pPr>
            <w:r>
              <w:rPr>
                <w:sz w:val="24"/>
              </w:rPr>
              <w:t xml:space="preserve">Количество приобретенного имущества, ед.</w:t>
            </w:r>
          </w:p>
        </w:tc>
        <w:tc>
          <w:tcPr>
            <w:tcW w:w="1020" w:type="dxa"/>
          </w:tcPr>
          <w:p>
            <w:pPr>
              <w:pStyle w:val="0"/>
              <w:jc w:val="center"/>
            </w:pPr>
            <w:r>
              <w:rPr>
                <w:sz w:val="24"/>
              </w:rPr>
              <w:t xml:space="preserve">Цена за единицу приобретенного имущества, рублей</w:t>
            </w:r>
          </w:p>
        </w:tc>
        <w:tc>
          <w:tcPr>
            <w:tcW w:w="907" w:type="dxa"/>
          </w:tcPr>
          <w:p>
            <w:pPr>
              <w:pStyle w:val="0"/>
              <w:jc w:val="center"/>
            </w:pPr>
            <w:r>
              <w:rPr>
                <w:sz w:val="24"/>
              </w:rPr>
              <w:t xml:space="preserve">Затраты на приобретение имущества, рублей</w:t>
            </w:r>
          </w:p>
        </w:tc>
        <w:tc>
          <w:tcPr>
            <w:tcW w:w="1531" w:type="dxa"/>
          </w:tcPr>
          <w:p>
            <w:pPr>
              <w:pStyle w:val="0"/>
              <w:jc w:val="center"/>
            </w:pPr>
            <w:r>
              <w:rPr>
                <w:sz w:val="24"/>
              </w:rPr>
              <w:t xml:space="preserve">Размер субсидии из республиканского бюджета Чувашской Республики, приходящийся на члена кооператива, рублей</w:t>
            </w:r>
          </w:p>
        </w:tc>
        <w:tc>
          <w:tcPr>
            <w:tcW w:w="1247" w:type="dxa"/>
          </w:tcPr>
          <w:p>
            <w:pPr>
              <w:pStyle w:val="0"/>
              <w:jc w:val="center"/>
            </w:pPr>
            <w:r>
              <w:rPr>
                <w:sz w:val="24"/>
              </w:rPr>
              <w:t xml:space="preserve">Реквизиты документов, подтверждающих приобретение имущества</w:t>
            </w:r>
          </w:p>
        </w:tc>
        <w:tc>
          <w:tcPr>
            <w:tcW w:w="1701" w:type="dxa"/>
            <w:tcBorders>
              <w:right w:val="nil"/>
            </w:tcBorders>
          </w:tcPr>
          <w:p>
            <w:pPr>
              <w:pStyle w:val="0"/>
              <w:jc w:val="center"/>
            </w:pPr>
            <w:r>
              <w:rPr>
                <w:sz w:val="24"/>
              </w:rPr>
              <w:t xml:space="preserve">Цена, по которой кооперативом будет передано (реализовано) члену кооператива приобретенное имущество, рублей</w:t>
            </w:r>
          </w:p>
        </w:tc>
      </w:tr>
      <w:tr>
        <w:tc>
          <w:tcPr>
            <w:tcW w:w="394" w:type="dxa"/>
            <w:tcBorders>
              <w:left w:val="nil"/>
            </w:tcBorders>
          </w:tcPr>
          <w:p>
            <w:pPr>
              <w:pStyle w:val="0"/>
              <w:jc w:val="center"/>
            </w:pPr>
            <w:r>
              <w:rPr>
                <w:sz w:val="24"/>
              </w:rPr>
              <w:t xml:space="preserve">1</w:t>
            </w:r>
          </w:p>
        </w:tc>
        <w:tc>
          <w:tcPr>
            <w:tcW w:w="1247" w:type="dxa"/>
          </w:tcPr>
          <w:p>
            <w:pPr>
              <w:pStyle w:val="0"/>
              <w:jc w:val="center"/>
            </w:pPr>
            <w:r>
              <w:rPr>
                <w:sz w:val="24"/>
              </w:rPr>
              <w:t xml:space="preserve">2</w:t>
            </w:r>
          </w:p>
        </w:tc>
        <w:tc>
          <w:tcPr>
            <w:tcW w:w="1020" w:type="dxa"/>
          </w:tcPr>
          <w:p>
            <w:pPr>
              <w:pStyle w:val="0"/>
              <w:jc w:val="center"/>
            </w:pPr>
            <w:r>
              <w:rPr>
                <w:sz w:val="24"/>
              </w:rPr>
              <w:t xml:space="preserve">3</w:t>
            </w:r>
          </w:p>
        </w:tc>
        <w:tc>
          <w:tcPr>
            <w:tcW w:w="1020" w:type="dxa"/>
          </w:tcPr>
          <w:p>
            <w:pPr>
              <w:pStyle w:val="0"/>
              <w:jc w:val="center"/>
            </w:pPr>
            <w:r>
              <w:rPr>
                <w:sz w:val="24"/>
              </w:rPr>
              <w:t xml:space="preserve">4</w:t>
            </w:r>
          </w:p>
        </w:tc>
        <w:tc>
          <w:tcPr>
            <w:tcW w:w="907" w:type="dxa"/>
          </w:tcPr>
          <w:p>
            <w:pPr>
              <w:pStyle w:val="0"/>
              <w:jc w:val="center"/>
            </w:pPr>
            <w:r>
              <w:rPr>
                <w:sz w:val="24"/>
              </w:rPr>
              <w:t xml:space="preserve">5</w:t>
            </w:r>
          </w:p>
        </w:tc>
        <w:tc>
          <w:tcPr>
            <w:tcW w:w="1531" w:type="dxa"/>
          </w:tcPr>
          <w:p>
            <w:pPr>
              <w:pStyle w:val="0"/>
              <w:jc w:val="center"/>
            </w:pPr>
            <w:r>
              <w:rPr>
                <w:sz w:val="24"/>
              </w:rPr>
              <w:t xml:space="preserve">6</w:t>
            </w:r>
          </w:p>
        </w:tc>
        <w:tc>
          <w:tcPr>
            <w:tcW w:w="1247" w:type="dxa"/>
          </w:tcPr>
          <w:p>
            <w:pPr>
              <w:pStyle w:val="0"/>
              <w:jc w:val="center"/>
            </w:pPr>
            <w:r>
              <w:rPr>
                <w:sz w:val="24"/>
              </w:rPr>
              <w:t xml:space="preserve">7</w:t>
            </w:r>
          </w:p>
        </w:tc>
        <w:tc>
          <w:tcPr>
            <w:tcW w:w="1701" w:type="dxa"/>
            <w:tcBorders>
              <w:right w:val="nil"/>
            </w:tcBorders>
          </w:tcPr>
          <w:p>
            <w:pPr>
              <w:pStyle w:val="0"/>
              <w:jc w:val="center"/>
            </w:pPr>
            <w:r>
              <w:rPr>
                <w:sz w:val="24"/>
              </w:rPr>
              <w:t xml:space="preserve">8</w:t>
            </w:r>
          </w:p>
        </w:tc>
      </w:tr>
      <w:tr>
        <w:tc>
          <w:tcPr>
            <w:tcW w:w="394" w:type="dxa"/>
            <w:tcBorders>
              <w:left w:val="nil"/>
            </w:tcBorders>
          </w:tcPr>
          <w:p>
            <w:pPr>
              <w:pStyle w:val="0"/>
            </w:pPr>
            <w:r>
              <w:rPr>
                <w:sz w:val="24"/>
              </w:rPr>
            </w:r>
          </w:p>
        </w:tc>
        <w:tc>
          <w:tcPr>
            <w:tcW w:w="1247"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907" w:type="dxa"/>
          </w:tcPr>
          <w:p>
            <w:pPr>
              <w:pStyle w:val="0"/>
            </w:pPr>
            <w:r>
              <w:rPr>
                <w:sz w:val="24"/>
              </w:rPr>
            </w:r>
          </w:p>
        </w:tc>
        <w:tc>
          <w:tcPr>
            <w:tcW w:w="1531" w:type="dxa"/>
          </w:tcPr>
          <w:p>
            <w:pPr>
              <w:pStyle w:val="0"/>
            </w:pPr>
            <w:r>
              <w:rPr>
                <w:sz w:val="24"/>
              </w:rPr>
            </w:r>
          </w:p>
        </w:tc>
        <w:tc>
          <w:tcPr>
            <w:tcW w:w="1247" w:type="dxa"/>
          </w:tcPr>
          <w:p>
            <w:pPr>
              <w:pStyle w:val="0"/>
            </w:pPr>
            <w:r>
              <w:rPr>
                <w:sz w:val="24"/>
              </w:rPr>
            </w:r>
          </w:p>
        </w:tc>
        <w:tc>
          <w:tcPr>
            <w:tcW w:w="1701" w:type="dxa"/>
            <w:tcBorders>
              <w:right w:val="nil"/>
            </w:tcBorders>
          </w:tcPr>
          <w:p>
            <w:pPr>
              <w:pStyle w:val="0"/>
            </w:pPr>
            <w:r>
              <w:rPr>
                <w:sz w:val="24"/>
              </w:rPr>
            </w:r>
          </w:p>
        </w:tc>
      </w:tr>
      <w:tr>
        <w:tc>
          <w:tcPr>
            <w:tcW w:w="394" w:type="dxa"/>
            <w:tcBorders>
              <w:left w:val="nil"/>
            </w:tcBorders>
          </w:tcPr>
          <w:p>
            <w:pPr>
              <w:pStyle w:val="0"/>
            </w:pPr>
            <w:r>
              <w:rPr>
                <w:sz w:val="24"/>
              </w:rPr>
            </w:r>
          </w:p>
        </w:tc>
        <w:tc>
          <w:tcPr>
            <w:tcW w:w="1247" w:type="dxa"/>
          </w:tcPr>
          <w:p>
            <w:pPr>
              <w:pStyle w:val="0"/>
              <w:jc w:val="both"/>
            </w:pPr>
            <w:r>
              <w:rPr>
                <w:sz w:val="24"/>
                <w:b w:val="on"/>
              </w:rPr>
              <w:t xml:space="preserve">Всего</w:t>
            </w:r>
          </w:p>
        </w:tc>
        <w:tc>
          <w:tcPr>
            <w:tcW w:w="1020" w:type="dxa"/>
          </w:tcPr>
          <w:p>
            <w:pPr>
              <w:pStyle w:val="0"/>
            </w:pPr>
            <w:r>
              <w:rPr>
                <w:sz w:val="24"/>
              </w:rPr>
            </w:r>
          </w:p>
        </w:tc>
        <w:tc>
          <w:tcPr>
            <w:tcW w:w="1020" w:type="dxa"/>
          </w:tcPr>
          <w:p>
            <w:pPr>
              <w:pStyle w:val="0"/>
            </w:pPr>
            <w:r>
              <w:rPr>
                <w:sz w:val="24"/>
              </w:rPr>
            </w:r>
          </w:p>
        </w:tc>
        <w:tc>
          <w:tcPr>
            <w:tcW w:w="907" w:type="dxa"/>
          </w:tcPr>
          <w:p>
            <w:pPr>
              <w:pStyle w:val="0"/>
            </w:pPr>
            <w:r>
              <w:rPr>
                <w:sz w:val="24"/>
              </w:rPr>
            </w:r>
          </w:p>
        </w:tc>
        <w:tc>
          <w:tcPr>
            <w:tcW w:w="1531" w:type="dxa"/>
          </w:tcPr>
          <w:p>
            <w:pPr>
              <w:pStyle w:val="0"/>
            </w:pPr>
            <w:r>
              <w:rPr>
                <w:sz w:val="24"/>
              </w:rPr>
            </w:r>
          </w:p>
        </w:tc>
        <w:tc>
          <w:tcPr>
            <w:tcW w:w="1247" w:type="dxa"/>
          </w:tcPr>
          <w:p>
            <w:pPr>
              <w:pStyle w:val="0"/>
              <w:jc w:val="center"/>
            </w:pPr>
            <w:r>
              <w:rPr>
                <w:sz w:val="24"/>
              </w:rPr>
              <w:t xml:space="preserve">x</w:t>
            </w:r>
          </w:p>
        </w:tc>
        <w:tc>
          <w:tcPr>
            <w:tcW w:w="1701" w:type="dxa"/>
            <w:tcBorders>
              <w:right w:val="nil"/>
            </w:tcBorders>
          </w:tcPr>
          <w:p>
            <w:pPr>
              <w:pStyle w:val="0"/>
            </w:pPr>
            <w:r>
              <w:rPr>
                <w:sz w:val="24"/>
              </w:rPr>
            </w:r>
          </w:p>
        </w:tc>
      </w:tr>
    </w:tbl>
    <w:p>
      <w:pPr>
        <w:pStyle w:val="0"/>
        <w:jc w:val="both"/>
      </w:pPr>
      <w:r>
        <w:rPr>
          <w:sz w:val="24"/>
        </w:rPr>
      </w:r>
    </w:p>
    <w:p>
      <w:pPr>
        <w:pStyle w:val="1"/>
        <w:jc w:val="both"/>
      </w:pPr>
      <w:r>
        <w:rPr>
          <w:sz w:val="20"/>
        </w:rPr>
        <w:t xml:space="preserve">Получатель субсидии ________________ ______________________________________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Главный бухгалтер   ________________ ______________________________________</w:t>
      </w:r>
    </w:p>
    <w:p>
      <w:pPr>
        <w:pStyle w:val="1"/>
        <w:jc w:val="both"/>
      </w:pPr>
      <w:r>
        <w:rPr>
          <w:sz w:val="20"/>
        </w:rPr>
        <w:t xml:space="preserve">(при наличии)          (подпись)             (расшифровка подписи)</w:t>
      </w:r>
    </w:p>
    <w:p>
      <w:pPr>
        <w:pStyle w:val="1"/>
        <w:jc w:val="both"/>
      </w:pPr>
      <w:r>
        <w:rPr>
          <w:sz w:val="20"/>
        </w:rPr>
        <w:t xml:space="preserve">____ ____________ 20___ г.</w:t>
      </w:r>
    </w:p>
    <w:p>
      <w:pPr>
        <w:pStyle w:val="1"/>
        <w:jc w:val="both"/>
      </w:pPr>
      <w:r>
        <w:rPr>
          <w:sz w:val="20"/>
        </w:rPr>
        <w:t xml:space="preserve">М.П. (при наличии)</w:t>
      </w:r>
    </w:p>
    <w:p>
      <w:pPr>
        <w:pStyle w:val="1"/>
        <w:jc w:val="both"/>
      </w:pPr>
      <w:r>
        <w:rPr>
          <w:sz w:val="20"/>
        </w:rPr>
      </w:r>
    </w:p>
    <w:p>
      <w:pPr>
        <w:pStyle w:val="1"/>
        <w:jc w:val="both"/>
      </w:pPr>
      <w:r>
        <w:rPr>
          <w:sz w:val="20"/>
        </w:rPr>
        <w:t xml:space="preserve">Член кооператива    ________________ ______________________________________</w:t>
      </w:r>
    </w:p>
    <w:p>
      <w:pPr>
        <w:pStyle w:val="1"/>
        <w:jc w:val="both"/>
      </w:pPr>
      <w:r>
        <w:rPr>
          <w:sz w:val="20"/>
        </w:rPr>
        <w:t xml:space="preserve">                       (подпись)             (расшифровка подписи)</w:t>
      </w:r>
    </w:p>
    <w:p>
      <w:pPr>
        <w:pStyle w:val="1"/>
        <w:jc w:val="both"/>
      </w:pPr>
      <w:r>
        <w:rPr>
          <w:sz w:val="20"/>
        </w:rPr>
        <w:t xml:space="preserve">____ ____________ 20___ г.</w:t>
      </w:r>
    </w:p>
    <w:p>
      <w:pPr>
        <w:pStyle w:val="1"/>
        <w:jc w:val="both"/>
      </w:pPr>
      <w:r>
        <w:rPr>
          <w:sz w:val="20"/>
        </w:rPr>
        <w:t xml:space="preserve">М.П. (при наличии)</w:t>
      </w:r>
    </w:p>
    <w:p>
      <w:pPr>
        <w:pStyle w:val="1"/>
        <w:jc w:val="both"/>
      </w:pPr>
      <w:r>
        <w:rPr>
          <w:sz w:val="20"/>
        </w:rPr>
      </w:r>
    </w:p>
    <w:p>
      <w:pPr>
        <w:pStyle w:val="1"/>
        <w:jc w:val="both"/>
      </w:pPr>
      <w:r>
        <w:rPr>
          <w:sz w:val="20"/>
        </w:rPr>
        <w:t xml:space="preserve">    Настоящим    подтверждаю    обязательство    использовать    переданное</w:t>
      </w:r>
    </w:p>
    <w:p>
      <w:pPr>
        <w:pStyle w:val="1"/>
        <w:jc w:val="both"/>
      </w:pPr>
      <w:r>
        <w:rPr>
          <w:sz w:val="20"/>
        </w:rPr>
        <w:t xml:space="preserve">(реализованное)   мне   имущество   исключительно   в  целях  осуществления</w:t>
      </w:r>
    </w:p>
    <w:p>
      <w:pPr>
        <w:pStyle w:val="1"/>
        <w:jc w:val="both"/>
      </w:pPr>
      <w:r>
        <w:rPr>
          <w:sz w:val="20"/>
        </w:rPr>
        <w:t xml:space="preserve">хозяйственной деятельности ________________________________________________</w:t>
      </w:r>
    </w:p>
    <w:p>
      <w:pPr>
        <w:pStyle w:val="1"/>
        <w:jc w:val="both"/>
      </w:pPr>
      <w:r>
        <w:rPr>
          <w:sz w:val="20"/>
        </w:rPr>
        <w:t xml:space="preserve">                                         (полное наименование</w:t>
      </w:r>
    </w:p>
    <w:p>
      <w:pPr>
        <w:pStyle w:val="1"/>
        <w:jc w:val="both"/>
      </w:pPr>
      <w:r>
        <w:rPr>
          <w:sz w:val="20"/>
        </w:rPr>
        <w:t xml:space="preserve">__________________________________________________________________________,</w:t>
      </w:r>
    </w:p>
    <w:p>
      <w:pPr>
        <w:pStyle w:val="1"/>
        <w:jc w:val="both"/>
      </w:pPr>
      <w:r>
        <w:rPr>
          <w:sz w:val="20"/>
        </w:rPr>
        <w:t xml:space="preserve">         сельскохозяйственного потребительского кооператива, ИНН)</w:t>
      </w:r>
    </w:p>
    <w:p>
      <w:pPr>
        <w:pStyle w:val="1"/>
        <w:jc w:val="both"/>
      </w:pPr>
      <w:r>
        <w:rPr>
          <w:sz w:val="20"/>
        </w:rPr>
        <w:t xml:space="preserve">членом которого я являюсь в течение не менее _____________________ месяцев.</w:t>
      </w:r>
    </w:p>
    <w:p>
      <w:pPr>
        <w:pStyle w:val="1"/>
        <w:jc w:val="both"/>
      </w:pPr>
      <w:r>
        <w:rPr>
          <w:sz w:val="20"/>
        </w:rPr>
        <w:t xml:space="preserve">                                              (продолжительность)</w:t>
      </w:r>
    </w:p>
    <w:p>
      <w:pPr>
        <w:pStyle w:val="1"/>
        <w:jc w:val="both"/>
      </w:pPr>
      <w:r>
        <w:rPr>
          <w:sz w:val="20"/>
        </w:rPr>
        <w:t xml:space="preserve">    В   случае   нарушения   сроков   целевого   использования  переданного</w:t>
      </w:r>
    </w:p>
    <w:p>
      <w:pPr>
        <w:pStyle w:val="1"/>
        <w:jc w:val="both"/>
      </w:pPr>
      <w:r>
        <w:rPr>
          <w:sz w:val="20"/>
        </w:rPr>
        <w:t xml:space="preserve">(реализованного)   мне   имущества   обязуюсь   всю  стоимость  переданного</w:t>
      </w:r>
    </w:p>
    <w:p>
      <w:pPr>
        <w:pStyle w:val="1"/>
        <w:jc w:val="both"/>
      </w:pPr>
      <w:r>
        <w:rPr>
          <w:sz w:val="20"/>
        </w:rPr>
        <w:t xml:space="preserve">(реализованного)   мне   имущества   в   добровольном   порядке  возвратить</w:t>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w:t>
      </w:r>
    </w:p>
    <w:p>
      <w:pPr>
        <w:pStyle w:val="1"/>
        <w:jc w:val="both"/>
      </w:pPr>
      <w:r>
        <w:rPr>
          <w:sz w:val="20"/>
        </w:rPr>
        <w:t xml:space="preserve">__________________________________________________________________________.</w:t>
      </w:r>
    </w:p>
    <w:p>
      <w:pPr>
        <w:pStyle w:val="1"/>
        <w:jc w:val="both"/>
      </w:pPr>
      <w:r>
        <w:rPr>
          <w:sz w:val="20"/>
        </w:rPr>
        <w:t xml:space="preserve">         сельскохозяйственного потребительского кооператива, ИНН)</w:t>
      </w:r>
    </w:p>
    <w:p>
      <w:pPr>
        <w:pStyle w:val="1"/>
        <w:jc w:val="both"/>
      </w:pPr>
      <w:r>
        <w:rPr>
          <w:sz w:val="20"/>
        </w:rPr>
      </w:r>
    </w:p>
    <w:p>
      <w:pPr>
        <w:pStyle w:val="1"/>
        <w:jc w:val="both"/>
      </w:pPr>
      <w:r>
        <w:rPr>
          <w:sz w:val="20"/>
        </w:rPr>
        <w:t xml:space="preserve">Член кооператива ________________ _________________________________________</w:t>
      </w:r>
    </w:p>
    <w:p>
      <w:pPr>
        <w:pStyle w:val="1"/>
        <w:jc w:val="both"/>
      </w:pPr>
      <w:r>
        <w:rPr>
          <w:sz w:val="20"/>
        </w:rPr>
        <w:t xml:space="preserve">                    (подпись)               (расшифровка подписи)</w:t>
      </w:r>
    </w:p>
    <w:p>
      <w:pPr>
        <w:pStyle w:val="1"/>
        <w:jc w:val="both"/>
      </w:pPr>
      <w:r>
        <w:rPr>
          <w:sz w:val="20"/>
        </w:rPr>
        <w:t xml:space="preserve">____ ____________ 20___ г.</w:t>
      </w:r>
    </w:p>
    <w:p>
      <w:pPr>
        <w:pStyle w:val="1"/>
        <w:jc w:val="both"/>
      </w:pPr>
      <w:r>
        <w:rPr>
          <w:sz w:val="20"/>
        </w:rPr>
        <w:t xml:space="preserve">М.П. (при наличии)</w:t>
      </w:r>
    </w:p>
    <w:p>
      <w:pPr>
        <w:pStyle w:val="0"/>
        <w:jc w:val="both"/>
      </w:pPr>
      <w:r>
        <w:rPr>
          <w:sz w:val="24"/>
        </w:rPr>
      </w:r>
    </w:p>
    <w:p>
      <w:pPr>
        <w:pStyle w:val="0"/>
        <w:ind w:firstLine="540"/>
        <w:jc w:val="both"/>
      </w:pPr>
      <w:r>
        <w:rPr>
          <w:sz w:val="24"/>
        </w:rPr>
        <w:t xml:space="preserve">Данное обязательство не распространяется на случаи падежа, вынужденного забоя сельскохозяйственных животных и птицы, рыбопосадочного материала, племенной продукции (материала) по не зависящим от владельца обстоятельствам при условии подтверждения данных обстоятельств протоколом (актом) вскрытия, актом выбраковки, составленным с участием специалистов подведомственных Государственной ветеринарной службе Чувашской Республики организаций.</w:t>
      </w:r>
    </w:p>
    <w:p>
      <w:pPr>
        <w:pStyle w:val="0"/>
        <w:spacing w:before="240" w:lineRule="auto"/>
        <w:ind w:firstLine="540"/>
        <w:jc w:val="both"/>
      </w:pPr>
      <w:r>
        <w:rPr>
          <w:sz w:val="24"/>
        </w:rPr>
        <w:t xml:space="preserve">Данное обязательство заполняется отдельно каждым членом сельскохозяйственного потребительского кооператива, которому планируется передать (реализовать) приобретенное сельскохозяйственным потребительским кооперативом имущество.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Правилам предоставления сельскохозяйственным</w:t>
      </w:r>
    </w:p>
    <w:p>
      <w:pPr>
        <w:pStyle w:val="0"/>
        <w:jc w:val="right"/>
      </w:pPr>
      <w:r>
        <w:rPr>
          <w:sz w:val="24"/>
        </w:rPr>
        <w:t xml:space="preserve">потребительским кооперативам субсидий</w:t>
      </w:r>
    </w:p>
    <w:p>
      <w:pPr>
        <w:pStyle w:val="0"/>
        <w:jc w:val="right"/>
      </w:pPr>
      <w:r>
        <w:rPr>
          <w:sz w:val="24"/>
        </w:rPr>
        <w:t xml:space="preserve">из республиканского бюджета Чувашской Республики</w:t>
      </w:r>
    </w:p>
    <w:p>
      <w:pPr>
        <w:pStyle w:val="0"/>
        <w:jc w:val="right"/>
      </w:pPr>
      <w:r>
        <w:rPr>
          <w:sz w:val="24"/>
        </w:rPr>
        <w:t xml:space="preserve">на возмещение части затрат на приобретение</w:t>
      </w:r>
    </w:p>
    <w:p>
      <w:pPr>
        <w:pStyle w:val="0"/>
        <w:jc w:val="right"/>
      </w:pPr>
      <w:r>
        <w:rPr>
          <w:sz w:val="24"/>
        </w:rPr>
        <w:t xml:space="preserve">сельскохозяйственным потребительским кооперативом</w:t>
      </w:r>
    </w:p>
    <w:p>
      <w:pPr>
        <w:pStyle w:val="0"/>
        <w:jc w:val="right"/>
      </w:pPr>
      <w:r>
        <w:rPr>
          <w:sz w:val="24"/>
        </w:rPr>
        <w:t xml:space="preserve">имущества, в том числе в целях последующей</w:t>
      </w:r>
    </w:p>
    <w:p>
      <w:pPr>
        <w:pStyle w:val="0"/>
        <w:jc w:val="right"/>
      </w:pPr>
      <w:r>
        <w:rPr>
          <w:sz w:val="24"/>
        </w:rPr>
        <w:t xml:space="preserve">его передачи (реализации) в собственность</w:t>
      </w:r>
    </w:p>
    <w:p>
      <w:pPr>
        <w:pStyle w:val="0"/>
        <w:jc w:val="right"/>
      </w:pPr>
      <w:r>
        <w:rPr>
          <w:sz w:val="24"/>
        </w:rPr>
        <w:t xml:space="preserve">членов данного сельскохозяйственного</w:t>
      </w:r>
    </w:p>
    <w:p>
      <w:pPr>
        <w:pStyle w:val="0"/>
        <w:jc w:val="right"/>
      </w:pPr>
      <w:r>
        <w:rPr>
          <w:sz w:val="24"/>
        </w:rPr>
        <w:t xml:space="preserve">потребительского кооператива</w:t>
      </w:r>
    </w:p>
    <w:p>
      <w:pPr>
        <w:pStyle w:val="0"/>
        <w:jc w:val="both"/>
      </w:pPr>
      <w:r>
        <w:rPr>
          <w:sz w:val="24"/>
        </w:rPr>
      </w:r>
    </w:p>
    <w:bookmarkStart w:id="886" w:name="P886"/>
    <w:bookmarkEnd w:id="886"/>
    <w:p>
      <w:pPr>
        <w:pStyle w:val="2"/>
        <w:jc w:val="center"/>
      </w:pPr>
      <w:r>
        <w:rPr>
          <w:sz w:val="24"/>
        </w:rPr>
        <w:t xml:space="preserve">ПЕРЕЧЕНЬ</w:t>
      </w:r>
    </w:p>
    <w:p>
      <w:pPr>
        <w:pStyle w:val="2"/>
        <w:jc w:val="center"/>
      </w:pPr>
      <w:r>
        <w:rPr>
          <w:sz w:val="24"/>
        </w:rPr>
        <w:t xml:space="preserve">ДОКУМЕНТОВ, НА ОСНОВАНИИ КОТОРЫХ СОСТАВЛЯЕТСЯ</w:t>
      </w:r>
    </w:p>
    <w:p>
      <w:pPr>
        <w:pStyle w:val="2"/>
        <w:jc w:val="center"/>
      </w:pPr>
      <w:r>
        <w:rPr>
          <w:sz w:val="24"/>
        </w:rPr>
        <w:t xml:space="preserve">СПРАВКА-РАСЧЕТ НА ПОЛУЧЕНИЕ СУБСИДИИ НА ВОЗМЕЩЕНИЕ ЧАСТИ</w:t>
      </w:r>
    </w:p>
    <w:p>
      <w:pPr>
        <w:pStyle w:val="2"/>
        <w:jc w:val="center"/>
      </w:pPr>
      <w:r>
        <w:rPr>
          <w:sz w:val="24"/>
        </w:rPr>
        <w:t xml:space="preserve">ЗАТРАТ НА ПРИОБРЕТЕНИЕ СЕЛЬСКОХОЗЯЙСТВЕННОЙ ТЕХНИКИ,</w:t>
      </w:r>
    </w:p>
    <w:p>
      <w:pPr>
        <w:pStyle w:val="2"/>
        <w:jc w:val="center"/>
      </w:pPr>
      <w:r>
        <w:rPr>
          <w:sz w:val="24"/>
        </w:rPr>
        <w:t xml:space="preserve">СПЕЦИАЛИЗИРОВАННОГО АВТОТРАНСПОРТА, ОБОРУДОВАНИЯ</w:t>
      </w:r>
    </w:p>
    <w:p>
      <w:pPr>
        <w:pStyle w:val="2"/>
        <w:jc w:val="center"/>
      </w:pPr>
      <w:r>
        <w:rPr>
          <w:sz w:val="24"/>
        </w:rPr>
        <w:t xml:space="preserve">ДЛЯ ОРГАНИЗАЦИИ ХРАНЕНИЯ, ПЕРЕРАБОТКИ, УПАКОВКИ, МАРКИРОВКИ,</w:t>
      </w:r>
    </w:p>
    <w:p>
      <w:pPr>
        <w:pStyle w:val="2"/>
        <w:jc w:val="center"/>
      </w:pPr>
      <w:r>
        <w:rPr>
          <w:sz w:val="24"/>
        </w:rPr>
        <w:t xml:space="preserve">ТРАНСПОРТИРОВКИ И РЕАЛИЗАЦИИ СЕЛЬСКОХОЗЯЙСТВЕННОЙ ПРОДУКЦИИ</w:t>
      </w:r>
    </w:p>
    <w:p>
      <w:pPr>
        <w:pStyle w:val="2"/>
        <w:jc w:val="center"/>
      </w:pPr>
      <w:r>
        <w:rPr>
          <w:sz w:val="24"/>
        </w:rPr>
        <w:t xml:space="preserve">И МОБИЛЬНЫХ ТОРГОВЫХ ОБЪЕКТОВ ДЛЯ ОКАЗАНИЯ УСЛУГ ЧЛЕНАМ</w:t>
      </w:r>
    </w:p>
    <w:p>
      <w:pPr>
        <w:pStyle w:val="2"/>
        <w:jc w:val="center"/>
      </w:pPr>
      <w:r>
        <w:rPr>
          <w:sz w:val="24"/>
        </w:rPr>
        <w:t xml:space="preserve">СЕЛЬСКОХОЗЯЙСТВЕННОГО ПОТРЕБИТЕЛЬСКОГО КООПЕРАТИВА, А ТАКЖЕ</w:t>
      </w:r>
    </w:p>
    <w:p>
      <w:pPr>
        <w:pStyle w:val="2"/>
        <w:jc w:val="center"/>
      </w:pPr>
      <w:r>
        <w:rPr>
          <w:sz w:val="24"/>
        </w:rPr>
        <w:t xml:space="preserve">В ЦЕЛЯХ ПОСЛЕДУЮЩЕЙ ПЕРЕДАЧИ (РЕАЛИЗАЦИИ) В СОБСТВЕННОСТЬ</w:t>
      </w:r>
    </w:p>
    <w:p>
      <w:pPr>
        <w:pStyle w:val="2"/>
        <w:jc w:val="center"/>
      </w:pPr>
      <w:r>
        <w:rPr>
          <w:sz w:val="24"/>
        </w:rPr>
        <w:t xml:space="preserve">ЧЛЕНОВ ДАННОГО СЕЛЬСКОХОЗЯЙСТВЕННОГО ПОТРЕБИТЕЛЬСКОГО</w:t>
      </w:r>
    </w:p>
    <w:p>
      <w:pPr>
        <w:pStyle w:val="2"/>
        <w:jc w:val="center"/>
      </w:pPr>
      <w:r>
        <w:rPr>
          <w:sz w:val="24"/>
        </w:rPr>
        <w:t xml:space="preserve">КООПЕРАТИВА СПЕЦИАЛИЗИРОВАННОГО ИНВЕНТАРЯ, МАТЕРИАЛОВ И</w:t>
      </w:r>
    </w:p>
    <w:p>
      <w:pPr>
        <w:pStyle w:val="2"/>
        <w:jc w:val="center"/>
      </w:pPr>
      <w:r>
        <w:rPr>
          <w:sz w:val="24"/>
        </w:rPr>
        <w:t xml:space="preserve">ОБОРУДОВАНИЯ, СРЕДСТВ АВТОМАТИЗАЦИИ, ПРЕДНАЗНАЧЕННЫХ И</w:t>
      </w:r>
    </w:p>
    <w:p>
      <w:pPr>
        <w:pStyle w:val="2"/>
        <w:jc w:val="center"/>
      </w:pPr>
      <w:r>
        <w:rPr>
          <w:sz w:val="24"/>
        </w:rPr>
        <w:t xml:space="preserve">ИСПОЛЬЗУЕМЫХ ДЛЯ ПРОИЗВОДСТВА СЕЛЬСКОХОЗЯЙСТВЕННОЙ ПРОДУКЦИИ</w:t>
      </w:r>
    </w:p>
    <w:p>
      <w:pPr>
        <w:pStyle w:val="2"/>
        <w:jc w:val="center"/>
      </w:pPr>
      <w:r>
        <w:rPr>
          <w:sz w:val="24"/>
        </w:rPr>
        <w:t xml:space="preserve">(КРОМЕ СВИНОВОДЧЕСКОЙ ПРОДУКЦИИ), ВКЛЮЧАЯ ПОЛИВНЫЕ</w:t>
      </w:r>
    </w:p>
    <w:p>
      <w:pPr>
        <w:pStyle w:val="2"/>
        <w:jc w:val="center"/>
      </w:pPr>
      <w:r>
        <w:rPr>
          <w:sz w:val="24"/>
        </w:rPr>
        <w:t xml:space="preserve">(ОРОСИТЕЛЬНЫЕ) СИСТЕМЫ, ДОЖДЕВАЛЬНЫЕ СИСТЕМЫ И</w:t>
      </w:r>
    </w:p>
    <w:p>
      <w:pPr>
        <w:pStyle w:val="2"/>
        <w:jc w:val="center"/>
      </w:pPr>
      <w:r>
        <w:rPr>
          <w:sz w:val="24"/>
        </w:rPr>
        <w:t xml:space="preserve">ОБОРУДОВАНИЕ ДЛЯ ПОЛИВА СЕЛЬСКОХОЗЯЙСТВЕННЫХ КУЛЬТУР,</w:t>
      </w:r>
    </w:p>
    <w:p>
      <w:pPr>
        <w:pStyle w:val="2"/>
        <w:jc w:val="center"/>
      </w:pPr>
      <w:r>
        <w:rPr>
          <w:sz w:val="24"/>
        </w:rPr>
        <w:t xml:space="preserve">СРЕДСТВ АВТОМАТИЗАЦИИ, ОБОРУДОВАНИЯ И МАТЕРИАЛОВ, ВКЛЮЧАЯ</w:t>
      </w:r>
    </w:p>
    <w:p>
      <w:pPr>
        <w:pStyle w:val="2"/>
        <w:jc w:val="center"/>
      </w:pPr>
      <w:r>
        <w:rPr>
          <w:sz w:val="24"/>
        </w:rPr>
        <w:t xml:space="preserve">КОНСТРУКЦИИ, ПРЕДНАЗНАЧЕННЫЕ ДЛЯ ВОЗВЕДЕНИЯ МИНИ-ТЕПЛИЦ</w:t>
      </w:r>
    </w:p>
    <w:p>
      <w:pPr>
        <w:pStyle w:val="2"/>
        <w:jc w:val="center"/>
      </w:pPr>
      <w:r>
        <w:rPr>
          <w:sz w:val="24"/>
        </w:rPr>
        <w:t xml:space="preserve">ПЛОЩАДЬЮ ДО 1 ГА, ПОСАДОЧНОГО МАТЕРИАЛА ДЛЯ ЗАКЛАДКИ</w:t>
      </w:r>
    </w:p>
    <w:p>
      <w:pPr>
        <w:pStyle w:val="2"/>
        <w:jc w:val="center"/>
      </w:pPr>
      <w:r>
        <w:rPr>
          <w:sz w:val="24"/>
        </w:rPr>
        <w:t xml:space="preserve">МНОГОЛЕТНИХ НАСАЖДЕНИЙ, В ТОМ ЧИСЛЕ ВИНОГРАДНЫХ И ЗЕМЛЯНИКИ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8"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color w:val="392c69"/>
              </w:rPr>
              <w:t xml:space="preserve"> Кабинета Министров ЧР от 09.04.2025 N 196)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Договор на поставку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специализированного инвентаря, материалов и оборудования, средств автоматизации, предназначенных и используемых для производства сельскохозяйственной продукции (кроме свиноводческой продукции), включая поливные (оросительные) системы, дождевальные системы и оборудование для полива сельскохозяйственных культур, средств автоматизации, оборудования и материалов, включая конструкции, предназначенные для возведения мини-теплиц площадью до 1 га, посадочного материала для закладки многолетних насаждений, в том числе виноградных и земляники (далее - имущество), в целях последующей передачи (реализации) в собственность членов данного сельскохозяйственного потребительского кооператива.</w:t>
      </w:r>
    </w:p>
    <w:p>
      <w:pPr>
        <w:pStyle w:val="0"/>
        <w:spacing w:before="240" w:lineRule="auto"/>
        <w:ind w:firstLine="540"/>
        <w:jc w:val="both"/>
      </w:pPr>
      <w:r>
        <w:rPr>
          <w:sz w:val="24"/>
        </w:rPr>
        <w:t xml:space="preserve">2. Товарно-транспортная накладная на поставку имущества.</w:t>
      </w:r>
    </w:p>
    <w:p>
      <w:pPr>
        <w:pStyle w:val="0"/>
        <w:spacing w:before="240" w:lineRule="auto"/>
        <w:ind w:firstLine="540"/>
        <w:jc w:val="both"/>
      </w:pPr>
      <w:r>
        <w:rPr>
          <w:sz w:val="24"/>
        </w:rPr>
        <w:t xml:space="preserve">3. Акт приемки-передачи имущества.</w:t>
      </w:r>
    </w:p>
    <w:p>
      <w:pPr>
        <w:pStyle w:val="0"/>
        <w:spacing w:before="240" w:lineRule="auto"/>
        <w:ind w:firstLine="540"/>
        <w:jc w:val="both"/>
      </w:pPr>
      <w:r>
        <w:rPr>
          <w:sz w:val="24"/>
        </w:rPr>
        <w:t xml:space="preserve">4. Документы, подтверждающие оплату в соответствии с договором на поставку имущества.</w:t>
      </w:r>
    </w:p>
    <w:p>
      <w:pPr>
        <w:pStyle w:val="0"/>
        <w:spacing w:before="240" w:lineRule="auto"/>
        <w:ind w:firstLine="540"/>
        <w:jc w:val="both"/>
      </w:pPr>
      <w:r>
        <w:rPr>
          <w:sz w:val="24"/>
        </w:rPr>
        <w:t xml:space="preserve">5. Копии документов, подтверждающих проведение независимой экспертизы стоимости приобретенного имущества в целях последующей его передачи (реализации) в собственность членов данного сельскохозяйственного потребительского кооператива.</w:t>
      </w:r>
    </w:p>
    <w:p>
      <w:pPr>
        <w:pStyle w:val="0"/>
        <w:spacing w:before="240" w:lineRule="auto"/>
        <w:ind w:firstLine="540"/>
        <w:jc w:val="both"/>
      </w:pPr>
      <w:r>
        <w:rPr>
          <w:sz w:val="24"/>
        </w:rPr>
        <w:t xml:space="preserve">6. </w:t>
      </w:r>
      <w:hyperlink w:history="0" w:anchor="P946" w:tooltip="                               ОБЯЗАТЕЛЬСТВО">
        <w:r>
          <w:rPr>
            <w:sz w:val="24"/>
            <w:color w:val="0000ff"/>
          </w:rPr>
          <w:t xml:space="preserve">Обязательство</w:t>
        </w:r>
      </w:hyperlink>
      <w:r>
        <w:rPr>
          <w:sz w:val="24"/>
        </w:rPr>
        <w:t xml:space="preserve"> члена сельскохозяйственного потребительского кооператива, которому будет передано (реализовано) имущество, о его целевом использовании по форме согласно приложению к настоящему перечню.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w:t>
      </w:r>
    </w:p>
    <w:p>
      <w:pPr>
        <w:pStyle w:val="0"/>
        <w:jc w:val="right"/>
      </w:pPr>
      <w:r>
        <w:rPr>
          <w:sz w:val="24"/>
        </w:rPr>
        <w:t xml:space="preserve">к перечню документов, на основании которых</w:t>
      </w:r>
    </w:p>
    <w:p>
      <w:pPr>
        <w:pStyle w:val="0"/>
        <w:jc w:val="right"/>
      </w:pPr>
      <w:r>
        <w:rPr>
          <w:sz w:val="24"/>
        </w:rPr>
        <w:t xml:space="preserve">составляется справка-расчет на получение субсидии</w:t>
      </w:r>
    </w:p>
    <w:p>
      <w:pPr>
        <w:pStyle w:val="0"/>
        <w:jc w:val="right"/>
      </w:pPr>
      <w:r>
        <w:rPr>
          <w:sz w:val="24"/>
        </w:rPr>
        <w:t xml:space="preserve">на возмещение части затрат на приобретение</w:t>
      </w:r>
    </w:p>
    <w:p>
      <w:pPr>
        <w:pStyle w:val="0"/>
        <w:jc w:val="right"/>
      </w:pPr>
      <w:r>
        <w:rPr>
          <w:sz w:val="24"/>
        </w:rPr>
        <w:t xml:space="preserve">сельскохозяйственной техники, специализированного</w:t>
      </w:r>
    </w:p>
    <w:p>
      <w:pPr>
        <w:pStyle w:val="0"/>
        <w:jc w:val="right"/>
      </w:pPr>
      <w:r>
        <w:rPr>
          <w:sz w:val="24"/>
        </w:rPr>
        <w:t xml:space="preserve">автотранспорта, оборудования для организации</w:t>
      </w:r>
    </w:p>
    <w:p>
      <w:pPr>
        <w:pStyle w:val="0"/>
        <w:jc w:val="right"/>
      </w:pPr>
      <w:r>
        <w:rPr>
          <w:sz w:val="24"/>
        </w:rPr>
        <w:t xml:space="preserve">хранения, переработки, упаковки, маркировки,</w:t>
      </w:r>
    </w:p>
    <w:p>
      <w:pPr>
        <w:pStyle w:val="0"/>
        <w:jc w:val="right"/>
      </w:pPr>
      <w:r>
        <w:rPr>
          <w:sz w:val="24"/>
        </w:rPr>
        <w:t xml:space="preserve">транспортировки и реализации сельскохозяйственной</w:t>
      </w:r>
    </w:p>
    <w:p>
      <w:pPr>
        <w:pStyle w:val="0"/>
        <w:jc w:val="right"/>
      </w:pPr>
      <w:r>
        <w:rPr>
          <w:sz w:val="24"/>
        </w:rPr>
        <w:t xml:space="preserve">продукции и мобильных торговых объектов для оказания</w:t>
      </w:r>
    </w:p>
    <w:p>
      <w:pPr>
        <w:pStyle w:val="0"/>
        <w:jc w:val="right"/>
      </w:pPr>
      <w:r>
        <w:rPr>
          <w:sz w:val="24"/>
        </w:rPr>
        <w:t xml:space="preserve">услуг членам сельскохозяйственного потребительского</w:t>
      </w:r>
    </w:p>
    <w:p>
      <w:pPr>
        <w:pStyle w:val="0"/>
        <w:jc w:val="right"/>
      </w:pPr>
      <w:r>
        <w:rPr>
          <w:sz w:val="24"/>
        </w:rPr>
        <w:t xml:space="preserve">кооператива, а также в целях последующей передачи</w:t>
      </w:r>
    </w:p>
    <w:p>
      <w:pPr>
        <w:pStyle w:val="0"/>
        <w:jc w:val="right"/>
      </w:pPr>
      <w:r>
        <w:rPr>
          <w:sz w:val="24"/>
        </w:rPr>
        <w:t xml:space="preserve">(реализации) в собственность членов данного</w:t>
      </w:r>
    </w:p>
    <w:p>
      <w:pPr>
        <w:pStyle w:val="0"/>
        <w:jc w:val="right"/>
      </w:pPr>
      <w:r>
        <w:rPr>
          <w:sz w:val="24"/>
        </w:rPr>
        <w:t xml:space="preserve">сельскохозяйственного потребительского кооператива</w:t>
      </w:r>
    </w:p>
    <w:p>
      <w:pPr>
        <w:pStyle w:val="0"/>
        <w:jc w:val="right"/>
      </w:pPr>
      <w:r>
        <w:rPr>
          <w:sz w:val="24"/>
        </w:rPr>
        <w:t xml:space="preserve">специализированного инвентаря, материалов и</w:t>
      </w:r>
    </w:p>
    <w:p>
      <w:pPr>
        <w:pStyle w:val="0"/>
        <w:jc w:val="right"/>
      </w:pPr>
      <w:r>
        <w:rPr>
          <w:sz w:val="24"/>
        </w:rPr>
        <w:t xml:space="preserve">оборудования, средств автоматизации, предназначенных</w:t>
      </w:r>
    </w:p>
    <w:p>
      <w:pPr>
        <w:pStyle w:val="0"/>
        <w:jc w:val="right"/>
      </w:pPr>
      <w:r>
        <w:rPr>
          <w:sz w:val="24"/>
        </w:rPr>
        <w:t xml:space="preserve">и используемых для производства сельскохозяйственной</w:t>
      </w:r>
    </w:p>
    <w:p>
      <w:pPr>
        <w:pStyle w:val="0"/>
        <w:jc w:val="right"/>
      </w:pPr>
      <w:r>
        <w:rPr>
          <w:sz w:val="24"/>
        </w:rPr>
        <w:t xml:space="preserve">продукции (кроме свиноводческой продукции), включая</w:t>
      </w:r>
    </w:p>
    <w:p>
      <w:pPr>
        <w:pStyle w:val="0"/>
        <w:jc w:val="right"/>
      </w:pPr>
      <w:r>
        <w:rPr>
          <w:sz w:val="24"/>
        </w:rPr>
        <w:t xml:space="preserve">поливные (оросительные) системы, дождевальные системы</w:t>
      </w:r>
    </w:p>
    <w:p>
      <w:pPr>
        <w:pStyle w:val="0"/>
        <w:jc w:val="right"/>
      </w:pPr>
      <w:r>
        <w:rPr>
          <w:sz w:val="24"/>
        </w:rPr>
        <w:t xml:space="preserve">и оборудование для полива сельскохозяйственных</w:t>
      </w:r>
    </w:p>
    <w:p>
      <w:pPr>
        <w:pStyle w:val="0"/>
        <w:jc w:val="right"/>
      </w:pPr>
      <w:r>
        <w:rPr>
          <w:sz w:val="24"/>
        </w:rPr>
        <w:t xml:space="preserve">культур, средств автоматизации, оборудования</w:t>
      </w:r>
    </w:p>
    <w:p>
      <w:pPr>
        <w:pStyle w:val="0"/>
        <w:jc w:val="right"/>
      </w:pPr>
      <w:r>
        <w:rPr>
          <w:sz w:val="24"/>
        </w:rPr>
        <w:t xml:space="preserve">и материалов, включая конструкции, предназначенные</w:t>
      </w:r>
    </w:p>
    <w:p>
      <w:pPr>
        <w:pStyle w:val="0"/>
        <w:jc w:val="right"/>
      </w:pPr>
      <w:r>
        <w:rPr>
          <w:sz w:val="24"/>
        </w:rPr>
        <w:t xml:space="preserve">для возведения мини-теплиц площадью до 1 га,</w:t>
      </w:r>
    </w:p>
    <w:p>
      <w:pPr>
        <w:pStyle w:val="0"/>
        <w:jc w:val="right"/>
      </w:pPr>
      <w:r>
        <w:rPr>
          <w:sz w:val="24"/>
        </w:rPr>
        <w:t xml:space="preserve">посадочного материала для закладки многолетних</w:t>
      </w:r>
    </w:p>
    <w:p>
      <w:pPr>
        <w:pStyle w:val="0"/>
        <w:jc w:val="right"/>
      </w:pPr>
      <w:r>
        <w:rPr>
          <w:sz w:val="24"/>
        </w:rPr>
        <w:t xml:space="preserve">насаждений, в том числе виноградных и земляники</w:t>
      </w:r>
    </w:p>
    <w:p>
      <w:pPr>
        <w:pStyle w:val="0"/>
        <w:jc w:val="both"/>
      </w:pPr>
      <w:r>
        <w:rPr>
          <w:sz w:val="24"/>
        </w:rPr>
      </w:r>
    </w:p>
    <w:bookmarkStart w:id="946" w:name="P946"/>
    <w:bookmarkEnd w:id="946"/>
    <w:p>
      <w:pPr>
        <w:pStyle w:val="1"/>
        <w:jc w:val="both"/>
      </w:pPr>
      <w:r>
        <w:rPr>
          <w:sz w:val="20"/>
        </w:rPr>
        <w:t xml:space="preserve">                               </w:t>
      </w:r>
      <w:r>
        <w:rPr>
          <w:sz w:val="20"/>
          <w:b w:val="on"/>
        </w:rPr>
        <w:t xml:space="preserve">ОБЯЗАТЕЛЬСТВО</w:t>
      </w:r>
    </w:p>
    <w:p>
      <w:pPr>
        <w:pStyle w:val="1"/>
        <w:jc w:val="both"/>
      </w:pPr>
      <w:r>
        <w:rPr>
          <w:sz w:val="20"/>
        </w:rPr>
        <w:t xml:space="preserve">         </w:t>
      </w:r>
      <w:r>
        <w:rPr>
          <w:sz w:val="20"/>
          <w:b w:val="on"/>
        </w:rPr>
        <w:t xml:space="preserve">члена сельскохозяйственного потребительского кооператива,</w:t>
      </w:r>
    </w:p>
    <w:p>
      <w:pPr>
        <w:pStyle w:val="1"/>
        <w:jc w:val="both"/>
      </w:pPr>
      <w:r>
        <w:rPr>
          <w:sz w:val="20"/>
        </w:rPr>
        <w:t xml:space="preserve">         </w:t>
      </w:r>
      <w:r>
        <w:rPr>
          <w:sz w:val="20"/>
          <w:b w:val="on"/>
        </w:rPr>
        <w:t xml:space="preserve">которому будут переданы (реализованы) специализированный</w:t>
      </w:r>
    </w:p>
    <w:p>
      <w:pPr>
        <w:pStyle w:val="1"/>
        <w:jc w:val="both"/>
      </w:pPr>
      <w:r>
        <w:rPr>
          <w:sz w:val="20"/>
        </w:rPr>
        <w:t xml:space="preserve">               </w:t>
      </w:r>
      <w:r>
        <w:rPr>
          <w:sz w:val="20"/>
          <w:b w:val="on"/>
        </w:rPr>
        <w:t xml:space="preserve">инвентарь, материалы и оборудование, средства</w:t>
      </w:r>
    </w:p>
    <w:p>
      <w:pPr>
        <w:pStyle w:val="1"/>
        <w:jc w:val="both"/>
      </w:pPr>
      <w:r>
        <w:rPr>
          <w:sz w:val="20"/>
        </w:rPr>
        <w:t xml:space="preserve">               </w:t>
      </w:r>
      <w:r>
        <w:rPr>
          <w:sz w:val="20"/>
          <w:b w:val="on"/>
        </w:rPr>
        <w:t xml:space="preserve">автоматизации, предназначенные и используемые</w:t>
      </w:r>
    </w:p>
    <w:p>
      <w:pPr>
        <w:pStyle w:val="1"/>
        <w:jc w:val="both"/>
      </w:pPr>
      <w:r>
        <w:rPr>
          <w:sz w:val="20"/>
        </w:rPr>
        <w:t xml:space="preserve">          </w:t>
      </w:r>
      <w:r>
        <w:rPr>
          <w:sz w:val="20"/>
          <w:b w:val="on"/>
        </w:rPr>
        <w:t xml:space="preserve">для производства сельскохозяйственной продукции (кроме</w:t>
      </w:r>
    </w:p>
    <w:p>
      <w:pPr>
        <w:pStyle w:val="1"/>
        <w:jc w:val="both"/>
      </w:pPr>
      <w:r>
        <w:rPr>
          <w:sz w:val="20"/>
        </w:rPr>
        <w:t xml:space="preserve">        </w:t>
      </w:r>
      <w:r>
        <w:rPr>
          <w:sz w:val="20"/>
          <w:b w:val="on"/>
        </w:rPr>
        <w:t xml:space="preserve">свиноводческой продукции), включая поливные (оросительные)</w:t>
      </w:r>
    </w:p>
    <w:p>
      <w:pPr>
        <w:pStyle w:val="1"/>
        <w:jc w:val="both"/>
      </w:pPr>
      <w:r>
        <w:rPr>
          <w:sz w:val="20"/>
        </w:rPr>
        <w:t xml:space="preserve">          </w:t>
      </w:r>
      <w:r>
        <w:rPr>
          <w:sz w:val="20"/>
          <w:b w:val="on"/>
        </w:rPr>
        <w:t xml:space="preserve">системы, дождевальные системы и оборудование для полива</w:t>
      </w:r>
    </w:p>
    <w:p>
      <w:pPr>
        <w:pStyle w:val="1"/>
        <w:jc w:val="both"/>
      </w:pPr>
      <w:r>
        <w:rPr>
          <w:sz w:val="20"/>
        </w:rPr>
        <w:t xml:space="preserve">           </w:t>
      </w:r>
      <w:r>
        <w:rPr>
          <w:sz w:val="20"/>
          <w:b w:val="on"/>
        </w:rPr>
        <w:t xml:space="preserve">сельскохозяйственных культур, средства автоматизации,</w:t>
      </w:r>
    </w:p>
    <w:p>
      <w:pPr>
        <w:pStyle w:val="1"/>
        <w:jc w:val="both"/>
      </w:pPr>
      <w:r>
        <w:rPr>
          <w:sz w:val="20"/>
        </w:rPr>
        <w:t xml:space="preserve">              </w:t>
      </w:r>
      <w:r>
        <w:rPr>
          <w:sz w:val="20"/>
          <w:b w:val="on"/>
        </w:rPr>
        <w:t xml:space="preserve">оборудование и материалы, включая конструкции,</w:t>
      </w:r>
    </w:p>
    <w:p>
      <w:pPr>
        <w:pStyle w:val="1"/>
        <w:jc w:val="both"/>
      </w:pPr>
      <w:r>
        <w:rPr>
          <w:sz w:val="20"/>
        </w:rPr>
        <w:t xml:space="preserve">            </w:t>
      </w:r>
      <w:r>
        <w:rPr>
          <w:sz w:val="20"/>
          <w:b w:val="on"/>
        </w:rPr>
        <w:t xml:space="preserve">предназначенные для возведения мини-теплиц площадью</w:t>
      </w:r>
    </w:p>
    <w:p>
      <w:pPr>
        <w:pStyle w:val="1"/>
        <w:jc w:val="both"/>
      </w:pPr>
      <w:r>
        <w:rPr>
          <w:sz w:val="20"/>
        </w:rPr>
        <w:t xml:space="preserve">           </w:t>
      </w:r>
      <w:r>
        <w:rPr>
          <w:sz w:val="20"/>
          <w:b w:val="on"/>
        </w:rPr>
        <w:t xml:space="preserve">до 1 га, посадочный материал для закладки многолетних</w:t>
      </w:r>
    </w:p>
    <w:p>
      <w:pPr>
        <w:pStyle w:val="1"/>
        <w:jc w:val="both"/>
      </w:pPr>
      <w:r>
        <w:rPr>
          <w:sz w:val="20"/>
        </w:rPr>
        <w:t xml:space="preserve">             </w:t>
      </w:r>
      <w:r>
        <w:rPr>
          <w:sz w:val="20"/>
          <w:b w:val="on"/>
        </w:rPr>
        <w:t xml:space="preserve">насаждений, в том числе виноградных и земляники,</w:t>
      </w:r>
    </w:p>
    <w:p>
      <w:pPr>
        <w:pStyle w:val="1"/>
        <w:jc w:val="both"/>
      </w:pPr>
      <w:r>
        <w:rPr>
          <w:sz w:val="20"/>
        </w:rPr>
        <w:t xml:space="preserve">                        </w:t>
      </w:r>
      <w:r>
        <w:rPr>
          <w:sz w:val="20"/>
          <w:b w:val="on"/>
        </w:rPr>
        <w:t xml:space="preserve">об их целевом использовании</w:t>
      </w:r>
    </w:p>
    <w:p>
      <w:pPr>
        <w:pStyle w:val="1"/>
        <w:jc w:val="both"/>
      </w:pPr>
      <w:r>
        <w:rPr>
          <w:sz w:val="20"/>
        </w:rPr>
      </w:r>
    </w:p>
    <w:p>
      <w:pPr>
        <w:pStyle w:val="1"/>
        <w:jc w:val="both"/>
      </w:pPr>
      <w:r>
        <w:rPr>
          <w:sz w:val="20"/>
        </w:rPr>
        <w:t xml:space="preserve">        __________________________________________________________</w:t>
      </w:r>
    </w:p>
    <w:p>
      <w:pPr>
        <w:pStyle w:val="1"/>
        <w:jc w:val="both"/>
      </w:pPr>
      <w:r>
        <w:rPr>
          <w:sz w:val="20"/>
        </w:rPr>
        <w:t xml:space="preserve">                (полное наименование сельскохозяйственного</w:t>
      </w:r>
    </w:p>
    <w:p>
      <w:pPr>
        <w:pStyle w:val="1"/>
        <w:jc w:val="both"/>
      </w:pPr>
      <w:r>
        <w:rPr>
          <w:sz w:val="20"/>
        </w:rPr>
        <w:t xml:space="preserve">                    потребительского кооператива, ИНН)</w:t>
      </w:r>
    </w:p>
    <w:p>
      <w:pPr>
        <w:pStyle w:val="1"/>
        <w:jc w:val="both"/>
      </w:pPr>
      <w:r>
        <w:rPr>
          <w:sz w:val="20"/>
        </w:rPr>
      </w:r>
    </w:p>
    <w:p>
      <w:pPr>
        <w:pStyle w:val="1"/>
        <w:jc w:val="both"/>
      </w:pPr>
      <w:r>
        <w:rPr>
          <w:sz w:val="20"/>
        </w:rPr>
        <w:t xml:space="preserve">приобретены у _____________________________________________________________</w:t>
      </w:r>
    </w:p>
    <w:p>
      <w:pPr>
        <w:pStyle w:val="1"/>
        <w:jc w:val="both"/>
      </w:pPr>
      <w:r>
        <w:rPr>
          <w:sz w:val="20"/>
        </w:rPr>
        <w:t xml:space="preserve">                                       (поставщик)</w:t>
      </w:r>
    </w:p>
    <w:p>
      <w:pPr>
        <w:pStyle w:val="1"/>
        <w:jc w:val="both"/>
      </w:pPr>
      <w:r>
        <w:rPr>
          <w:sz w:val="20"/>
        </w:rPr>
        <w:t xml:space="preserve">специализированный    инвентарь,   материалы   и   оборудование,   средства</w:t>
      </w:r>
    </w:p>
    <w:p>
      <w:pPr>
        <w:pStyle w:val="1"/>
        <w:jc w:val="both"/>
      </w:pPr>
      <w:r>
        <w:rPr>
          <w:sz w:val="20"/>
        </w:rPr>
        <w:t xml:space="preserve">автоматизации,    предназначенные    и    используемые   для   производства</w:t>
      </w:r>
    </w:p>
    <w:p>
      <w:pPr>
        <w:pStyle w:val="1"/>
        <w:jc w:val="both"/>
      </w:pPr>
      <w:r>
        <w:rPr>
          <w:sz w:val="20"/>
        </w:rPr>
        <w:t xml:space="preserve">сельскохозяйственной  продукции  (кроме  свиноводческой продукции), включая</w:t>
      </w:r>
    </w:p>
    <w:p>
      <w:pPr>
        <w:pStyle w:val="1"/>
        <w:jc w:val="both"/>
      </w:pPr>
      <w:r>
        <w:rPr>
          <w:sz w:val="20"/>
        </w:rPr>
        <w:t xml:space="preserve">поливные  (оросительные)  системы,  дождевальные системы и оборудование для</w:t>
      </w:r>
    </w:p>
    <w:p>
      <w:pPr>
        <w:pStyle w:val="1"/>
        <w:jc w:val="both"/>
      </w:pPr>
      <w:r>
        <w:rPr>
          <w:sz w:val="20"/>
        </w:rPr>
        <w:t xml:space="preserve">полива сельскохозяйственных культур, средства автоматизации, оборудование и</w:t>
      </w:r>
    </w:p>
    <w:p>
      <w:pPr>
        <w:pStyle w:val="1"/>
        <w:jc w:val="both"/>
      </w:pPr>
      <w:r>
        <w:rPr>
          <w:sz w:val="20"/>
        </w:rPr>
        <w:t xml:space="preserve">материалы,  включая конструкции, предназначенные для возведения мини-теплиц</w:t>
      </w:r>
    </w:p>
    <w:p>
      <w:pPr>
        <w:pStyle w:val="1"/>
        <w:jc w:val="both"/>
      </w:pPr>
      <w:r>
        <w:rPr>
          <w:sz w:val="20"/>
        </w:rPr>
        <w:t xml:space="preserve">площадью  до 1 га, посадочный материал для закладки многолетних насаждений,</w:t>
      </w:r>
    </w:p>
    <w:p>
      <w:pPr>
        <w:pStyle w:val="1"/>
        <w:jc w:val="both"/>
      </w:pPr>
      <w:r>
        <w:rPr>
          <w:sz w:val="20"/>
        </w:rPr>
        <w:t xml:space="preserve">в   том  числе  виноградных  и  земляники  (ненужное  зачеркнуть),  которые</w:t>
      </w:r>
    </w:p>
    <w:p>
      <w:pPr>
        <w:pStyle w:val="1"/>
        <w:jc w:val="both"/>
      </w:pPr>
      <w:r>
        <w:rPr>
          <w:sz w:val="20"/>
        </w:rPr>
        <w:t xml:space="preserve">планируется передать (реализовать) 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            или полное наименование члена сельскохозяйственного</w:t>
      </w:r>
    </w:p>
    <w:p>
      <w:pPr>
        <w:pStyle w:val="1"/>
        <w:jc w:val="both"/>
      </w:pPr>
      <w:r>
        <w:rPr>
          <w:sz w:val="20"/>
        </w:rPr>
        <w:t xml:space="preserve">     потребительского кооператива, ИНН, дата вступления в кооператив)</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1247"/>
        <w:gridCol w:w="1020"/>
        <w:gridCol w:w="1020"/>
        <w:gridCol w:w="907"/>
        <w:gridCol w:w="1531"/>
        <w:gridCol w:w="1247"/>
        <w:gridCol w:w="1701"/>
      </w:tblGrid>
      <w:tr>
        <w:tc>
          <w:tcPr>
            <w:tcW w:w="394" w:type="dxa"/>
            <w:tcBorders>
              <w:left w:val="nil"/>
            </w:tcBorders>
          </w:tcPr>
          <w:p>
            <w:pPr>
              <w:pStyle w:val="0"/>
              <w:jc w:val="center"/>
            </w:pPr>
            <w:r>
              <w:rPr>
                <w:sz w:val="24"/>
              </w:rPr>
              <w:t xml:space="preserve">N</w:t>
            </w:r>
          </w:p>
          <w:p>
            <w:pPr>
              <w:pStyle w:val="0"/>
              <w:jc w:val="center"/>
            </w:pPr>
            <w:r>
              <w:rPr>
                <w:sz w:val="24"/>
              </w:rPr>
              <w:t xml:space="preserve">пп</w:t>
            </w:r>
          </w:p>
        </w:tc>
        <w:tc>
          <w:tcPr>
            <w:tcW w:w="1247" w:type="dxa"/>
          </w:tcPr>
          <w:p>
            <w:pPr>
              <w:pStyle w:val="0"/>
              <w:jc w:val="center"/>
            </w:pPr>
            <w:r>
              <w:rPr>
                <w:sz w:val="24"/>
              </w:rPr>
              <w:t xml:space="preserve">Вид приобретенного имущества</w:t>
            </w:r>
          </w:p>
        </w:tc>
        <w:tc>
          <w:tcPr>
            <w:tcW w:w="1020" w:type="dxa"/>
          </w:tcPr>
          <w:p>
            <w:pPr>
              <w:pStyle w:val="0"/>
              <w:jc w:val="center"/>
            </w:pPr>
            <w:r>
              <w:rPr>
                <w:sz w:val="24"/>
              </w:rPr>
              <w:t xml:space="preserve">Количество приобретенного имущества, единиц</w:t>
            </w:r>
          </w:p>
        </w:tc>
        <w:tc>
          <w:tcPr>
            <w:tcW w:w="1020" w:type="dxa"/>
          </w:tcPr>
          <w:p>
            <w:pPr>
              <w:pStyle w:val="0"/>
              <w:jc w:val="center"/>
            </w:pPr>
            <w:r>
              <w:rPr>
                <w:sz w:val="24"/>
              </w:rPr>
              <w:t xml:space="preserve">Цена за единицу приобретенного имущества, рублей</w:t>
            </w:r>
          </w:p>
        </w:tc>
        <w:tc>
          <w:tcPr>
            <w:tcW w:w="907" w:type="dxa"/>
          </w:tcPr>
          <w:p>
            <w:pPr>
              <w:pStyle w:val="0"/>
              <w:jc w:val="center"/>
            </w:pPr>
            <w:r>
              <w:rPr>
                <w:sz w:val="24"/>
              </w:rPr>
              <w:t xml:space="preserve">Затраты на приобретение имущества, рублей</w:t>
            </w:r>
          </w:p>
        </w:tc>
        <w:tc>
          <w:tcPr>
            <w:tcW w:w="1531" w:type="dxa"/>
          </w:tcPr>
          <w:p>
            <w:pPr>
              <w:pStyle w:val="0"/>
              <w:jc w:val="center"/>
            </w:pPr>
            <w:r>
              <w:rPr>
                <w:sz w:val="24"/>
              </w:rPr>
              <w:t xml:space="preserve">Размер субсидии из республиканского бюджета Чувашской Республики, приходящийся на члена кооператива, рублей</w:t>
            </w:r>
          </w:p>
        </w:tc>
        <w:tc>
          <w:tcPr>
            <w:tcW w:w="1247" w:type="dxa"/>
          </w:tcPr>
          <w:p>
            <w:pPr>
              <w:pStyle w:val="0"/>
              <w:jc w:val="center"/>
            </w:pPr>
            <w:r>
              <w:rPr>
                <w:sz w:val="24"/>
              </w:rPr>
              <w:t xml:space="preserve">Реквизиты документов, подтверждающих приобретение имущества</w:t>
            </w:r>
          </w:p>
        </w:tc>
        <w:tc>
          <w:tcPr>
            <w:tcW w:w="1701" w:type="dxa"/>
            <w:tcBorders>
              <w:right w:val="nil"/>
            </w:tcBorders>
          </w:tcPr>
          <w:p>
            <w:pPr>
              <w:pStyle w:val="0"/>
              <w:jc w:val="center"/>
            </w:pPr>
            <w:r>
              <w:rPr>
                <w:sz w:val="24"/>
              </w:rPr>
              <w:t xml:space="preserve">Цена, по которой кооперативом будет передано (реализовано) члену кооператива приобретенное имущество, рублей</w:t>
            </w:r>
          </w:p>
        </w:tc>
      </w:tr>
      <w:tr>
        <w:tc>
          <w:tcPr>
            <w:tcW w:w="394" w:type="dxa"/>
            <w:tcBorders>
              <w:left w:val="nil"/>
            </w:tcBorders>
          </w:tcPr>
          <w:p>
            <w:pPr>
              <w:pStyle w:val="0"/>
              <w:jc w:val="center"/>
            </w:pPr>
            <w:r>
              <w:rPr>
                <w:sz w:val="24"/>
              </w:rPr>
              <w:t xml:space="preserve">1</w:t>
            </w:r>
          </w:p>
        </w:tc>
        <w:tc>
          <w:tcPr>
            <w:tcW w:w="1247" w:type="dxa"/>
          </w:tcPr>
          <w:p>
            <w:pPr>
              <w:pStyle w:val="0"/>
              <w:jc w:val="center"/>
            </w:pPr>
            <w:r>
              <w:rPr>
                <w:sz w:val="24"/>
              </w:rPr>
              <w:t xml:space="preserve">2</w:t>
            </w:r>
          </w:p>
        </w:tc>
        <w:tc>
          <w:tcPr>
            <w:tcW w:w="1020" w:type="dxa"/>
          </w:tcPr>
          <w:p>
            <w:pPr>
              <w:pStyle w:val="0"/>
              <w:jc w:val="center"/>
            </w:pPr>
            <w:r>
              <w:rPr>
                <w:sz w:val="24"/>
              </w:rPr>
              <w:t xml:space="preserve">3</w:t>
            </w:r>
          </w:p>
        </w:tc>
        <w:tc>
          <w:tcPr>
            <w:tcW w:w="1020" w:type="dxa"/>
          </w:tcPr>
          <w:p>
            <w:pPr>
              <w:pStyle w:val="0"/>
              <w:jc w:val="center"/>
            </w:pPr>
            <w:r>
              <w:rPr>
                <w:sz w:val="24"/>
              </w:rPr>
              <w:t xml:space="preserve">4</w:t>
            </w:r>
          </w:p>
        </w:tc>
        <w:tc>
          <w:tcPr>
            <w:tcW w:w="907" w:type="dxa"/>
          </w:tcPr>
          <w:p>
            <w:pPr>
              <w:pStyle w:val="0"/>
              <w:jc w:val="center"/>
            </w:pPr>
            <w:r>
              <w:rPr>
                <w:sz w:val="24"/>
              </w:rPr>
              <w:t xml:space="preserve">5</w:t>
            </w:r>
          </w:p>
        </w:tc>
        <w:tc>
          <w:tcPr>
            <w:tcW w:w="1531" w:type="dxa"/>
          </w:tcPr>
          <w:p>
            <w:pPr>
              <w:pStyle w:val="0"/>
              <w:jc w:val="center"/>
            </w:pPr>
            <w:r>
              <w:rPr>
                <w:sz w:val="24"/>
              </w:rPr>
              <w:t xml:space="preserve">6</w:t>
            </w:r>
          </w:p>
        </w:tc>
        <w:tc>
          <w:tcPr>
            <w:tcW w:w="1247" w:type="dxa"/>
          </w:tcPr>
          <w:p>
            <w:pPr>
              <w:pStyle w:val="0"/>
              <w:jc w:val="center"/>
            </w:pPr>
            <w:r>
              <w:rPr>
                <w:sz w:val="24"/>
              </w:rPr>
              <w:t xml:space="preserve">7</w:t>
            </w:r>
          </w:p>
        </w:tc>
        <w:tc>
          <w:tcPr>
            <w:tcW w:w="1701" w:type="dxa"/>
            <w:tcBorders>
              <w:right w:val="nil"/>
            </w:tcBorders>
          </w:tcPr>
          <w:p>
            <w:pPr>
              <w:pStyle w:val="0"/>
              <w:jc w:val="center"/>
            </w:pPr>
            <w:r>
              <w:rPr>
                <w:sz w:val="24"/>
              </w:rPr>
              <w:t xml:space="preserve">8</w:t>
            </w:r>
          </w:p>
        </w:tc>
      </w:tr>
      <w:tr>
        <w:tc>
          <w:tcPr>
            <w:tcW w:w="394" w:type="dxa"/>
            <w:tcBorders>
              <w:left w:val="nil"/>
            </w:tcBorders>
          </w:tcPr>
          <w:p>
            <w:pPr>
              <w:pStyle w:val="0"/>
            </w:pPr>
            <w:r>
              <w:rPr>
                <w:sz w:val="24"/>
              </w:rPr>
            </w:r>
          </w:p>
        </w:tc>
        <w:tc>
          <w:tcPr>
            <w:tcW w:w="1247"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907" w:type="dxa"/>
          </w:tcPr>
          <w:p>
            <w:pPr>
              <w:pStyle w:val="0"/>
            </w:pPr>
            <w:r>
              <w:rPr>
                <w:sz w:val="24"/>
              </w:rPr>
            </w:r>
          </w:p>
        </w:tc>
        <w:tc>
          <w:tcPr>
            <w:tcW w:w="1531" w:type="dxa"/>
          </w:tcPr>
          <w:p>
            <w:pPr>
              <w:pStyle w:val="0"/>
            </w:pPr>
            <w:r>
              <w:rPr>
                <w:sz w:val="24"/>
              </w:rPr>
            </w:r>
          </w:p>
        </w:tc>
        <w:tc>
          <w:tcPr>
            <w:tcW w:w="1247" w:type="dxa"/>
          </w:tcPr>
          <w:p>
            <w:pPr>
              <w:pStyle w:val="0"/>
            </w:pPr>
            <w:r>
              <w:rPr>
                <w:sz w:val="24"/>
              </w:rPr>
            </w:r>
          </w:p>
        </w:tc>
        <w:tc>
          <w:tcPr>
            <w:tcW w:w="1701" w:type="dxa"/>
            <w:tcBorders>
              <w:right w:val="nil"/>
            </w:tcBorders>
          </w:tcPr>
          <w:p>
            <w:pPr>
              <w:pStyle w:val="0"/>
            </w:pPr>
            <w:r>
              <w:rPr>
                <w:sz w:val="24"/>
              </w:rPr>
            </w:r>
          </w:p>
        </w:tc>
      </w:tr>
      <w:tr>
        <w:tc>
          <w:tcPr>
            <w:tcW w:w="394" w:type="dxa"/>
            <w:tcBorders>
              <w:left w:val="nil"/>
            </w:tcBorders>
          </w:tcPr>
          <w:p>
            <w:pPr>
              <w:pStyle w:val="0"/>
            </w:pPr>
            <w:r>
              <w:rPr>
                <w:sz w:val="24"/>
              </w:rPr>
            </w:r>
          </w:p>
        </w:tc>
        <w:tc>
          <w:tcPr>
            <w:tcW w:w="1247" w:type="dxa"/>
          </w:tcPr>
          <w:p>
            <w:pPr>
              <w:pStyle w:val="0"/>
              <w:jc w:val="both"/>
            </w:pPr>
            <w:r>
              <w:rPr>
                <w:sz w:val="24"/>
                <w:b w:val="on"/>
              </w:rPr>
              <w:t xml:space="preserve">Всего</w:t>
            </w:r>
          </w:p>
        </w:tc>
        <w:tc>
          <w:tcPr>
            <w:tcW w:w="1020" w:type="dxa"/>
          </w:tcPr>
          <w:p>
            <w:pPr>
              <w:pStyle w:val="0"/>
            </w:pPr>
            <w:r>
              <w:rPr>
                <w:sz w:val="24"/>
              </w:rPr>
            </w:r>
          </w:p>
        </w:tc>
        <w:tc>
          <w:tcPr>
            <w:tcW w:w="1020" w:type="dxa"/>
          </w:tcPr>
          <w:p>
            <w:pPr>
              <w:pStyle w:val="0"/>
            </w:pPr>
            <w:r>
              <w:rPr>
                <w:sz w:val="24"/>
              </w:rPr>
            </w:r>
          </w:p>
        </w:tc>
        <w:tc>
          <w:tcPr>
            <w:tcW w:w="907" w:type="dxa"/>
          </w:tcPr>
          <w:p>
            <w:pPr>
              <w:pStyle w:val="0"/>
            </w:pPr>
            <w:r>
              <w:rPr>
                <w:sz w:val="24"/>
              </w:rPr>
            </w:r>
          </w:p>
        </w:tc>
        <w:tc>
          <w:tcPr>
            <w:tcW w:w="1531" w:type="dxa"/>
          </w:tcPr>
          <w:p>
            <w:pPr>
              <w:pStyle w:val="0"/>
            </w:pPr>
            <w:r>
              <w:rPr>
                <w:sz w:val="24"/>
              </w:rPr>
            </w:r>
          </w:p>
        </w:tc>
        <w:tc>
          <w:tcPr>
            <w:tcW w:w="1247" w:type="dxa"/>
          </w:tcPr>
          <w:p>
            <w:pPr>
              <w:pStyle w:val="0"/>
              <w:jc w:val="center"/>
            </w:pPr>
            <w:r>
              <w:rPr>
                <w:sz w:val="24"/>
              </w:rPr>
              <w:t xml:space="preserve">x</w:t>
            </w:r>
          </w:p>
        </w:tc>
        <w:tc>
          <w:tcPr>
            <w:tcW w:w="1701" w:type="dxa"/>
            <w:tcBorders>
              <w:right w:val="nil"/>
            </w:tcBorders>
          </w:tcPr>
          <w:p>
            <w:pPr>
              <w:pStyle w:val="0"/>
            </w:pPr>
            <w:r>
              <w:rPr>
                <w:sz w:val="24"/>
              </w:rPr>
            </w:r>
          </w:p>
        </w:tc>
      </w:tr>
    </w:tbl>
    <w:p>
      <w:pPr>
        <w:pStyle w:val="0"/>
        <w:jc w:val="both"/>
      </w:pPr>
      <w:r>
        <w:rPr>
          <w:sz w:val="24"/>
        </w:rPr>
      </w:r>
    </w:p>
    <w:p>
      <w:pPr>
        <w:pStyle w:val="1"/>
        <w:jc w:val="both"/>
      </w:pPr>
      <w:r>
        <w:rPr>
          <w:sz w:val="20"/>
        </w:rPr>
        <w:t xml:space="preserve">Получатель субсидии ________________ ______________________________________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Главный бухгалтер   ________________ ______________________________________</w:t>
      </w:r>
    </w:p>
    <w:p>
      <w:pPr>
        <w:pStyle w:val="1"/>
        <w:jc w:val="both"/>
      </w:pPr>
      <w:r>
        <w:rPr>
          <w:sz w:val="20"/>
        </w:rPr>
        <w:t xml:space="preserve">(при наличии)          (подпись)             (расшифровка подписи)</w:t>
      </w:r>
    </w:p>
    <w:p>
      <w:pPr>
        <w:pStyle w:val="1"/>
        <w:jc w:val="both"/>
      </w:pPr>
      <w:r>
        <w:rPr>
          <w:sz w:val="20"/>
        </w:rPr>
      </w:r>
    </w:p>
    <w:p>
      <w:pPr>
        <w:pStyle w:val="1"/>
        <w:jc w:val="both"/>
      </w:pPr>
      <w:r>
        <w:rPr>
          <w:sz w:val="20"/>
        </w:rPr>
        <w:t xml:space="preserve">____ ____________ 20___ г.</w:t>
      </w:r>
    </w:p>
    <w:p>
      <w:pPr>
        <w:pStyle w:val="1"/>
        <w:jc w:val="both"/>
      </w:pPr>
      <w:r>
        <w:rPr>
          <w:sz w:val="20"/>
        </w:rPr>
        <w:t xml:space="preserve">М.П. (при наличии)</w:t>
      </w:r>
    </w:p>
    <w:p>
      <w:pPr>
        <w:pStyle w:val="1"/>
        <w:jc w:val="both"/>
      </w:pPr>
      <w:r>
        <w:rPr>
          <w:sz w:val="20"/>
        </w:rPr>
      </w:r>
    </w:p>
    <w:p>
      <w:pPr>
        <w:pStyle w:val="1"/>
        <w:jc w:val="both"/>
      </w:pPr>
      <w:r>
        <w:rPr>
          <w:sz w:val="20"/>
        </w:rPr>
        <w:t xml:space="preserve">Член кооператива    ________________ ______________________________________</w:t>
      </w:r>
    </w:p>
    <w:p>
      <w:pPr>
        <w:pStyle w:val="1"/>
        <w:jc w:val="both"/>
      </w:pPr>
      <w:r>
        <w:rPr>
          <w:sz w:val="20"/>
        </w:rPr>
        <w:t xml:space="preserve">                       (подпись)             (расшифровка подписи)</w:t>
      </w:r>
    </w:p>
    <w:p>
      <w:pPr>
        <w:pStyle w:val="1"/>
        <w:jc w:val="both"/>
      </w:pPr>
      <w:r>
        <w:rPr>
          <w:sz w:val="20"/>
        </w:rPr>
        <w:t xml:space="preserve">____ ____________ 20___ г.</w:t>
      </w:r>
    </w:p>
    <w:p>
      <w:pPr>
        <w:pStyle w:val="1"/>
        <w:jc w:val="both"/>
      </w:pPr>
      <w:r>
        <w:rPr>
          <w:sz w:val="20"/>
        </w:rPr>
        <w:t xml:space="preserve">М.П. (при наличии)</w:t>
      </w:r>
    </w:p>
    <w:p>
      <w:pPr>
        <w:pStyle w:val="1"/>
        <w:jc w:val="both"/>
      </w:pPr>
      <w:r>
        <w:rPr>
          <w:sz w:val="20"/>
        </w:rPr>
      </w:r>
    </w:p>
    <w:p>
      <w:pPr>
        <w:pStyle w:val="1"/>
        <w:jc w:val="both"/>
      </w:pPr>
      <w:r>
        <w:rPr>
          <w:sz w:val="20"/>
        </w:rPr>
        <w:t xml:space="preserve">    Настоящим    подтверждаю    обязательство    использовать    переданное</w:t>
      </w:r>
    </w:p>
    <w:p>
      <w:pPr>
        <w:pStyle w:val="1"/>
        <w:jc w:val="both"/>
      </w:pPr>
      <w:r>
        <w:rPr>
          <w:sz w:val="20"/>
        </w:rPr>
        <w:t xml:space="preserve">(реализованное)   мне   имущество   исключительно   в  целях  осуществления</w:t>
      </w:r>
    </w:p>
    <w:p>
      <w:pPr>
        <w:pStyle w:val="1"/>
        <w:jc w:val="both"/>
      </w:pPr>
      <w:r>
        <w:rPr>
          <w:sz w:val="20"/>
        </w:rPr>
        <w:t xml:space="preserve">хозяйственной деятельности ________________________________________________</w:t>
      </w:r>
    </w:p>
    <w:p>
      <w:pPr>
        <w:pStyle w:val="1"/>
        <w:jc w:val="both"/>
      </w:pPr>
      <w:r>
        <w:rPr>
          <w:sz w:val="20"/>
        </w:rPr>
        <w:t xml:space="preserve">                                         (полное наименование</w:t>
      </w:r>
    </w:p>
    <w:p>
      <w:pPr>
        <w:pStyle w:val="1"/>
        <w:jc w:val="both"/>
      </w:pPr>
      <w:r>
        <w:rPr>
          <w:sz w:val="20"/>
        </w:rPr>
        <w:t xml:space="preserve">__________________________________________________________________________,</w:t>
      </w:r>
    </w:p>
    <w:p>
      <w:pPr>
        <w:pStyle w:val="1"/>
        <w:jc w:val="both"/>
      </w:pPr>
      <w:r>
        <w:rPr>
          <w:sz w:val="20"/>
        </w:rPr>
        <w:t xml:space="preserve">         сельскохозяйственного потребительского кооператива, ИНН)</w:t>
      </w:r>
    </w:p>
    <w:p>
      <w:pPr>
        <w:pStyle w:val="1"/>
        <w:jc w:val="both"/>
      </w:pPr>
      <w:r>
        <w:rPr>
          <w:sz w:val="20"/>
        </w:rPr>
        <w:t xml:space="preserve">членом которого я являюсь в течение не менее _________________________ лет.</w:t>
      </w:r>
    </w:p>
    <w:p>
      <w:pPr>
        <w:pStyle w:val="1"/>
        <w:jc w:val="both"/>
      </w:pPr>
      <w:r>
        <w:rPr>
          <w:sz w:val="20"/>
        </w:rPr>
        <w:t xml:space="preserve">                                                (продолжительность)</w:t>
      </w:r>
    </w:p>
    <w:p>
      <w:pPr>
        <w:pStyle w:val="1"/>
        <w:jc w:val="both"/>
      </w:pPr>
      <w:r>
        <w:rPr>
          <w:sz w:val="20"/>
        </w:rPr>
        <w:t xml:space="preserve">    В   случае   нарушения   сроков   целевого   использования  переданного</w:t>
      </w:r>
    </w:p>
    <w:p>
      <w:pPr>
        <w:pStyle w:val="1"/>
        <w:jc w:val="both"/>
      </w:pPr>
      <w:r>
        <w:rPr>
          <w:sz w:val="20"/>
        </w:rPr>
        <w:t xml:space="preserve">(реализованного)   мне   имущества   обязуюсь   всю  стоимость  переданного</w:t>
      </w:r>
    </w:p>
    <w:p>
      <w:pPr>
        <w:pStyle w:val="1"/>
        <w:jc w:val="both"/>
      </w:pPr>
      <w:r>
        <w:rPr>
          <w:sz w:val="20"/>
        </w:rPr>
        <w:t xml:space="preserve">(реализованного)   мне   имущества   в   добровольном   порядке  возвратить</w:t>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w:t>
      </w:r>
    </w:p>
    <w:p>
      <w:pPr>
        <w:pStyle w:val="1"/>
        <w:jc w:val="both"/>
      </w:pPr>
      <w:r>
        <w:rPr>
          <w:sz w:val="20"/>
        </w:rPr>
        <w:t xml:space="preserve">__________________________________________________________________________.</w:t>
      </w:r>
    </w:p>
    <w:p>
      <w:pPr>
        <w:pStyle w:val="1"/>
        <w:jc w:val="both"/>
      </w:pPr>
      <w:r>
        <w:rPr>
          <w:sz w:val="20"/>
        </w:rPr>
        <w:t xml:space="preserve">         сельскохозяйственного потребительского кооператива, ИНН)</w:t>
      </w:r>
    </w:p>
    <w:p>
      <w:pPr>
        <w:pStyle w:val="1"/>
        <w:jc w:val="both"/>
      </w:pPr>
      <w:r>
        <w:rPr>
          <w:sz w:val="20"/>
        </w:rPr>
      </w:r>
    </w:p>
    <w:p>
      <w:pPr>
        <w:pStyle w:val="1"/>
        <w:jc w:val="both"/>
      </w:pPr>
      <w:r>
        <w:rPr>
          <w:sz w:val="20"/>
        </w:rPr>
        <w:t xml:space="preserve">Член кооператива ________________ _________________________________________</w:t>
      </w:r>
    </w:p>
    <w:p>
      <w:pPr>
        <w:pStyle w:val="1"/>
        <w:jc w:val="both"/>
      </w:pPr>
      <w:r>
        <w:rPr>
          <w:sz w:val="20"/>
        </w:rPr>
        <w:t xml:space="preserve">                    (подпись)               (расшифровка подписи)</w:t>
      </w:r>
    </w:p>
    <w:p>
      <w:pPr>
        <w:pStyle w:val="1"/>
        <w:jc w:val="both"/>
      </w:pPr>
      <w:r>
        <w:rPr>
          <w:sz w:val="20"/>
        </w:rPr>
        <w:t xml:space="preserve">____ ____________ 20___ г.</w:t>
      </w:r>
    </w:p>
    <w:p>
      <w:pPr>
        <w:pStyle w:val="1"/>
        <w:jc w:val="both"/>
      </w:pPr>
      <w:r>
        <w:rPr>
          <w:sz w:val="20"/>
        </w:rPr>
        <w:t xml:space="preserve">М.П. (при наличии)</w:t>
      </w:r>
    </w:p>
    <w:p>
      <w:pPr>
        <w:pStyle w:val="0"/>
        <w:jc w:val="both"/>
      </w:pPr>
      <w:r>
        <w:rPr>
          <w:sz w:val="24"/>
        </w:rPr>
      </w:r>
    </w:p>
    <w:p>
      <w:pPr>
        <w:pStyle w:val="0"/>
        <w:ind w:firstLine="540"/>
        <w:jc w:val="both"/>
      </w:pPr>
      <w:r>
        <w:rPr>
          <w:sz w:val="24"/>
        </w:rPr>
        <w:t xml:space="preserve">Данное обязательство не распространяется на случаи гибели по не зависящим от владельца обстоятельствам при условии подтверждения данных обстоятельств официальным заключением уполномоченных государственных органов.</w:t>
      </w:r>
    </w:p>
    <w:p>
      <w:pPr>
        <w:pStyle w:val="0"/>
        <w:spacing w:before="240" w:lineRule="auto"/>
        <w:ind w:firstLine="540"/>
        <w:jc w:val="both"/>
      </w:pPr>
      <w:r>
        <w:rPr>
          <w:sz w:val="24"/>
        </w:rPr>
        <w:t xml:space="preserve">Данное обязательство заполняется отдельно каждым членом сельскохозяйственного потребительского кооператива, которому планируется передать (реализовать) приобретенное сельскохозяйственным потребительским кооперативом имущество.</w:t>
      </w:r>
    </w:p>
    <w:p>
      <w:pPr>
        <w:pStyle w:val="0"/>
        <w:spacing w:before="240" w:lineRule="auto"/>
        <w:ind w:firstLine="540"/>
        <w:jc w:val="both"/>
      </w:pPr>
      <w:r>
        <w:rPr>
          <w:sz w:val="24"/>
        </w:rPr>
        <w:t xml:space="preserve">К данному обязательству прилагается копия протокола общего собрания членов сельскохозяйственного потребительского кооператива о принятии решения о приеме гражданина в члены сельскохозяйственного потребительского кооператива.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Правилам предоставления</w:t>
      </w:r>
    </w:p>
    <w:p>
      <w:pPr>
        <w:pStyle w:val="0"/>
        <w:jc w:val="right"/>
      </w:pPr>
      <w:r>
        <w:rPr>
          <w:sz w:val="24"/>
        </w:rPr>
        <w:t xml:space="preserve">сельскохозяйственным потребительским</w:t>
      </w:r>
    </w:p>
    <w:p>
      <w:pPr>
        <w:pStyle w:val="0"/>
        <w:jc w:val="right"/>
      </w:pPr>
      <w:r>
        <w:rPr>
          <w:sz w:val="24"/>
        </w:rPr>
        <w:t xml:space="preserve">кооперативам субсидий из республиканского</w:t>
      </w:r>
    </w:p>
    <w:p>
      <w:pPr>
        <w:pStyle w:val="0"/>
        <w:jc w:val="right"/>
      </w:pPr>
      <w:r>
        <w:rPr>
          <w:sz w:val="24"/>
        </w:rPr>
        <w:t xml:space="preserve">бюджета Чувашской Республики</w:t>
      </w:r>
    </w:p>
    <w:p>
      <w:pPr>
        <w:pStyle w:val="0"/>
        <w:jc w:val="right"/>
      </w:pPr>
      <w:r>
        <w:rPr>
          <w:sz w:val="24"/>
        </w:rPr>
        <w:t xml:space="preserve">на возмещение части затрат на приобретение</w:t>
      </w:r>
    </w:p>
    <w:p>
      <w:pPr>
        <w:pStyle w:val="0"/>
        <w:jc w:val="right"/>
      </w:pPr>
      <w:r>
        <w:rPr>
          <w:sz w:val="24"/>
        </w:rPr>
        <w:t xml:space="preserve">сельскохозяйственным потребительским</w:t>
      </w:r>
    </w:p>
    <w:p>
      <w:pPr>
        <w:pStyle w:val="0"/>
        <w:jc w:val="right"/>
      </w:pPr>
      <w:r>
        <w:rPr>
          <w:sz w:val="24"/>
        </w:rPr>
        <w:t xml:space="preserve">кооперативом имущества, в том числе</w:t>
      </w:r>
    </w:p>
    <w:p>
      <w:pPr>
        <w:pStyle w:val="0"/>
        <w:jc w:val="right"/>
      </w:pPr>
      <w:r>
        <w:rPr>
          <w:sz w:val="24"/>
        </w:rPr>
        <w:t xml:space="preserve">в целях последующей его передачи</w:t>
      </w:r>
    </w:p>
    <w:p>
      <w:pPr>
        <w:pStyle w:val="0"/>
        <w:jc w:val="right"/>
      </w:pPr>
      <w:r>
        <w:rPr>
          <w:sz w:val="24"/>
        </w:rPr>
        <w:t xml:space="preserve">(реализации) в собственность членов</w:t>
      </w:r>
    </w:p>
    <w:p>
      <w:pPr>
        <w:pStyle w:val="0"/>
        <w:jc w:val="right"/>
      </w:pPr>
      <w:r>
        <w:rPr>
          <w:sz w:val="24"/>
        </w:rPr>
        <w:t xml:space="preserve">данного сельскохозяйственного</w:t>
      </w:r>
    </w:p>
    <w:p>
      <w:pPr>
        <w:pStyle w:val="0"/>
        <w:jc w:val="right"/>
      </w:pPr>
      <w:r>
        <w:rPr>
          <w:sz w:val="24"/>
        </w:rPr>
        <w:t xml:space="preserve">потребительского кооператива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20.12.2021 </w:t>
            </w:r>
            <w:hyperlink w:history="0" r:id="rId139" w:tooltip="Постановление Кабинета Министров ЧР от 20.12.2021 N 672 &quot;О внесении изменений в постановление Кабинета Министров Чувашской Республики от 15 мая 2019 г. N 148&quot; {КонсультантПлюс}">
              <w:r>
                <w:rPr>
                  <w:sz w:val="24"/>
                  <w:color w:val="0000ff"/>
                </w:rPr>
                <w:t xml:space="preserve">N 672</w:t>
              </w:r>
            </w:hyperlink>
            <w:r>
              <w:rPr>
                <w:sz w:val="24"/>
                <w:color w:val="392c69"/>
              </w:rPr>
              <w:t xml:space="preserve">,</w:t>
            </w:r>
          </w:p>
          <w:p>
            <w:pPr>
              <w:pStyle w:val="0"/>
              <w:jc w:val="center"/>
            </w:pPr>
            <w:r>
              <w:rPr>
                <w:sz w:val="24"/>
                <w:color w:val="392c69"/>
              </w:rPr>
              <w:t xml:space="preserve">от 22.12.2022 </w:t>
            </w:r>
            <w:hyperlink w:history="0" r:id="rId140" w:tooltip="Постановление Кабинета Министров ЧР от 22.12.2022 N 720 &quot;О внесении изменений в постановление Кабинета Министров Чувашской Республики от 15 мая 2019 г. N 148&quot; {КонсультантПлюс}">
              <w:r>
                <w:rPr>
                  <w:sz w:val="24"/>
                  <w:color w:val="0000ff"/>
                </w:rPr>
                <w:t xml:space="preserve">N 720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075" w:name="P1075"/>
    <w:bookmarkEnd w:id="1075"/>
    <w:p>
      <w:pPr>
        <w:pStyle w:val="1"/>
        <w:jc w:val="both"/>
      </w:pPr>
      <w:r>
        <w:rPr>
          <w:sz w:val="20"/>
        </w:rPr>
        <w:t xml:space="preserve">                          </w:t>
      </w:r>
      <w:r>
        <w:rPr>
          <w:sz w:val="20"/>
          <w:b w:val="on"/>
        </w:rPr>
        <w:t xml:space="preserve">СВОДНАЯ СПРАВКА-РЕЕСТР</w:t>
      </w:r>
    </w:p>
    <w:p>
      <w:pPr>
        <w:pStyle w:val="1"/>
        <w:jc w:val="both"/>
      </w:pPr>
      <w:r>
        <w:rPr>
          <w:sz w:val="20"/>
        </w:rPr>
        <w:t xml:space="preserve">              </w:t>
      </w:r>
      <w:r>
        <w:rPr>
          <w:sz w:val="20"/>
          <w:b w:val="on"/>
        </w:rPr>
        <w:t xml:space="preserve">о причитающихся суммах субсидий за счет средств</w:t>
      </w:r>
    </w:p>
    <w:p>
      <w:pPr>
        <w:pStyle w:val="1"/>
        <w:jc w:val="both"/>
      </w:pPr>
      <w:r>
        <w:rPr>
          <w:sz w:val="20"/>
        </w:rPr>
        <w:t xml:space="preserve">              </w:t>
      </w:r>
      <w:r>
        <w:rPr>
          <w:sz w:val="20"/>
          <w:b w:val="on"/>
        </w:rPr>
        <w:t xml:space="preserve">федерального бюджета и республиканского бюджета</w:t>
      </w:r>
    </w:p>
    <w:p>
      <w:pPr>
        <w:pStyle w:val="1"/>
        <w:jc w:val="both"/>
      </w:pPr>
      <w:r>
        <w:rPr>
          <w:sz w:val="20"/>
        </w:rPr>
        <w:t xml:space="preserve">              </w:t>
      </w:r>
      <w:r>
        <w:rPr>
          <w:sz w:val="20"/>
          <w:b w:val="on"/>
        </w:rPr>
        <w:t xml:space="preserve">Чувашской Республики на возмещение части затрат</w:t>
      </w:r>
    </w:p>
    <w:p>
      <w:pPr>
        <w:pStyle w:val="1"/>
        <w:jc w:val="both"/>
      </w:pPr>
      <w:r>
        <w:rPr>
          <w:sz w:val="20"/>
        </w:rPr>
        <w:t xml:space="preserve">           </w:t>
      </w:r>
      <w:r>
        <w:rPr>
          <w:sz w:val="20"/>
          <w:b w:val="on"/>
        </w:rPr>
        <w:t xml:space="preserve">на приобретение сельскохозяйственным потребительским</w:t>
      </w:r>
    </w:p>
    <w:p>
      <w:pPr>
        <w:pStyle w:val="1"/>
        <w:jc w:val="both"/>
      </w:pPr>
      <w:r>
        <w:rPr>
          <w:sz w:val="20"/>
        </w:rPr>
        <w:t xml:space="preserve">          </w:t>
      </w:r>
      <w:r>
        <w:rPr>
          <w:sz w:val="20"/>
          <w:b w:val="on"/>
        </w:rPr>
        <w:t xml:space="preserve">кооперативом имущества, в том числе в целях последующей</w:t>
      </w:r>
    </w:p>
    <w:p>
      <w:pPr>
        <w:pStyle w:val="1"/>
        <w:jc w:val="both"/>
      </w:pPr>
      <w:r>
        <w:rPr>
          <w:sz w:val="20"/>
        </w:rPr>
        <w:t xml:space="preserve">              </w:t>
      </w:r>
      <w:r>
        <w:rPr>
          <w:sz w:val="20"/>
          <w:b w:val="on"/>
        </w:rPr>
        <w:t xml:space="preserve">передачи (реализации) приобретенного имущества</w:t>
      </w:r>
    </w:p>
    <w:p>
      <w:pPr>
        <w:pStyle w:val="1"/>
        <w:jc w:val="both"/>
      </w:pPr>
      <w:r>
        <w:rPr>
          <w:sz w:val="20"/>
        </w:rPr>
        <w:t xml:space="preserve">           </w:t>
      </w:r>
      <w:r>
        <w:rPr>
          <w:sz w:val="20"/>
          <w:b w:val="on"/>
        </w:rPr>
        <w:t xml:space="preserve">в собственность членов данного сельскохозяйственного</w:t>
      </w:r>
    </w:p>
    <w:p>
      <w:pPr>
        <w:pStyle w:val="1"/>
        <w:jc w:val="both"/>
      </w:pPr>
      <w:r>
        <w:rPr>
          <w:sz w:val="20"/>
        </w:rPr>
        <w:t xml:space="preserve">                       </w:t>
      </w:r>
      <w:r>
        <w:rPr>
          <w:sz w:val="20"/>
          <w:b w:val="on"/>
        </w:rPr>
        <w:t xml:space="preserve">потребительского кооператива,</w:t>
      </w:r>
    </w:p>
    <w:p>
      <w:pPr>
        <w:pStyle w:val="1"/>
        <w:jc w:val="both"/>
      </w:pPr>
      <w:r>
        <w:rPr>
          <w:sz w:val="20"/>
        </w:rPr>
        <w:t xml:space="preserve">                      </w:t>
      </w:r>
      <w:r>
        <w:rPr>
          <w:sz w:val="20"/>
          <w:b w:val="on"/>
        </w:rPr>
        <w:t xml:space="preserve">за</w:t>
      </w:r>
      <w:r>
        <w:rPr>
          <w:sz w:val="20"/>
        </w:rPr>
        <w:t xml:space="preserve"> ________________ </w:t>
      </w:r>
      <w:r>
        <w:rPr>
          <w:sz w:val="20"/>
          <w:b w:val="on"/>
        </w:rPr>
        <w:t xml:space="preserve">20</w:t>
      </w:r>
      <w:r>
        <w:rPr>
          <w:sz w:val="20"/>
        </w:rPr>
        <w:t xml:space="preserve">___ </w:t>
      </w:r>
      <w:r>
        <w:rPr>
          <w:sz w:val="20"/>
          <w:b w:val="on"/>
        </w:rPr>
        <w:t xml:space="preserve">года</w:t>
      </w:r>
    </w:p>
    <w:p>
      <w:pPr>
        <w:pStyle w:val="1"/>
        <w:jc w:val="both"/>
      </w:pPr>
      <w:r>
        <w:rPr>
          <w:sz w:val="20"/>
        </w:rPr>
        <w:t xml:space="preserve">                             (месяц)</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1077"/>
        <w:gridCol w:w="1077"/>
        <w:gridCol w:w="614"/>
        <w:gridCol w:w="614"/>
        <w:gridCol w:w="614"/>
        <w:gridCol w:w="680"/>
        <w:gridCol w:w="682"/>
        <w:gridCol w:w="624"/>
        <w:gridCol w:w="996"/>
        <w:gridCol w:w="567"/>
        <w:gridCol w:w="510"/>
        <w:gridCol w:w="567"/>
        <w:gridCol w:w="680"/>
        <w:gridCol w:w="1073"/>
        <w:gridCol w:w="624"/>
        <w:gridCol w:w="850"/>
        <w:gridCol w:w="624"/>
        <w:gridCol w:w="1077"/>
      </w:tblGrid>
      <w:tr>
        <w:tc>
          <w:tcPr>
            <w:tcW w:w="1077" w:type="dxa"/>
            <w:tcBorders>
              <w:left w:val="nil"/>
            </w:tcBorders>
            <w:vMerge w:val="restart"/>
          </w:tcPr>
          <w:p>
            <w:pPr>
              <w:pStyle w:val="0"/>
              <w:jc w:val="center"/>
            </w:pPr>
            <w:r>
              <w:rPr>
                <w:sz w:val="24"/>
              </w:rPr>
              <w:t xml:space="preserve">Наименование муниципального округа, кооператива</w:t>
            </w:r>
          </w:p>
        </w:tc>
        <w:tc>
          <w:tcPr>
            <w:tcW w:w="1077" w:type="dxa"/>
            <w:vMerge w:val="restart"/>
          </w:tcPr>
          <w:p>
            <w:pPr>
              <w:pStyle w:val="0"/>
              <w:jc w:val="center"/>
            </w:pPr>
            <w:r>
              <w:rPr>
                <w:sz w:val="24"/>
              </w:rPr>
              <w:t xml:space="preserve">Наименование поставщика</w:t>
            </w:r>
          </w:p>
        </w:tc>
        <w:tc>
          <w:tcPr>
            <w:tcW w:w="614" w:type="dxa"/>
            <w:vMerge w:val="restart"/>
          </w:tcPr>
          <w:p>
            <w:pPr>
              <w:pStyle w:val="0"/>
              <w:jc w:val="center"/>
            </w:pPr>
            <w:r>
              <w:rPr>
                <w:sz w:val="24"/>
              </w:rPr>
              <w:t xml:space="preserve">Вид имущества</w:t>
            </w:r>
          </w:p>
        </w:tc>
        <w:tc>
          <w:tcPr>
            <w:tcW w:w="614" w:type="dxa"/>
            <w:vMerge w:val="restart"/>
          </w:tcPr>
          <w:p>
            <w:pPr>
              <w:pStyle w:val="0"/>
              <w:jc w:val="center"/>
            </w:pPr>
            <w:r>
              <w:rPr>
                <w:sz w:val="24"/>
              </w:rPr>
              <w:t xml:space="preserve">Количество, ед./голов</w:t>
            </w:r>
          </w:p>
        </w:tc>
        <w:tc>
          <w:tcPr>
            <w:tcW w:w="614" w:type="dxa"/>
            <w:vMerge w:val="restart"/>
          </w:tcPr>
          <w:p>
            <w:pPr>
              <w:pStyle w:val="0"/>
              <w:jc w:val="center"/>
            </w:pPr>
            <w:r>
              <w:rPr>
                <w:sz w:val="24"/>
              </w:rPr>
              <w:t xml:space="preserve">Масса в живом весе, кг</w:t>
            </w:r>
          </w:p>
        </w:tc>
        <w:tc>
          <w:tcPr>
            <w:tcW w:w="680" w:type="dxa"/>
            <w:vMerge w:val="restart"/>
          </w:tcPr>
          <w:p>
            <w:pPr>
              <w:pStyle w:val="0"/>
              <w:jc w:val="center"/>
            </w:pPr>
            <w:r>
              <w:rPr>
                <w:sz w:val="24"/>
              </w:rPr>
              <w:t xml:space="preserve">Затраты на приобретение, рублей</w:t>
            </w:r>
          </w:p>
        </w:tc>
        <w:tc>
          <w:tcPr>
            <w:tcW w:w="682" w:type="dxa"/>
            <w:vMerge w:val="restart"/>
          </w:tcPr>
          <w:p>
            <w:pPr>
              <w:pStyle w:val="0"/>
              <w:jc w:val="center"/>
            </w:pPr>
            <w:r>
              <w:rPr>
                <w:sz w:val="24"/>
              </w:rPr>
              <w:t xml:space="preserve">Ставка субсидии, рублей</w:t>
            </w:r>
          </w:p>
        </w:tc>
        <w:tc>
          <w:tcPr>
            <w:gridSpan w:val="2"/>
            <w:tcW w:w="1620" w:type="dxa"/>
          </w:tcPr>
          <w:p>
            <w:pPr>
              <w:pStyle w:val="0"/>
              <w:jc w:val="center"/>
            </w:pPr>
            <w:r>
              <w:rPr>
                <w:sz w:val="24"/>
              </w:rPr>
              <w:t xml:space="preserve">Сумма причитающейся субсидии за текущий месяц, рублей</w:t>
            </w:r>
          </w:p>
        </w:tc>
        <w:tc>
          <w:tcPr>
            <w:gridSpan w:val="5"/>
            <w:tcW w:w="3397" w:type="dxa"/>
          </w:tcPr>
          <w:p>
            <w:pPr>
              <w:pStyle w:val="0"/>
              <w:jc w:val="center"/>
            </w:pPr>
            <w:r>
              <w:rPr>
                <w:sz w:val="24"/>
              </w:rPr>
              <w:t xml:space="preserve">Нарастающим итогом с начала года</w:t>
            </w:r>
          </w:p>
        </w:tc>
        <w:tc>
          <w:tcPr>
            <w:gridSpan w:val="2"/>
            <w:tcW w:w="1474" w:type="dxa"/>
          </w:tcPr>
          <w:p>
            <w:pPr>
              <w:pStyle w:val="0"/>
              <w:jc w:val="center"/>
            </w:pPr>
            <w:r>
              <w:rPr>
                <w:sz w:val="24"/>
              </w:rPr>
              <w:t xml:space="preserve">Принято к финансированию, рублей</w:t>
            </w:r>
          </w:p>
        </w:tc>
        <w:tc>
          <w:tcPr>
            <w:gridSpan w:val="2"/>
            <w:tcW w:w="1701" w:type="dxa"/>
            <w:tcBorders>
              <w:right w:val="nil"/>
            </w:tcBorders>
          </w:tcPr>
          <w:p>
            <w:pPr>
              <w:pStyle w:val="0"/>
              <w:jc w:val="center"/>
            </w:pPr>
            <w:r>
              <w:rPr>
                <w:sz w:val="24"/>
              </w:rPr>
              <w:t xml:space="preserve">Сумма субсидии к перечислению в текущем месяце, рублей</w:t>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624" w:type="dxa"/>
            <w:vMerge w:val="restart"/>
          </w:tcPr>
          <w:p>
            <w:pPr>
              <w:pStyle w:val="0"/>
              <w:jc w:val="center"/>
            </w:pPr>
            <w:r>
              <w:rPr>
                <w:sz w:val="24"/>
              </w:rPr>
              <w:t xml:space="preserve">за счет средств федерального бюджета</w:t>
            </w:r>
          </w:p>
        </w:tc>
        <w:tc>
          <w:tcPr>
            <w:tcW w:w="996" w:type="dxa"/>
            <w:vMerge w:val="restart"/>
          </w:tcPr>
          <w:p>
            <w:pPr>
              <w:pStyle w:val="0"/>
              <w:jc w:val="center"/>
            </w:pPr>
            <w:r>
              <w:rPr>
                <w:sz w:val="24"/>
              </w:rPr>
              <w:t xml:space="preserve">за счет средств республиканского бюджета Чувашской Республики</w:t>
            </w:r>
          </w:p>
        </w:tc>
        <w:tc>
          <w:tcPr>
            <w:tcW w:w="567" w:type="dxa"/>
            <w:vMerge w:val="restart"/>
          </w:tcPr>
          <w:p>
            <w:pPr>
              <w:pStyle w:val="0"/>
              <w:jc w:val="center"/>
            </w:pPr>
            <w:r>
              <w:rPr>
                <w:sz w:val="24"/>
              </w:rPr>
              <w:t xml:space="preserve">количество животных, голов</w:t>
            </w:r>
          </w:p>
        </w:tc>
        <w:tc>
          <w:tcPr>
            <w:tcW w:w="510" w:type="dxa"/>
            <w:vMerge w:val="restart"/>
          </w:tcPr>
          <w:p>
            <w:pPr>
              <w:pStyle w:val="0"/>
              <w:jc w:val="center"/>
            </w:pPr>
            <w:r>
              <w:rPr>
                <w:sz w:val="24"/>
              </w:rPr>
              <w:t xml:space="preserve">масса в живом весе, кг</w:t>
            </w:r>
          </w:p>
        </w:tc>
        <w:tc>
          <w:tcPr>
            <w:tcW w:w="567" w:type="dxa"/>
            <w:vMerge w:val="restart"/>
          </w:tcPr>
          <w:p>
            <w:pPr>
              <w:pStyle w:val="0"/>
              <w:jc w:val="center"/>
            </w:pPr>
            <w:r>
              <w:rPr>
                <w:sz w:val="24"/>
              </w:rPr>
              <w:t xml:space="preserve">затраты на приобретение, рублей</w:t>
            </w:r>
          </w:p>
        </w:tc>
        <w:tc>
          <w:tcPr>
            <w:gridSpan w:val="2"/>
            <w:tcW w:w="1753" w:type="dxa"/>
          </w:tcPr>
          <w:p>
            <w:pPr>
              <w:pStyle w:val="0"/>
              <w:jc w:val="center"/>
            </w:pPr>
            <w:r>
              <w:rPr>
                <w:sz w:val="24"/>
              </w:rPr>
              <w:t xml:space="preserve">сумма субсидии, рублей</w:t>
            </w:r>
          </w:p>
        </w:tc>
        <w:tc>
          <w:tcPr>
            <w:tcW w:w="624" w:type="dxa"/>
            <w:vMerge w:val="restart"/>
          </w:tcPr>
          <w:p>
            <w:pPr>
              <w:pStyle w:val="0"/>
              <w:jc w:val="center"/>
            </w:pPr>
            <w:r>
              <w:rPr>
                <w:sz w:val="24"/>
              </w:rPr>
              <w:t xml:space="preserve">за счет средств федерального бюджета</w:t>
            </w:r>
          </w:p>
        </w:tc>
        <w:tc>
          <w:tcPr>
            <w:tcW w:w="850" w:type="dxa"/>
            <w:vMerge w:val="restart"/>
          </w:tcPr>
          <w:p>
            <w:pPr>
              <w:pStyle w:val="0"/>
              <w:jc w:val="center"/>
            </w:pPr>
            <w:r>
              <w:rPr>
                <w:sz w:val="24"/>
              </w:rPr>
              <w:t xml:space="preserve">за счет средств республиканского бюджета Чувашской Республики</w:t>
            </w:r>
          </w:p>
        </w:tc>
        <w:tc>
          <w:tcPr>
            <w:tcW w:w="624" w:type="dxa"/>
            <w:vMerge w:val="restart"/>
          </w:tcPr>
          <w:p>
            <w:pPr>
              <w:pStyle w:val="0"/>
              <w:jc w:val="center"/>
            </w:pPr>
            <w:r>
              <w:rPr>
                <w:sz w:val="24"/>
              </w:rPr>
              <w:t xml:space="preserve">за счет средств федерального бюджета</w:t>
            </w:r>
          </w:p>
        </w:tc>
        <w:tc>
          <w:tcPr>
            <w:tcW w:w="1077" w:type="dxa"/>
            <w:tcBorders>
              <w:right w:val="nil"/>
            </w:tcBorders>
            <w:vMerge w:val="restart"/>
          </w:tcPr>
          <w:p>
            <w:pPr>
              <w:pStyle w:val="0"/>
              <w:jc w:val="center"/>
            </w:pPr>
            <w:r>
              <w:rPr>
                <w:sz w:val="24"/>
              </w:rPr>
              <w:t xml:space="preserve">за счет средств республиканского бюджета Чувашской Республики</w:t>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680" w:type="dxa"/>
          </w:tcPr>
          <w:p>
            <w:pPr>
              <w:pStyle w:val="0"/>
              <w:jc w:val="center"/>
            </w:pPr>
            <w:r>
              <w:rPr>
                <w:sz w:val="24"/>
              </w:rPr>
              <w:t xml:space="preserve">за счет средств федерального бюджета</w:t>
            </w:r>
          </w:p>
        </w:tc>
        <w:tc>
          <w:tcPr>
            <w:tcW w:w="1073" w:type="dxa"/>
          </w:tcPr>
          <w:p>
            <w:pPr>
              <w:pStyle w:val="0"/>
              <w:jc w:val="center"/>
            </w:pPr>
            <w:r>
              <w:rPr>
                <w:sz w:val="24"/>
              </w:rPr>
              <w:t xml:space="preserve">за счет средств республиканского бюджета Чувашской Республики</w:t>
            </w:r>
          </w:p>
        </w:tc>
        <w:tc>
          <w:tcPr>
            <w:vMerge w:val="continue"/>
          </w:tcPr>
          <w:p/>
        </w:tc>
        <w:tc>
          <w:tcPr>
            <w:vMerge w:val="continue"/>
          </w:tcPr>
          <w:p/>
        </w:tc>
        <w:tc>
          <w:tcPr>
            <w:vMerge w:val="continue"/>
          </w:tcPr>
          <w:p/>
        </w:tc>
        <w:tc>
          <w:tcPr>
            <w:tcBorders>
              <w:right w:val="nil"/>
            </w:tcBorders>
            <w:vMerge w:val="continue"/>
          </w:tcPr>
          <w:p/>
        </w:tc>
      </w:tr>
      <w:tr>
        <w:tc>
          <w:tcPr>
            <w:tcW w:w="1077" w:type="dxa"/>
            <w:tcBorders>
              <w:left w:val="nil"/>
            </w:tcBorders>
          </w:tcPr>
          <w:p>
            <w:pPr>
              <w:pStyle w:val="0"/>
              <w:jc w:val="center"/>
            </w:pPr>
            <w:r>
              <w:rPr>
                <w:sz w:val="24"/>
              </w:rPr>
              <w:t xml:space="preserve">1</w:t>
            </w:r>
          </w:p>
        </w:tc>
        <w:tc>
          <w:tcPr>
            <w:tcW w:w="1077" w:type="dxa"/>
          </w:tcPr>
          <w:p>
            <w:pPr>
              <w:pStyle w:val="0"/>
              <w:jc w:val="center"/>
            </w:pPr>
            <w:r>
              <w:rPr>
                <w:sz w:val="24"/>
              </w:rPr>
              <w:t xml:space="preserve">2</w:t>
            </w:r>
          </w:p>
        </w:tc>
        <w:tc>
          <w:tcPr>
            <w:tcW w:w="614" w:type="dxa"/>
          </w:tcPr>
          <w:p>
            <w:pPr>
              <w:pStyle w:val="0"/>
              <w:jc w:val="center"/>
            </w:pPr>
            <w:r>
              <w:rPr>
                <w:sz w:val="24"/>
              </w:rPr>
              <w:t xml:space="preserve">3</w:t>
            </w:r>
          </w:p>
        </w:tc>
        <w:tc>
          <w:tcPr>
            <w:tcW w:w="614" w:type="dxa"/>
          </w:tcPr>
          <w:p>
            <w:pPr>
              <w:pStyle w:val="0"/>
              <w:jc w:val="center"/>
            </w:pPr>
            <w:r>
              <w:rPr>
                <w:sz w:val="24"/>
              </w:rPr>
              <w:t xml:space="preserve">4</w:t>
            </w:r>
          </w:p>
        </w:tc>
        <w:tc>
          <w:tcPr>
            <w:tcW w:w="614" w:type="dxa"/>
          </w:tcPr>
          <w:p>
            <w:pPr>
              <w:pStyle w:val="0"/>
              <w:jc w:val="center"/>
            </w:pPr>
            <w:r>
              <w:rPr>
                <w:sz w:val="24"/>
              </w:rPr>
              <w:t xml:space="preserve">5</w:t>
            </w:r>
          </w:p>
        </w:tc>
        <w:tc>
          <w:tcPr>
            <w:tcW w:w="680" w:type="dxa"/>
          </w:tcPr>
          <w:p>
            <w:pPr>
              <w:pStyle w:val="0"/>
              <w:jc w:val="center"/>
            </w:pPr>
            <w:r>
              <w:rPr>
                <w:sz w:val="24"/>
              </w:rPr>
              <w:t xml:space="preserve">6</w:t>
            </w:r>
          </w:p>
        </w:tc>
        <w:tc>
          <w:tcPr>
            <w:tcW w:w="682" w:type="dxa"/>
          </w:tcPr>
          <w:p>
            <w:pPr>
              <w:pStyle w:val="0"/>
              <w:jc w:val="center"/>
            </w:pPr>
            <w:r>
              <w:rPr>
                <w:sz w:val="24"/>
              </w:rPr>
              <w:t xml:space="preserve">7</w:t>
            </w:r>
          </w:p>
        </w:tc>
        <w:tc>
          <w:tcPr>
            <w:tcW w:w="624" w:type="dxa"/>
          </w:tcPr>
          <w:p>
            <w:pPr>
              <w:pStyle w:val="0"/>
              <w:jc w:val="center"/>
            </w:pPr>
            <w:r>
              <w:rPr>
                <w:sz w:val="24"/>
              </w:rPr>
              <w:t xml:space="preserve">8</w:t>
            </w:r>
          </w:p>
        </w:tc>
        <w:tc>
          <w:tcPr>
            <w:tcW w:w="996" w:type="dxa"/>
          </w:tcPr>
          <w:p>
            <w:pPr>
              <w:pStyle w:val="0"/>
              <w:jc w:val="center"/>
            </w:pPr>
            <w:r>
              <w:rPr>
                <w:sz w:val="24"/>
              </w:rPr>
              <w:t xml:space="preserve">9</w:t>
            </w:r>
          </w:p>
        </w:tc>
        <w:tc>
          <w:tcPr>
            <w:tcW w:w="567" w:type="dxa"/>
          </w:tcPr>
          <w:p>
            <w:pPr>
              <w:pStyle w:val="0"/>
              <w:jc w:val="center"/>
            </w:pPr>
            <w:r>
              <w:rPr>
                <w:sz w:val="24"/>
              </w:rPr>
              <w:t xml:space="preserve">10</w:t>
            </w:r>
          </w:p>
        </w:tc>
        <w:tc>
          <w:tcPr>
            <w:tcW w:w="510" w:type="dxa"/>
          </w:tcPr>
          <w:p>
            <w:pPr>
              <w:pStyle w:val="0"/>
              <w:jc w:val="center"/>
            </w:pPr>
            <w:r>
              <w:rPr>
                <w:sz w:val="24"/>
              </w:rPr>
              <w:t xml:space="preserve">11</w:t>
            </w:r>
          </w:p>
        </w:tc>
        <w:tc>
          <w:tcPr>
            <w:tcW w:w="567" w:type="dxa"/>
          </w:tcPr>
          <w:p>
            <w:pPr>
              <w:pStyle w:val="0"/>
              <w:jc w:val="center"/>
            </w:pPr>
            <w:r>
              <w:rPr>
                <w:sz w:val="24"/>
              </w:rPr>
              <w:t xml:space="preserve">12</w:t>
            </w:r>
          </w:p>
        </w:tc>
        <w:tc>
          <w:tcPr>
            <w:tcW w:w="680" w:type="dxa"/>
          </w:tcPr>
          <w:p>
            <w:pPr>
              <w:pStyle w:val="0"/>
              <w:jc w:val="center"/>
            </w:pPr>
            <w:r>
              <w:rPr>
                <w:sz w:val="24"/>
              </w:rPr>
              <w:t xml:space="preserve">13</w:t>
            </w:r>
          </w:p>
        </w:tc>
        <w:tc>
          <w:tcPr>
            <w:tcW w:w="1073" w:type="dxa"/>
          </w:tcPr>
          <w:p>
            <w:pPr>
              <w:pStyle w:val="0"/>
              <w:jc w:val="center"/>
            </w:pPr>
            <w:r>
              <w:rPr>
                <w:sz w:val="24"/>
              </w:rPr>
              <w:t xml:space="preserve">14</w:t>
            </w:r>
          </w:p>
        </w:tc>
        <w:tc>
          <w:tcPr>
            <w:tcW w:w="624" w:type="dxa"/>
          </w:tcPr>
          <w:p>
            <w:pPr>
              <w:pStyle w:val="0"/>
              <w:jc w:val="center"/>
            </w:pPr>
            <w:r>
              <w:rPr>
                <w:sz w:val="24"/>
              </w:rPr>
              <w:t xml:space="preserve">15</w:t>
            </w:r>
          </w:p>
        </w:tc>
        <w:tc>
          <w:tcPr>
            <w:tcW w:w="850" w:type="dxa"/>
          </w:tcPr>
          <w:p>
            <w:pPr>
              <w:pStyle w:val="0"/>
              <w:jc w:val="center"/>
            </w:pPr>
            <w:r>
              <w:rPr>
                <w:sz w:val="24"/>
              </w:rPr>
              <w:t xml:space="preserve">16</w:t>
            </w:r>
          </w:p>
        </w:tc>
        <w:tc>
          <w:tcPr>
            <w:tcW w:w="624" w:type="dxa"/>
          </w:tcPr>
          <w:p>
            <w:pPr>
              <w:pStyle w:val="0"/>
              <w:jc w:val="center"/>
            </w:pPr>
            <w:r>
              <w:rPr>
                <w:sz w:val="24"/>
              </w:rPr>
              <w:t xml:space="preserve">17</w:t>
            </w:r>
          </w:p>
        </w:tc>
        <w:tc>
          <w:tcPr>
            <w:tcW w:w="1077" w:type="dxa"/>
            <w:tcBorders>
              <w:right w:val="nil"/>
            </w:tcBorders>
          </w:tcPr>
          <w:p>
            <w:pPr>
              <w:pStyle w:val="0"/>
              <w:jc w:val="center"/>
            </w:pPr>
            <w:r>
              <w:rPr>
                <w:sz w:val="24"/>
              </w:rPr>
              <w:t xml:space="preserve">18</w:t>
            </w:r>
          </w:p>
        </w:tc>
      </w:tr>
      <w:tr>
        <w:tc>
          <w:tcPr>
            <w:tcW w:w="1077" w:type="dxa"/>
            <w:tcBorders>
              <w:left w:val="nil"/>
            </w:tcBorders>
          </w:tcPr>
          <w:p>
            <w:pPr>
              <w:pStyle w:val="0"/>
            </w:pPr>
            <w:r>
              <w:rPr>
                <w:sz w:val="24"/>
              </w:rPr>
            </w:r>
          </w:p>
        </w:tc>
        <w:tc>
          <w:tcPr>
            <w:tcW w:w="1077" w:type="dxa"/>
          </w:tcPr>
          <w:p>
            <w:pPr>
              <w:pStyle w:val="0"/>
            </w:pPr>
            <w:r>
              <w:rPr>
                <w:sz w:val="24"/>
              </w:rPr>
            </w:r>
          </w:p>
        </w:tc>
        <w:tc>
          <w:tcPr>
            <w:tcW w:w="614" w:type="dxa"/>
          </w:tcPr>
          <w:p>
            <w:pPr>
              <w:pStyle w:val="0"/>
            </w:pPr>
            <w:r>
              <w:rPr>
                <w:sz w:val="24"/>
              </w:rPr>
            </w:r>
          </w:p>
        </w:tc>
        <w:tc>
          <w:tcPr>
            <w:tcW w:w="614" w:type="dxa"/>
          </w:tcPr>
          <w:p>
            <w:pPr>
              <w:pStyle w:val="0"/>
            </w:pPr>
            <w:r>
              <w:rPr>
                <w:sz w:val="24"/>
              </w:rPr>
            </w:r>
          </w:p>
        </w:tc>
        <w:tc>
          <w:tcPr>
            <w:tcW w:w="614" w:type="dxa"/>
          </w:tcPr>
          <w:p>
            <w:pPr>
              <w:pStyle w:val="0"/>
            </w:pPr>
            <w:r>
              <w:rPr>
                <w:sz w:val="24"/>
              </w:rPr>
            </w:r>
          </w:p>
        </w:tc>
        <w:tc>
          <w:tcPr>
            <w:tcW w:w="680" w:type="dxa"/>
          </w:tcPr>
          <w:p>
            <w:pPr>
              <w:pStyle w:val="0"/>
            </w:pPr>
            <w:r>
              <w:rPr>
                <w:sz w:val="24"/>
              </w:rPr>
            </w:r>
          </w:p>
        </w:tc>
        <w:tc>
          <w:tcPr>
            <w:tcW w:w="682" w:type="dxa"/>
          </w:tcPr>
          <w:p>
            <w:pPr>
              <w:pStyle w:val="0"/>
            </w:pPr>
            <w:r>
              <w:rPr>
                <w:sz w:val="24"/>
              </w:rPr>
            </w:r>
          </w:p>
        </w:tc>
        <w:tc>
          <w:tcPr>
            <w:tcW w:w="624" w:type="dxa"/>
          </w:tcPr>
          <w:p>
            <w:pPr>
              <w:pStyle w:val="0"/>
            </w:pPr>
            <w:r>
              <w:rPr>
                <w:sz w:val="24"/>
              </w:rPr>
            </w:r>
          </w:p>
        </w:tc>
        <w:tc>
          <w:tcPr>
            <w:tcW w:w="996" w:type="dxa"/>
          </w:tcPr>
          <w:p>
            <w:pPr>
              <w:pStyle w:val="0"/>
            </w:pPr>
            <w:r>
              <w:rPr>
                <w:sz w:val="24"/>
              </w:rPr>
            </w:r>
          </w:p>
        </w:tc>
        <w:tc>
          <w:tcPr>
            <w:tcW w:w="567" w:type="dxa"/>
          </w:tcPr>
          <w:p>
            <w:pPr>
              <w:pStyle w:val="0"/>
            </w:pPr>
            <w:r>
              <w:rPr>
                <w:sz w:val="24"/>
              </w:rPr>
            </w:r>
          </w:p>
        </w:tc>
        <w:tc>
          <w:tcPr>
            <w:tcW w:w="510" w:type="dxa"/>
          </w:tcPr>
          <w:p>
            <w:pPr>
              <w:pStyle w:val="0"/>
            </w:pPr>
            <w:r>
              <w:rPr>
                <w:sz w:val="24"/>
              </w:rPr>
            </w:r>
          </w:p>
        </w:tc>
        <w:tc>
          <w:tcPr>
            <w:tcW w:w="567" w:type="dxa"/>
          </w:tcPr>
          <w:p>
            <w:pPr>
              <w:pStyle w:val="0"/>
            </w:pPr>
            <w:r>
              <w:rPr>
                <w:sz w:val="24"/>
              </w:rPr>
            </w:r>
          </w:p>
        </w:tc>
        <w:tc>
          <w:tcPr>
            <w:tcW w:w="680" w:type="dxa"/>
          </w:tcPr>
          <w:p>
            <w:pPr>
              <w:pStyle w:val="0"/>
            </w:pPr>
            <w:r>
              <w:rPr>
                <w:sz w:val="24"/>
              </w:rPr>
            </w:r>
          </w:p>
        </w:tc>
        <w:tc>
          <w:tcPr>
            <w:tcW w:w="1073" w:type="dxa"/>
          </w:tcPr>
          <w:p>
            <w:pPr>
              <w:pStyle w:val="0"/>
            </w:pPr>
            <w:r>
              <w:rPr>
                <w:sz w:val="24"/>
              </w:rPr>
            </w:r>
          </w:p>
        </w:tc>
        <w:tc>
          <w:tcPr>
            <w:tcW w:w="624" w:type="dxa"/>
          </w:tcPr>
          <w:p>
            <w:pPr>
              <w:pStyle w:val="0"/>
            </w:pPr>
            <w:r>
              <w:rPr>
                <w:sz w:val="24"/>
              </w:rPr>
            </w:r>
          </w:p>
        </w:tc>
        <w:tc>
          <w:tcPr>
            <w:tcW w:w="850" w:type="dxa"/>
          </w:tcPr>
          <w:p>
            <w:pPr>
              <w:pStyle w:val="0"/>
            </w:pPr>
            <w:r>
              <w:rPr>
                <w:sz w:val="24"/>
              </w:rPr>
            </w:r>
          </w:p>
        </w:tc>
        <w:tc>
          <w:tcPr>
            <w:tcW w:w="624" w:type="dxa"/>
          </w:tcPr>
          <w:p>
            <w:pPr>
              <w:pStyle w:val="0"/>
            </w:pPr>
            <w:r>
              <w:rPr>
                <w:sz w:val="24"/>
              </w:rPr>
            </w:r>
          </w:p>
        </w:tc>
        <w:tc>
          <w:tcPr>
            <w:tcW w:w="1077" w:type="dxa"/>
            <w:tcBorders>
              <w:right w:val="nil"/>
            </w:tcBorders>
          </w:tcPr>
          <w:p>
            <w:pPr>
              <w:pStyle w:val="0"/>
            </w:pPr>
            <w:r>
              <w:rPr>
                <w:sz w:val="24"/>
              </w:rPr>
            </w:r>
          </w:p>
        </w:tc>
      </w:tr>
      <w:tr>
        <w:tc>
          <w:tcPr>
            <w:tcW w:w="1077" w:type="dxa"/>
            <w:tcBorders>
              <w:left w:val="nil"/>
            </w:tcBorders>
          </w:tcPr>
          <w:p>
            <w:pPr>
              <w:pStyle w:val="0"/>
            </w:pPr>
            <w:r>
              <w:rPr>
                <w:sz w:val="24"/>
                <w:b w:val="on"/>
              </w:rPr>
              <w:t xml:space="preserve">Итого</w:t>
            </w:r>
          </w:p>
        </w:tc>
        <w:tc>
          <w:tcPr>
            <w:tcW w:w="1077" w:type="dxa"/>
          </w:tcPr>
          <w:p>
            <w:pPr>
              <w:pStyle w:val="0"/>
            </w:pPr>
            <w:r>
              <w:rPr>
                <w:sz w:val="24"/>
              </w:rPr>
            </w:r>
          </w:p>
        </w:tc>
        <w:tc>
          <w:tcPr>
            <w:tcW w:w="614" w:type="dxa"/>
          </w:tcPr>
          <w:p>
            <w:pPr>
              <w:pStyle w:val="0"/>
            </w:pPr>
            <w:r>
              <w:rPr>
                <w:sz w:val="24"/>
              </w:rPr>
            </w:r>
          </w:p>
        </w:tc>
        <w:tc>
          <w:tcPr>
            <w:tcW w:w="614" w:type="dxa"/>
          </w:tcPr>
          <w:p>
            <w:pPr>
              <w:pStyle w:val="0"/>
            </w:pPr>
            <w:r>
              <w:rPr>
                <w:sz w:val="24"/>
              </w:rPr>
            </w:r>
          </w:p>
        </w:tc>
        <w:tc>
          <w:tcPr>
            <w:tcW w:w="614" w:type="dxa"/>
          </w:tcPr>
          <w:p>
            <w:pPr>
              <w:pStyle w:val="0"/>
            </w:pPr>
            <w:r>
              <w:rPr>
                <w:sz w:val="24"/>
              </w:rPr>
            </w:r>
          </w:p>
        </w:tc>
        <w:tc>
          <w:tcPr>
            <w:tcW w:w="680" w:type="dxa"/>
          </w:tcPr>
          <w:p>
            <w:pPr>
              <w:pStyle w:val="0"/>
            </w:pPr>
            <w:r>
              <w:rPr>
                <w:sz w:val="24"/>
              </w:rPr>
            </w:r>
          </w:p>
        </w:tc>
        <w:tc>
          <w:tcPr>
            <w:tcW w:w="682" w:type="dxa"/>
          </w:tcPr>
          <w:p>
            <w:pPr>
              <w:pStyle w:val="0"/>
            </w:pPr>
            <w:r>
              <w:rPr>
                <w:sz w:val="24"/>
              </w:rPr>
            </w:r>
          </w:p>
        </w:tc>
        <w:tc>
          <w:tcPr>
            <w:tcW w:w="624" w:type="dxa"/>
          </w:tcPr>
          <w:p>
            <w:pPr>
              <w:pStyle w:val="0"/>
            </w:pPr>
            <w:r>
              <w:rPr>
                <w:sz w:val="24"/>
              </w:rPr>
            </w:r>
          </w:p>
        </w:tc>
        <w:tc>
          <w:tcPr>
            <w:tcW w:w="996" w:type="dxa"/>
          </w:tcPr>
          <w:p>
            <w:pPr>
              <w:pStyle w:val="0"/>
            </w:pPr>
            <w:r>
              <w:rPr>
                <w:sz w:val="24"/>
              </w:rPr>
            </w:r>
          </w:p>
        </w:tc>
        <w:tc>
          <w:tcPr>
            <w:tcW w:w="567" w:type="dxa"/>
          </w:tcPr>
          <w:p>
            <w:pPr>
              <w:pStyle w:val="0"/>
            </w:pPr>
            <w:r>
              <w:rPr>
                <w:sz w:val="24"/>
              </w:rPr>
            </w:r>
          </w:p>
        </w:tc>
        <w:tc>
          <w:tcPr>
            <w:tcW w:w="510" w:type="dxa"/>
          </w:tcPr>
          <w:p>
            <w:pPr>
              <w:pStyle w:val="0"/>
            </w:pPr>
            <w:r>
              <w:rPr>
                <w:sz w:val="24"/>
              </w:rPr>
            </w:r>
          </w:p>
        </w:tc>
        <w:tc>
          <w:tcPr>
            <w:tcW w:w="567" w:type="dxa"/>
          </w:tcPr>
          <w:p>
            <w:pPr>
              <w:pStyle w:val="0"/>
            </w:pPr>
            <w:r>
              <w:rPr>
                <w:sz w:val="24"/>
              </w:rPr>
            </w:r>
          </w:p>
        </w:tc>
        <w:tc>
          <w:tcPr>
            <w:tcW w:w="680" w:type="dxa"/>
          </w:tcPr>
          <w:p>
            <w:pPr>
              <w:pStyle w:val="0"/>
            </w:pPr>
            <w:r>
              <w:rPr>
                <w:sz w:val="24"/>
              </w:rPr>
            </w:r>
          </w:p>
        </w:tc>
        <w:tc>
          <w:tcPr>
            <w:tcW w:w="1073" w:type="dxa"/>
          </w:tcPr>
          <w:p>
            <w:pPr>
              <w:pStyle w:val="0"/>
            </w:pPr>
            <w:r>
              <w:rPr>
                <w:sz w:val="24"/>
              </w:rPr>
            </w:r>
          </w:p>
        </w:tc>
        <w:tc>
          <w:tcPr>
            <w:tcW w:w="624" w:type="dxa"/>
          </w:tcPr>
          <w:p>
            <w:pPr>
              <w:pStyle w:val="0"/>
            </w:pPr>
            <w:r>
              <w:rPr>
                <w:sz w:val="24"/>
              </w:rPr>
            </w:r>
          </w:p>
        </w:tc>
        <w:tc>
          <w:tcPr>
            <w:tcW w:w="850" w:type="dxa"/>
          </w:tcPr>
          <w:p>
            <w:pPr>
              <w:pStyle w:val="0"/>
            </w:pPr>
            <w:r>
              <w:rPr>
                <w:sz w:val="24"/>
              </w:rPr>
            </w:r>
          </w:p>
        </w:tc>
        <w:tc>
          <w:tcPr>
            <w:tcW w:w="624" w:type="dxa"/>
          </w:tcPr>
          <w:p>
            <w:pPr>
              <w:pStyle w:val="0"/>
            </w:pPr>
            <w:r>
              <w:rPr>
                <w:sz w:val="24"/>
              </w:rPr>
            </w:r>
          </w:p>
        </w:tc>
        <w:tc>
          <w:tcPr>
            <w:tcW w:w="1077" w:type="dxa"/>
            <w:tcBorders>
              <w:right w:val="nil"/>
            </w:tcBorders>
          </w:tcPr>
          <w:p>
            <w:pPr>
              <w:pStyle w:val="0"/>
            </w:pPr>
            <w:r>
              <w:rPr>
                <w:sz w:val="24"/>
              </w:rPr>
            </w:r>
          </w:p>
        </w:tc>
      </w:tr>
    </w:tbl>
    <w:p>
      <w:pPr>
        <w:pStyle w:val="0"/>
        <w:jc w:val="both"/>
      </w:pPr>
      <w:r>
        <w:rPr>
          <w:sz w:val="24"/>
        </w:rPr>
      </w:r>
    </w:p>
    <w:p>
      <w:pPr>
        <w:pStyle w:val="1"/>
        <w:jc w:val="both"/>
      </w:pPr>
      <w:r>
        <w:rPr>
          <w:sz w:val="20"/>
        </w:rPr>
        <w:t xml:space="preserve">Основание:</w:t>
      </w:r>
    </w:p>
    <w:p>
      <w:pPr>
        <w:pStyle w:val="1"/>
        <w:jc w:val="both"/>
      </w:pPr>
      <w:r>
        <w:rPr>
          <w:sz w:val="20"/>
        </w:rPr>
      </w:r>
    </w:p>
    <w:p>
      <w:pPr>
        <w:pStyle w:val="1"/>
        <w:jc w:val="both"/>
      </w:pPr>
      <w:r>
        <w:rPr>
          <w:sz w:val="20"/>
        </w:rPr>
        <w:t xml:space="preserve">Заместитель министра</w:t>
      </w:r>
    </w:p>
    <w:p>
      <w:pPr>
        <w:pStyle w:val="1"/>
        <w:jc w:val="both"/>
      </w:pPr>
      <w:r>
        <w:rPr>
          <w:sz w:val="20"/>
        </w:rPr>
        <w:t xml:space="preserve">сельского хозяйства</w:t>
      </w:r>
    </w:p>
    <w:p>
      <w:pPr>
        <w:pStyle w:val="1"/>
        <w:jc w:val="both"/>
      </w:pPr>
      <w:r>
        <w:rPr>
          <w:sz w:val="20"/>
        </w:rPr>
        <w:t xml:space="preserve">Чувашской Республики            ____________ 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Начальник отдела</w:t>
      </w:r>
    </w:p>
    <w:p>
      <w:pPr>
        <w:pStyle w:val="1"/>
        <w:jc w:val="both"/>
      </w:pPr>
      <w:r>
        <w:rPr>
          <w:sz w:val="20"/>
        </w:rPr>
        <w:t xml:space="preserve">финансовой и кредитной политики ____________ 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Исполнитель _________________________ ___________ _________________________</w:t>
      </w:r>
    </w:p>
    <w:p>
      <w:pPr>
        <w:pStyle w:val="1"/>
        <w:jc w:val="both"/>
      </w:pPr>
      <w:r>
        <w:rPr>
          <w:sz w:val="20"/>
        </w:rPr>
        <w:t xml:space="preserve">                   (должность)         (подпись)    (расшифровка подписи)</w:t>
      </w:r>
    </w:p>
    <w:p>
      <w:pPr>
        <w:pStyle w:val="1"/>
        <w:jc w:val="both"/>
      </w:pPr>
      <w:r>
        <w:rPr>
          <w:sz w:val="20"/>
        </w:rPr>
      </w:r>
    </w:p>
    <w:p>
      <w:pPr>
        <w:pStyle w:val="1"/>
        <w:jc w:val="both"/>
      </w:pPr>
      <w:r>
        <w:rPr>
          <w:sz w:val="20"/>
        </w:rPr>
        <w:t xml:space="preserve">____ __________ 20___ г.</w:t>
      </w:r>
    </w:p>
    <w:p>
      <w:pPr>
        <w:sectPr>
          <w:headerReference w:type="default" r:id="rId130"/>
          <w:headerReference w:type="first" r:id="rId130"/>
          <w:footerReference w:type="default" r:id="rId131"/>
          <w:footerReference w:type="first" r:id="rId131"/>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Правилам предоставления</w:t>
      </w:r>
    </w:p>
    <w:p>
      <w:pPr>
        <w:pStyle w:val="0"/>
        <w:jc w:val="right"/>
      </w:pPr>
      <w:r>
        <w:rPr>
          <w:sz w:val="24"/>
        </w:rPr>
        <w:t xml:space="preserve">сельскохозяйственным потребительским</w:t>
      </w:r>
    </w:p>
    <w:p>
      <w:pPr>
        <w:pStyle w:val="0"/>
        <w:jc w:val="right"/>
      </w:pPr>
      <w:r>
        <w:rPr>
          <w:sz w:val="24"/>
        </w:rPr>
        <w:t xml:space="preserve">кооперативам субсидий из республиканского</w:t>
      </w:r>
    </w:p>
    <w:p>
      <w:pPr>
        <w:pStyle w:val="0"/>
        <w:jc w:val="right"/>
      </w:pPr>
      <w:r>
        <w:rPr>
          <w:sz w:val="24"/>
        </w:rPr>
        <w:t xml:space="preserve">бюджета Чувашской Республики</w:t>
      </w:r>
    </w:p>
    <w:p>
      <w:pPr>
        <w:pStyle w:val="0"/>
        <w:jc w:val="right"/>
      </w:pPr>
      <w:r>
        <w:rPr>
          <w:sz w:val="24"/>
        </w:rPr>
        <w:t xml:space="preserve">на возмещение части затрат на приобретение</w:t>
      </w:r>
    </w:p>
    <w:p>
      <w:pPr>
        <w:pStyle w:val="0"/>
        <w:jc w:val="right"/>
      </w:pPr>
      <w:r>
        <w:rPr>
          <w:sz w:val="24"/>
        </w:rPr>
        <w:t xml:space="preserve">сельскохозяйственным потребительским</w:t>
      </w:r>
    </w:p>
    <w:p>
      <w:pPr>
        <w:pStyle w:val="0"/>
        <w:jc w:val="right"/>
      </w:pPr>
      <w:r>
        <w:rPr>
          <w:sz w:val="24"/>
        </w:rPr>
        <w:t xml:space="preserve">кооперативом имущества, в том числе</w:t>
      </w:r>
    </w:p>
    <w:p>
      <w:pPr>
        <w:pStyle w:val="0"/>
        <w:jc w:val="right"/>
      </w:pPr>
      <w:r>
        <w:rPr>
          <w:sz w:val="24"/>
        </w:rPr>
        <w:t xml:space="preserve">в целях последующей его передачи</w:t>
      </w:r>
    </w:p>
    <w:p>
      <w:pPr>
        <w:pStyle w:val="0"/>
        <w:jc w:val="right"/>
      </w:pPr>
      <w:r>
        <w:rPr>
          <w:sz w:val="24"/>
        </w:rPr>
        <w:t xml:space="preserve">(реализации) в собственность членов</w:t>
      </w:r>
    </w:p>
    <w:p>
      <w:pPr>
        <w:pStyle w:val="0"/>
        <w:jc w:val="right"/>
      </w:pPr>
      <w:r>
        <w:rPr>
          <w:sz w:val="24"/>
        </w:rPr>
        <w:t xml:space="preserve">данного сельскохозяйственного</w:t>
      </w:r>
    </w:p>
    <w:p>
      <w:pPr>
        <w:pStyle w:val="0"/>
        <w:jc w:val="right"/>
      </w:pPr>
      <w:r>
        <w:rPr>
          <w:sz w:val="24"/>
        </w:rPr>
        <w:t xml:space="preserve">потребительского кооператива</w:t>
      </w:r>
    </w:p>
    <w:p>
      <w:pPr>
        <w:pStyle w:val="0"/>
        <w:jc w:val="both"/>
      </w:pPr>
      <w:r>
        <w:rPr>
          <w:sz w:val="24"/>
        </w:rPr>
      </w:r>
    </w:p>
    <w:p>
      <w:pPr>
        <w:pStyle w:val="1"/>
        <w:jc w:val="both"/>
      </w:pPr>
      <w:r>
        <w:rPr>
          <w:sz w:val="20"/>
        </w:rPr>
        <w:t xml:space="preserve">                                     Министерство сельского хозяйства</w:t>
      </w:r>
    </w:p>
    <w:p>
      <w:pPr>
        <w:pStyle w:val="1"/>
        <w:jc w:val="both"/>
      </w:pPr>
      <w:r>
        <w:rPr>
          <w:sz w:val="20"/>
        </w:rPr>
        <w:t xml:space="preserve">                                             Чувашской Республики</w:t>
      </w:r>
    </w:p>
    <w:p>
      <w:pPr>
        <w:pStyle w:val="1"/>
        <w:jc w:val="both"/>
      </w:pPr>
      <w:r>
        <w:rPr>
          <w:sz w:val="20"/>
        </w:rPr>
      </w:r>
    </w:p>
    <w:p>
      <w:pPr>
        <w:pStyle w:val="1"/>
        <w:jc w:val="both"/>
      </w:pPr>
      <w:r>
        <w:rPr>
          <w:sz w:val="20"/>
        </w:rPr>
        <w:t xml:space="preserve">                                 __________________________________________</w:t>
      </w:r>
    </w:p>
    <w:p>
      <w:pPr>
        <w:pStyle w:val="1"/>
        <w:jc w:val="both"/>
      </w:pPr>
      <w:r>
        <w:rPr>
          <w:sz w:val="20"/>
        </w:rPr>
        <w:t xml:space="preserve">                                 (полное наименование сельскохозяйственного</w:t>
      </w:r>
    </w:p>
    <w:p>
      <w:pPr>
        <w:pStyle w:val="1"/>
        <w:jc w:val="both"/>
      </w:pPr>
      <w:r>
        <w:rPr>
          <w:sz w:val="20"/>
        </w:rPr>
        <w:t xml:space="preserve">                                       потребительского кооператива -</w:t>
      </w:r>
    </w:p>
    <w:p>
      <w:pPr>
        <w:pStyle w:val="1"/>
        <w:jc w:val="both"/>
      </w:pPr>
      <w:r>
        <w:rPr>
          <w:sz w:val="20"/>
        </w:rPr>
        <w:t xml:space="preserve">                                             получателя субсидии</w:t>
      </w:r>
    </w:p>
    <w:p>
      <w:pPr>
        <w:pStyle w:val="1"/>
        <w:jc w:val="both"/>
      </w:pPr>
      <w:r>
        <w:rPr>
          <w:sz w:val="20"/>
        </w:rPr>
        <w:t xml:space="preserve">                                 __________________________________________</w:t>
      </w:r>
    </w:p>
    <w:p>
      <w:pPr>
        <w:pStyle w:val="1"/>
        <w:jc w:val="both"/>
      </w:pPr>
      <w:r>
        <w:rPr>
          <w:sz w:val="20"/>
        </w:rPr>
        <w:t xml:space="preserve">                                    в соответствии с регистрацией в банке</w:t>
      </w:r>
    </w:p>
    <w:p>
      <w:pPr>
        <w:pStyle w:val="1"/>
        <w:jc w:val="both"/>
      </w:pPr>
      <w:r>
        <w:rPr>
          <w:sz w:val="20"/>
        </w:rPr>
        <w:t xml:space="preserve">                                             для открытия счета)</w:t>
      </w:r>
    </w:p>
    <w:p>
      <w:pPr>
        <w:pStyle w:val="1"/>
        <w:jc w:val="both"/>
      </w:pPr>
      <w:r>
        <w:rPr>
          <w:sz w:val="20"/>
        </w:rPr>
        <w:t xml:space="preserve">                                 Адрес ____________________________________</w:t>
      </w:r>
    </w:p>
    <w:p>
      <w:pPr>
        <w:pStyle w:val="1"/>
        <w:jc w:val="both"/>
      </w:pPr>
      <w:r>
        <w:rPr>
          <w:sz w:val="20"/>
        </w:rPr>
        <w:t xml:space="preserve">                                 __________________________________________</w:t>
      </w:r>
    </w:p>
    <w:p>
      <w:pPr>
        <w:pStyle w:val="1"/>
        <w:jc w:val="both"/>
      </w:pPr>
      <w:r>
        <w:rPr>
          <w:sz w:val="20"/>
        </w:rPr>
        <w:t xml:space="preserve">                                 Контактный телефон _______________________</w:t>
      </w:r>
    </w:p>
    <w:p>
      <w:pPr>
        <w:pStyle w:val="1"/>
        <w:jc w:val="both"/>
      </w:pPr>
      <w:r>
        <w:rPr>
          <w:sz w:val="20"/>
        </w:rPr>
        <w:t xml:space="preserve">                                 ИНН ______________________________________</w:t>
      </w:r>
    </w:p>
    <w:p>
      <w:pPr>
        <w:pStyle w:val="1"/>
        <w:jc w:val="both"/>
      </w:pPr>
      <w:r>
        <w:rPr>
          <w:sz w:val="20"/>
        </w:rPr>
      </w:r>
    </w:p>
    <w:bookmarkStart w:id="1213" w:name="P1213"/>
    <w:bookmarkEnd w:id="1213"/>
    <w:p>
      <w:pPr>
        <w:pStyle w:val="1"/>
        <w:jc w:val="both"/>
      </w:pPr>
      <w:r>
        <w:rPr>
          <w:sz w:val="20"/>
        </w:rPr>
        <w:t xml:space="preserve">                                 </w:t>
      </w:r>
      <w:r>
        <w:rPr>
          <w:sz w:val="20"/>
          <w:b w:val="on"/>
        </w:rPr>
        <w:t xml:space="preserve">ЗАЯВЛЕНИЕ</w:t>
      </w:r>
    </w:p>
    <w:p>
      <w:pPr>
        <w:pStyle w:val="1"/>
        <w:jc w:val="both"/>
      </w:pPr>
      <w:r>
        <w:rPr>
          <w:sz w:val="20"/>
        </w:rPr>
        <w:t xml:space="preserve">               </w:t>
      </w:r>
      <w:r>
        <w:rPr>
          <w:sz w:val="20"/>
          <w:b w:val="on"/>
        </w:rPr>
        <w:t xml:space="preserve">о передаче (реализации) сельскохозяйственным</w:t>
      </w:r>
    </w:p>
    <w:p>
      <w:pPr>
        <w:pStyle w:val="1"/>
        <w:jc w:val="both"/>
      </w:pPr>
      <w:r>
        <w:rPr>
          <w:sz w:val="20"/>
        </w:rPr>
        <w:t xml:space="preserve">            </w:t>
      </w:r>
      <w:r>
        <w:rPr>
          <w:sz w:val="20"/>
          <w:b w:val="on"/>
        </w:rPr>
        <w:t xml:space="preserve">потребительским кооперативом в собственность членов</w:t>
      </w:r>
    </w:p>
    <w:p>
      <w:pPr>
        <w:pStyle w:val="1"/>
        <w:jc w:val="both"/>
      </w:pPr>
      <w:r>
        <w:rPr>
          <w:sz w:val="20"/>
        </w:rPr>
        <w:t xml:space="preserve">              </w:t>
      </w:r>
      <w:r>
        <w:rPr>
          <w:sz w:val="20"/>
          <w:b w:val="on"/>
        </w:rPr>
        <w:t xml:space="preserve">данного сельскохозяйственного потребительского</w:t>
      </w:r>
    </w:p>
    <w:p>
      <w:pPr>
        <w:pStyle w:val="1"/>
        <w:jc w:val="both"/>
      </w:pPr>
      <w:r>
        <w:rPr>
          <w:sz w:val="20"/>
        </w:rPr>
        <w:t xml:space="preserve">                   </w:t>
      </w:r>
      <w:r>
        <w:rPr>
          <w:sz w:val="20"/>
          <w:b w:val="on"/>
        </w:rPr>
        <w:t xml:space="preserve">кооператива приобретенного имущества</w:t>
      </w:r>
    </w:p>
    <w:p>
      <w:pPr>
        <w:pStyle w:val="1"/>
        <w:jc w:val="both"/>
      </w:pPr>
      <w:r>
        <w:rPr>
          <w:sz w:val="20"/>
        </w:rPr>
      </w:r>
    </w:p>
    <w:p>
      <w:pPr>
        <w:pStyle w:val="1"/>
        <w:jc w:val="both"/>
      </w:pPr>
      <w:r>
        <w:rPr>
          <w:sz w:val="20"/>
        </w:rPr>
        <w:t xml:space="preserve">    Настоящим  заявлением  подтверждаю,  что  мною в соответствии с пунктом</w:t>
      </w:r>
    </w:p>
    <w:p>
      <w:pPr>
        <w:pStyle w:val="1"/>
        <w:jc w:val="both"/>
      </w:pPr>
      <w:hyperlink w:history="0" w:anchor="P138" w:tooltip="II. Условия и порядок предоставления субсидий">
        <w:r>
          <w:rPr>
            <w:sz w:val="20"/>
            <w:color w:val="0000ff"/>
          </w:rPr>
          <w:t xml:space="preserve">2.11</w:t>
        </w:r>
      </w:hyperlink>
      <w:r>
        <w:rPr>
          <w:sz w:val="20"/>
        </w:rPr>
        <w:t xml:space="preserve">    Правил    предоставления    сельскохозяйственным    потребительским</w:t>
      </w:r>
    </w:p>
    <w:p>
      <w:pPr>
        <w:pStyle w:val="1"/>
        <w:jc w:val="both"/>
      </w:pPr>
      <w:r>
        <w:rPr>
          <w:sz w:val="20"/>
        </w:rPr>
        <w:t xml:space="preserve">кооперативам  субсидий  из республиканского бюджета Чувашской Республики на</w:t>
      </w:r>
    </w:p>
    <w:p>
      <w:pPr>
        <w:pStyle w:val="1"/>
        <w:jc w:val="both"/>
      </w:pPr>
      <w:r>
        <w:rPr>
          <w:sz w:val="20"/>
        </w:rPr>
        <w:t xml:space="preserve">возмещение    части    затрат    на    приобретение    сельскохозяйственным</w:t>
      </w:r>
    </w:p>
    <w:p>
      <w:pPr>
        <w:pStyle w:val="1"/>
        <w:jc w:val="both"/>
      </w:pPr>
      <w:r>
        <w:rPr>
          <w:sz w:val="20"/>
        </w:rPr>
        <w:t xml:space="preserve">потребительским кооперативом имущества, в том числе в целях последующей его</w:t>
      </w:r>
    </w:p>
    <w:p>
      <w:pPr>
        <w:pStyle w:val="1"/>
        <w:jc w:val="both"/>
      </w:pPr>
      <w:r>
        <w:rPr>
          <w:sz w:val="20"/>
        </w:rPr>
        <w:t xml:space="preserve">передачи  (реализации) в собственность членов данного сельскохозяйственного</w:t>
      </w:r>
    </w:p>
    <w:p>
      <w:pPr>
        <w:pStyle w:val="1"/>
        <w:jc w:val="both"/>
      </w:pPr>
      <w:r>
        <w:rPr>
          <w:sz w:val="20"/>
        </w:rPr>
        <w:t xml:space="preserve">потребительского    кооператива,   утвержденных   постановлением   Кабинета</w:t>
      </w:r>
    </w:p>
    <w:p>
      <w:pPr>
        <w:pStyle w:val="1"/>
        <w:jc w:val="both"/>
      </w:pPr>
      <w:r>
        <w:rPr>
          <w:sz w:val="20"/>
        </w:rPr>
        <w:t xml:space="preserve">Министров   Чувашской   Республики,  передано  (реализовано)  приобретенное</w:t>
      </w:r>
    </w:p>
    <w:p>
      <w:pPr>
        <w:pStyle w:val="1"/>
        <w:jc w:val="both"/>
      </w:pPr>
      <w:r>
        <w:rPr>
          <w:sz w:val="20"/>
        </w:rPr>
        <w:t xml:space="preserve">сельскохозяйственным   потребительским   кооперативом  имущество  следующим</w:t>
      </w:r>
    </w:p>
    <w:p>
      <w:pPr>
        <w:pStyle w:val="1"/>
        <w:jc w:val="both"/>
      </w:pPr>
      <w:r>
        <w:rPr>
          <w:sz w:val="20"/>
        </w:rPr>
        <w:t xml:space="preserve">членам кооператива:</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522"/>
        <w:gridCol w:w="1871"/>
        <w:gridCol w:w="1020"/>
        <w:gridCol w:w="1090"/>
        <w:gridCol w:w="794"/>
        <w:gridCol w:w="1317"/>
        <w:gridCol w:w="1090"/>
        <w:gridCol w:w="1361"/>
      </w:tblGrid>
      <w:tr>
        <w:tc>
          <w:tcPr>
            <w:tcW w:w="522" w:type="dxa"/>
            <w:tcBorders>
              <w:left w:val="nil"/>
            </w:tcBorders>
          </w:tcPr>
          <w:p>
            <w:pPr>
              <w:pStyle w:val="0"/>
              <w:jc w:val="center"/>
            </w:pPr>
            <w:r>
              <w:rPr>
                <w:sz w:val="24"/>
              </w:rPr>
              <w:t xml:space="preserve">N</w:t>
            </w:r>
          </w:p>
          <w:p>
            <w:pPr>
              <w:pStyle w:val="0"/>
              <w:jc w:val="center"/>
            </w:pPr>
            <w:r>
              <w:rPr>
                <w:sz w:val="24"/>
              </w:rPr>
              <w:t xml:space="preserve">пп</w:t>
            </w:r>
          </w:p>
        </w:tc>
        <w:tc>
          <w:tcPr>
            <w:tcW w:w="1871" w:type="dxa"/>
          </w:tcPr>
          <w:p>
            <w:pPr>
              <w:pStyle w:val="0"/>
              <w:jc w:val="center"/>
            </w:pPr>
            <w:r>
              <w:rPr>
                <w:sz w:val="24"/>
              </w:rPr>
              <w:t xml:space="preserve">Фамилия, имя, отчество (последнее - при наличии) члена кооператива (наименование), дата вступления в кооператив</w:t>
            </w:r>
          </w:p>
        </w:tc>
        <w:tc>
          <w:tcPr>
            <w:tcW w:w="1020" w:type="dxa"/>
          </w:tcPr>
          <w:p>
            <w:pPr>
              <w:pStyle w:val="0"/>
              <w:jc w:val="center"/>
            </w:pPr>
            <w:r>
              <w:rPr>
                <w:sz w:val="24"/>
              </w:rPr>
              <w:t xml:space="preserve">ИНН члена кооператива</w:t>
            </w:r>
          </w:p>
        </w:tc>
        <w:tc>
          <w:tcPr>
            <w:tcW w:w="1090" w:type="dxa"/>
          </w:tcPr>
          <w:p>
            <w:pPr>
              <w:pStyle w:val="0"/>
              <w:jc w:val="center"/>
            </w:pPr>
            <w:r>
              <w:rPr>
                <w:sz w:val="24"/>
              </w:rPr>
              <w:t xml:space="preserve">Вид имущества</w:t>
            </w:r>
          </w:p>
        </w:tc>
        <w:tc>
          <w:tcPr>
            <w:tcW w:w="794" w:type="dxa"/>
          </w:tcPr>
          <w:p>
            <w:pPr>
              <w:pStyle w:val="0"/>
              <w:jc w:val="center"/>
            </w:pPr>
            <w:r>
              <w:rPr>
                <w:sz w:val="24"/>
              </w:rPr>
              <w:t xml:space="preserve">Количество имущества</w:t>
            </w:r>
          </w:p>
        </w:tc>
        <w:tc>
          <w:tcPr>
            <w:tcW w:w="1317" w:type="dxa"/>
          </w:tcPr>
          <w:p>
            <w:pPr>
              <w:pStyle w:val="0"/>
              <w:jc w:val="center"/>
            </w:pPr>
            <w:r>
              <w:rPr>
                <w:sz w:val="24"/>
              </w:rPr>
              <w:t xml:space="preserve">Цена, по которой имущество передано (реализовано) члену кооператива</w:t>
            </w:r>
          </w:p>
        </w:tc>
        <w:tc>
          <w:tcPr>
            <w:tcW w:w="1090" w:type="dxa"/>
          </w:tcPr>
          <w:p>
            <w:pPr>
              <w:pStyle w:val="0"/>
              <w:jc w:val="center"/>
            </w:pPr>
            <w:r>
              <w:rPr>
                <w:sz w:val="24"/>
              </w:rPr>
              <w:t xml:space="preserve">Дата передачи имущества</w:t>
            </w:r>
          </w:p>
        </w:tc>
        <w:tc>
          <w:tcPr>
            <w:tcW w:w="1361" w:type="dxa"/>
            <w:tcBorders>
              <w:right w:val="nil"/>
            </w:tcBorders>
          </w:tcPr>
          <w:p>
            <w:pPr>
              <w:pStyle w:val="0"/>
              <w:jc w:val="center"/>
            </w:pPr>
            <w:r>
              <w:rPr>
                <w:sz w:val="24"/>
              </w:rPr>
              <w:t xml:space="preserve">Реквизиты подтверждающих документов</w:t>
            </w:r>
          </w:p>
        </w:tc>
      </w:tr>
      <w:tr>
        <w:tc>
          <w:tcPr>
            <w:tcW w:w="522" w:type="dxa"/>
            <w:tcBorders>
              <w:left w:val="nil"/>
            </w:tcBorders>
          </w:tcPr>
          <w:p>
            <w:pPr>
              <w:pStyle w:val="0"/>
              <w:jc w:val="center"/>
            </w:pPr>
            <w:r>
              <w:rPr>
                <w:sz w:val="24"/>
              </w:rPr>
              <w:t xml:space="preserve">1</w:t>
            </w:r>
          </w:p>
        </w:tc>
        <w:tc>
          <w:tcPr>
            <w:tcW w:w="1871" w:type="dxa"/>
          </w:tcPr>
          <w:p>
            <w:pPr>
              <w:pStyle w:val="0"/>
              <w:jc w:val="center"/>
            </w:pPr>
            <w:r>
              <w:rPr>
                <w:sz w:val="24"/>
              </w:rPr>
              <w:t xml:space="preserve">2</w:t>
            </w:r>
          </w:p>
        </w:tc>
        <w:tc>
          <w:tcPr>
            <w:tcW w:w="1020" w:type="dxa"/>
          </w:tcPr>
          <w:p>
            <w:pPr>
              <w:pStyle w:val="0"/>
              <w:jc w:val="center"/>
            </w:pPr>
            <w:r>
              <w:rPr>
                <w:sz w:val="24"/>
              </w:rPr>
              <w:t xml:space="preserve">3</w:t>
            </w:r>
          </w:p>
        </w:tc>
        <w:tc>
          <w:tcPr>
            <w:tcW w:w="1090" w:type="dxa"/>
          </w:tcPr>
          <w:p>
            <w:pPr>
              <w:pStyle w:val="0"/>
              <w:jc w:val="center"/>
            </w:pPr>
            <w:r>
              <w:rPr>
                <w:sz w:val="24"/>
              </w:rPr>
              <w:t xml:space="preserve">4</w:t>
            </w:r>
          </w:p>
        </w:tc>
        <w:tc>
          <w:tcPr>
            <w:tcW w:w="794" w:type="dxa"/>
          </w:tcPr>
          <w:p>
            <w:pPr>
              <w:pStyle w:val="0"/>
              <w:jc w:val="center"/>
            </w:pPr>
            <w:r>
              <w:rPr>
                <w:sz w:val="24"/>
              </w:rPr>
              <w:t xml:space="preserve">5</w:t>
            </w:r>
          </w:p>
        </w:tc>
        <w:tc>
          <w:tcPr>
            <w:tcW w:w="1317" w:type="dxa"/>
          </w:tcPr>
          <w:p>
            <w:pPr>
              <w:pStyle w:val="0"/>
              <w:jc w:val="center"/>
            </w:pPr>
            <w:r>
              <w:rPr>
                <w:sz w:val="24"/>
              </w:rPr>
              <w:t xml:space="preserve">6</w:t>
            </w:r>
          </w:p>
        </w:tc>
        <w:tc>
          <w:tcPr>
            <w:tcW w:w="1090" w:type="dxa"/>
          </w:tcPr>
          <w:p>
            <w:pPr>
              <w:pStyle w:val="0"/>
              <w:jc w:val="center"/>
            </w:pPr>
            <w:r>
              <w:rPr>
                <w:sz w:val="24"/>
              </w:rPr>
              <w:t xml:space="preserve">7</w:t>
            </w:r>
          </w:p>
        </w:tc>
        <w:tc>
          <w:tcPr>
            <w:tcW w:w="1361" w:type="dxa"/>
            <w:tcBorders>
              <w:right w:val="nil"/>
            </w:tcBorders>
          </w:tcPr>
          <w:p>
            <w:pPr>
              <w:pStyle w:val="0"/>
              <w:jc w:val="center"/>
            </w:pPr>
            <w:r>
              <w:rPr>
                <w:sz w:val="24"/>
              </w:rPr>
              <w:t xml:space="preserve">8</w:t>
            </w:r>
          </w:p>
        </w:tc>
      </w:tr>
      <w:tr>
        <w:tc>
          <w:tcPr>
            <w:tcW w:w="522" w:type="dxa"/>
            <w:tcBorders>
              <w:left w:val="nil"/>
            </w:tcBorders>
          </w:tcPr>
          <w:p>
            <w:pPr>
              <w:pStyle w:val="0"/>
            </w:pPr>
            <w:r>
              <w:rPr>
                <w:sz w:val="24"/>
              </w:rPr>
            </w:r>
          </w:p>
        </w:tc>
        <w:tc>
          <w:tcPr>
            <w:tcW w:w="1871" w:type="dxa"/>
          </w:tcPr>
          <w:p>
            <w:pPr>
              <w:pStyle w:val="0"/>
            </w:pPr>
            <w:r>
              <w:rPr>
                <w:sz w:val="24"/>
              </w:rPr>
            </w:r>
          </w:p>
        </w:tc>
        <w:tc>
          <w:tcPr>
            <w:tcW w:w="1020" w:type="dxa"/>
          </w:tcPr>
          <w:p>
            <w:pPr>
              <w:pStyle w:val="0"/>
            </w:pPr>
            <w:r>
              <w:rPr>
                <w:sz w:val="24"/>
              </w:rPr>
            </w:r>
          </w:p>
        </w:tc>
        <w:tc>
          <w:tcPr>
            <w:tcW w:w="1090" w:type="dxa"/>
          </w:tcPr>
          <w:p>
            <w:pPr>
              <w:pStyle w:val="0"/>
            </w:pPr>
            <w:r>
              <w:rPr>
                <w:sz w:val="24"/>
              </w:rPr>
            </w:r>
          </w:p>
        </w:tc>
        <w:tc>
          <w:tcPr>
            <w:tcW w:w="794" w:type="dxa"/>
          </w:tcPr>
          <w:p>
            <w:pPr>
              <w:pStyle w:val="0"/>
            </w:pPr>
            <w:r>
              <w:rPr>
                <w:sz w:val="24"/>
              </w:rPr>
            </w:r>
          </w:p>
        </w:tc>
        <w:tc>
          <w:tcPr>
            <w:tcW w:w="1317" w:type="dxa"/>
          </w:tcPr>
          <w:p>
            <w:pPr>
              <w:pStyle w:val="0"/>
            </w:pPr>
            <w:r>
              <w:rPr>
                <w:sz w:val="24"/>
              </w:rPr>
            </w:r>
          </w:p>
        </w:tc>
        <w:tc>
          <w:tcPr>
            <w:tcW w:w="1090" w:type="dxa"/>
          </w:tcPr>
          <w:p>
            <w:pPr>
              <w:pStyle w:val="0"/>
            </w:pPr>
            <w:r>
              <w:rPr>
                <w:sz w:val="24"/>
              </w:rPr>
            </w:r>
          </w:p>
        </w:tc>
        <w:tc>
          <w:tcPr>
            <w:tcW w:w="1361" w:type="dxa"/>
            <w:tcBorders>
              <w:right w:val="nil"/>
            </w:tcBorders>
          </w:tcPr>
          <w:p>
            <w:pPr>
              <w:pStyle w:val="0"/>
            </w:pPr>
            <w:r>
              <w:rPr>
                <w:sz w:val="24"/>
              </w:rPr>
            </w:r>
          </w:p>
        </w:tc>
      </w:tr>
      <w:tr>
        <w:tc>
          <w:tcPr>
            <w:tcW w:w="522" w:type="dxa"/>
            <w:tcBorders>
              <w:left w:val="nil"/>
            </w:tcBorders>
          </w:tcPr>
          <w:p>
            <w:pPr>
              <w:pStyle w:val="0"/>
            </w:pPr>
            <w:r>
              <w:rPr>
                <w:sz w:val="24"/>
              </w:rPr>
            </w:r>
          </w:p>
        </w:tc>
        <w:tc>
          <w:tcPr>
            <w:tcW w:w="1871" w:type="dxa"/>
          </w:tcPr>
          <w:p>
            <w:pPr>
              <w:pStyle w:val="0"/>
            </w:pPr>
            <w:r>
              <w:rPr>
                <w:sz w:val="24"/>
              </w:rPr>
            </w:r>
          </w:p>
        </w:tc>
        <w:tc>
          <w:tcPr>
            <w:tcW w:w="1020" w:type="dxa"/>
          </w:tcPr>
          <w:p>
            <w:pPr>
              <w:pStyle w:val="0"/>
            </w:pPr>
            <w:r>
              <w:rPr>
                <w:sz w:val="24"/>
              </w:rPr>
            </w:r>
          </w:p>
        </w:tc>
        <w:tc>
          <w:tcPr>
            <w:tcW w:w="1090" w:type="dxa"/>
          </w:tcPr>
          <w:p>
            <w:pPr>
              <w:pStyle w:val="0"/>
            </w:pPr>
            <w:r>
              <w:rPr>
                <w:sz w:val="24"/>
              </w:rPr>
            </w:r>
          </w:p>
        </w:tc>
        <w:tc>
          <w:tcPr>
            <w:tcW w:w="794" w:type="dxa"/>
          </w:tcPr>
          <w:p>
            <w:pPr>
              <w:pStyle w:val="0"/>
            </w:pPr>
            <w:r>
              <w:rPr>
                <w:sz w:val="24"/>
              </w:rPr>
            </w:r>
          </w:p>
        </w:tc>
        <w:tc>
          <w:tcPr>
            <w:tcW w:w="1317" w:type="dxa"/>
          </w:tcPr>
          <w:p>
            <w:pPr>
              <w:pStyle w:val="0"/>
            </w:pPr>
            <w:r>
              <w:rPr>
                <w:sz w:val="24"/>
              </w:rPr>
            </w:r>
          </w:p>
        </w:tc>
        <w:tc>
          <w:tcPr>
            <w:tcW w:w="1090" w:type="dxa"/>
          </w:tcPr>
          <w:p>
            <w:pPr>
              <w:pStyle w:val="0"/>
            </w:pPr>
            <w:r>
              <w:rPr>
                <w:sz w:val="24"/>
              </w:rPr>
            </w:r>
          </w:p>
        </w:tc>
        <w:tc>
          <w:tcPr>
            <w:tcW w:w="1361" w:type="dxa"/>
            <w:tcBorders>
              <w:right w:val="nil"/>
            </w:tcBorders>
          </w:tcPr>
          <w:p>
            <w:pPr>
              <w:pStyle w:val="0"/>
            </w:pPr>
            <w:r>
              <w:rPr>
                <w:sz w:val="24"/>
              </w:rPr>
            </w:r>
          </w:p>
        </w:tc>
      </w:tr>
    </w:tbl>
    <w:p>
      <w:pPr>
        <w:pStyle w:val="0"/>
        <w:jc w:val="both"/>
      </w:pPr>
      <w:r>
        <w:rPr>
          <w:sz w:val="24"/>
        </w:rPr>
      </w:r>
    </w:p>
    <w:p>
      <w:pPr>
        <w:pStyle w:val="1"/>
        <w:jc w:val="both"/>
      </w:pPr>
      <w:r>
        <w:rPr>
          <w:sz w:val="20"/>
        </w:rPr>
        <w:t xml:space="preserve">    Обязуюсь:</w:t>
      </w:r>
    </w:p>
    <w:p>
      <w:pPr>
        <w:pStyle w:val="1"/>
        <w:jc w:val="both"/>
      </w:pPr>
      <w:r>
        <w:rPr>
          <w:sz w:val="20"/>
        </w:rPr>
        <w:t xml:space="preserve">    обеспечить  контроль за сохранностью переданного (реализованного) своим</w:t>
      </w:r>
    </w:p>
    <w:p>
      <w:pPr>
        <w:pStyle w:val="1"/>
        <w:jc w:val="both"/>
      </w:pPr>
      <w:r>
        <w:rPr>
          <w:sz w:val="20"/>
        </w:rPr>
        <w:t xml:space="preserve">членам  приобретенного  имущества  в  течение срока в соответствии с циклом</w:t>
      </w:r>
    </w:p>
    <w:p>
      <w:pPr>
        <w:pStyle w:val="1"/>
        <w:jc w:val="both"/>
      </w:pPr>
      <w:r>
        <w:rPr>
          <w:sz w:val="20"/>
        </w:rPr>
        <w:t xml:space="preserve">производства сельскохозяйственной продукции;</w:t>
      </w:r>
    </w:p>
    <w:p>
      <w:pPr>
        <w:pStyle w:val="1"/>
        <w:jc w:val="both"/>
      </w:pPr>
      <w:r>
        <w:rPr>
          <w:sz w:val="20"/>
        </w:rPr>
        <w:t xml:space="preserve">    обеспечить контроль за использованием данного имущества исключительно в</w:t>
      </w:r>
    </w:p>
    <w:p>
      <w:pPr>
        <w:pStyle w:val="1"/>
        <w:jc w:val="both"/>
      </w:pPr>
      <w:r>
        <w:rPr>
          <w:sz w:val="20"/>
        </w:rPr>
        <w:t xml:space="preserve">целях осуществления получателем субсидии хозяйственной деятельности.</w:t>
      </w:r>
    </w:p>
    <w:p>
      <w:pPr>
        <w:pStyle w:val="1"/>
        <w:jc w:val="both"/>
      </w:pPr>
      <w:r>
        <w:rPr>
          <w:sz w:val="20"/>
        </w:rPr>
        <w:t xml:space="preserve">    Даю согласие на представление сведений, составляющих налоговую тайну, в</w:t>
      </w:r>
    </w:p>
    <w:p>
      <w:pPr>
        <w:pStyle w:val="1"/>
        <w:jc w:val="both"/>
      </w:pPr>
      <w:r>
        <w:rPr>
          <w:sz w:val="20"/>
        </w:rPr>
        <w:t xml:space="preserve">соответствии  с  </w:t>
      </w:r>
      <w:hyperlink w:history="0" r:id="rId141" w:tooltip="&quot;Налоговый кодекс Российской Федерации (часть первая)&quot; от 31.07.1998 N 146-ФЗ (ред. от 26.06.2026) (с изм. и доп., вступ. в силу с 01.07.2026) {КонсультантПлюс}">
        <w:r>
          <w:rPr>
            <w:sz w:val="20"/>
            <w:color w:val="0000ff"/>
          </w:rPr>
          <w:t xml:space="preserve">подпунктом  1  пункта  1  статьи  102</w:t>
        </w:r>
      </w:hyperlink>
      <w:r>
        <w:rPr>
          <w:sz w:val="20"/>
        </w:rPr>
        <w:t xml:space="preserve">  Налогового  кодекса</w:t>
      </w:r>
    </w:p>
    <w:p>
      <w:pPr>
        <w:pStyle w:val="1"/>
        <w:jc w:val="both"/>
      </w:pPr>
      <w:r>
        <w:rPr>
          <w:sz w:val="20"/>
        </w:rPr>
        <w:t xml:space="preserve">Российской Федерации.</w:t>
      </w:r>
    </w:p>
    <w:p>
      <w:pPr>
        <w:pStyle w:val="1"/>
        <w:jc w:val="both"/>
      </w:pPr>
      <w:r>
        <w:rPr>
          <w:sz w:val="20"/>
        </w:rPr>
        <w:t xml:space="preserve">    Даю   согласие   на  осуществление  Министерством  сельского  хозяйства</w:t>
      </w:r>
    </w:p>
    <w:p>
      <w:pPr>
        <w:pStyle w:val="1"/>
        <w:jc w:val="both"/>
      </w:pPr>
      <w:r>
        <w:rPr>
          <w:sz w:val="20"/>
        </w:rPr>
        <w:t xml:space="preserve">Чувашской  Республики  и  органами  государственного  финансового  контроля</w:t>
      </w:r>
    </w:p>
    <w:p>
      <w:pPr>
        <w:pStyle w:val="1"/>
        <w:jc w:val="both"/>
      </w:pPr>
      <w:r>
        <w:rPr>
          <w:sz w:val="20"/>
        </w:rPr>
        <w:t xml:space="preserve">проверок соблюдения мной условий, целей и порядка предоставления субсидий.</w:t>
      </w:r>
    </w:p>
    <w:p>
      <w:pPr>
        <w:pStyle w:val="1"/>
        <w:jc w:val="both"/>
      </w:pPr>
      <w:r>
        <w:rPr>
          <w:sz w:val="20"/>
        </w:rPr>
      </w:r>
    </w:p>
    <w:p>
      <w:pPr>
        <w:pStyle w:val="1"/>
        <w:jc w:val="both"/>
      </w:pPr>
      <w:r>
        <w:rPr>
          <w:sz w:val="20"/>
        </w:rPr>
        <w:t xml:space="preserve">Руководитель сельскохозяйственного</w:t>
      </w:r>
    </w:p>
    <w:p>
      <w:pPr>
        <w:pStyle w:val="1"/>
        <w:jc w:val="both"/>
      </w:pPr>
      <w:r>
        <w:rPr>
          <w:sz w:val="20"/>
        </w:rPr>
        <w:t xml:space="preserve">потребительского кооператива       ___________ 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Правилам предоставления</w:t>
      </w:r>
    </w:p>
    <w:p>
      <w:pPr>
        <w:pStyle w:val="0"/>
        <w:jc w:val="right"/>
      </w:pPr>
      <w:r>
        <w:rPr>
          <w:sz w:val="24"/>
        </w:rPr>
        <w:t xml:space="preserve">сельскохозяйственным потребительским</w:t>
      </w:r>
    </w:p>
    <w:p>
      <w:pPr>
        <w:pStyle w:val="0"/>
        <w:jc w:val="right"/>
      </w:pPr>
      <w:r>
        <w:rPr>
          <w:sz w:val="24"/>
        </w:rPr>
        <w:t xml:space="preserve">кооперативам субсидий из республиканского</w:t>
      </w:r>
    </w:p>
    <w:p>
      <w:pPr>
        <w:pStyle w:val="0"/>
        <w:jc w:val="right"/>
      </w:pPr>
      <w:r>
        <w:rPr>
          <w:sz w:val="24"/>
        </w:rPr>
        <w:t xml:space="preserve">бюджета Чувашской Республики</w:t>
      </w:r>
    </w:p>
    <w:p>
      <w:pPr>
        <w:pStyle w:val="0"/>
        <w:jc w:val="right"/>
      </w:pPr>
      <w:r>
        <w:rPr>
          <w:sz w:val="24"/>
        </w:rPr>
        <w:t xml:space="preserve">на возмещение части затрат на приобретение</w:t>
      </w:r>
    </w:p>
    <w:p>
      <w:pPr>
        <w:pStyle w:val="0"/>
        <w:jc w:val="right"/>
      </w:pPr>
      <w:r>
        <w:rPr>
          <w:sz w:val="24"/>
        </w:rPr>
        <w:t xml:space="preserve">сельскохозяйственным потребительским</w:t>
      </w:r>
    </w:p>
    <w:p>
      <w:pPr>
        <w:pStyle w:val="0"/>
        <w:jc w:val="right"/>
      </w:pPr>
      <w:r>
        <w:rPr>
          <w:sz w:val="24"/>
        </w:rPr>
        <w:t xml:space="preserve">кооперативом имущества, в том числе</w:t>
      </w:r>
    </w:p>
    <w:p>
      <w:pPr>
        <w:pStyle w:val="0"/>
        <w:jc w:val="right"/>
      </w:pPr>
      <w:r>
        <w:rPr>
          <w:sz w:val="24"/>
        </w:rPr>
        <w:t xml:space="preserve">в целях последующей его передачи</w:t>
      </w:r>
    </w:p>
    <w:p>
      <w:pPr>
        <w:pStyle w:val="0"/>
        <w:jc w:val="right"/>
      </w:pPr>
      <w:r>
        <w:rPr>
          <w:sz w:val="24"/>
        </w:rPr>
        <w:t xml:space="preserve">(реализации) в собственность членов</w:t>
      </w:r>
    </w:p>
    <w:p>
      <w:pPr>
        <w:pStyle w:val="0"/>
        <w:jc w:val="right"/>
      </w:pPr>
      <w:r>
        <w:rPr>
          <w:sz w:val="24"/>
        </w:rPr>
        <w:t xml:space="preserve">данного сельскохозяйственного</w:t>
      </w:r>
    </w:p>
    <w:p>
      <w:pPr>
        <w:pStyle w:val="0"/>
        <w:jc w:val="right"/>
      </w:pPr>
      <w:r>
        <w:rPr>
          <w:sz w:val="24"/>
        </w:rPr>
        <w:t xml:space="preserve">потребительского кооператива</w:t>
      </w:r>
    </w:p>
    <w:p>
      <w:pPr>
        <w:pStyle w:val="0"/>
        <w:jc w:val="both"/>
      </w:pPr>
      <w:r>
        <w:rPr>
          <w:sz w:val="24"/>
        </w:rPr>
      </w:r>
    </w:p>
    <w:bookmarkStart w:id="1300" w:name="P1300"/>
    <w:bookmarkEnd w:id="1300"/>
    <w:p>
      <w:pPr>
        <w:pStyle w:val="2"/>
        <w:jc w:val="center"/>
      </w:pPr>
      <w:r>
        <w:rPr>
          <w:sz w:val="24"/>
        </w:rPr>
        <w:t xml:space="preserve">ПЕРЕЧЕНЬ</w:t>
      </w:r>
    </w:p>
    <w:p>
      <w:pPr>
        <w:pStyle w:val="2"/>
        <w:jc w:val="center"/>
      </w:pPr>
      <w:r>
        <w:rPr>
          <w:sz w:val="24"/>
        </w:rPr>
        <w:t xml:space="preserve">ДОКУМЕНТОВ, ПРИЛАГАЕМЫХ К ЗАЯВЛЕНИЮ О ПЕРЕДАЧЕ</w:t>
      </w:r>
    </w:p>
    <w:p>
      <w:pPr>
        <w:pStyle w:val="2"/>
        <w:jc w:val="center"/>
      </w:pPr>
      <w:r>
        <w:rPr>
          <w:sz w:val="24"/>
        </w:rPr>
        <w:t xml:space="preserve">(РЕАЛИЗАЦИИ) СЕЛЬСКОХОЗЯЙСТВЕННЫМ ПОТРЕБИТЕЛЬСКИМ</w:t>
      </w:r>
    </w:p>
    <w:p>
      <w:pPr>
        <w:pStyle w:val="2"/>
        <w:jc w:val="center"/>
      </w:pPr>
      <w:r>
        <w:rPr>
          <w:sz w:val="24"/>
        </w:rPr>
        <w:t xml:space="preserve">КООПЕРАТИВОМ В СОБСТВЕННОСТЬ ЧЛЕНОВ ДАННОГО</w:t>
      </w:r>
    </w:p>
    <w:p>
      <w:pPr>
        <w:pStyle w:val="2"/>
        <w:jc w:val="center"/>
      </w:pPr>
      <w:r>
        <w:rPr>
          <w:sz w:val="24"/>
        </w:rPr>
        <w:t xml:space="preserve">СЕЛЬСКОХОЗЯЙСТВЕННОГО ПОТРЕБИТЕЛЬСКОГО КООПЕРАТИВА</w:t>
      </w:r>
    </w:p>
    <w:p>
      <w:pPr>
        <w:pStyle w:val="2"/>
        <w:jc w:val="center"/>
      </w:pPr>
      <w:r>
        <w:rPr>
          <w:sz w:val="24"/>
        </w:rPr>
        <w:t xml:space="preserve">ПРИОБРЕТЕННОГО ИМУЩЕСТВА</w:t>
      </w:r>
    </w:p>
    <w:p>
      <w:pPr>
        <w:pStyle w:val="0"/>
        <w:jc w:val="both"/>
      </w:pPr>
      <w:r>
        <w:rPr>
          <w:sz w:val="24"/>
        </w:rPr>
      </w:r>
    </w:p>
    <w:p>
      <w:pPr>
        <w:pStyle w:val="0"/>
        <w:ind w:firstLine="540"/>
        <w:jc w:val="both"/>
      </w:pPr>
      <w:r>
        <w:rPr>
          <w:sz w:val="24"/>
        </w:rPr>
        <w:t xml:space="preserve">1. Копия договора передачи (реализации) сельскохозяйственным потребительским кооперативом в собственность членов данного сельскохозяйственного кооператива приобретенного имущества.</w:t>
      </w:r>
    </w:p>
    <w:p>
      <w:pPr>
        <w:pStyle w:val="0"/>
        <w:spacing w:before="240" w:lineRule="auto"/>
        <w:ind w:firstLine="540"/>
        <w:jc w:val="both"/>
      </w:pPr>
      <w:r>
        <w:rPr>
          <w:sz w:val="24"/>
        </w:rPr>
        <w:t xml:space="preserve">2. Копия акта приемки-передачи имущества в собственность членов сельскохозяйственного потребительского кооператива.</w:t>
      </w:r>
    </w:p>
    <w:p>
      <w:pPr>
        <w:pStyle w:val="0"/>
        <w:spacing w:before="240" w:lineRule="auto"/>
        <w:ind w:firstLine="540"/>
        <w:jc w:val="both"/>
      </w:pPr>
      <w:r>
        <w:rPr>
          <w:sz w:val="24"/>
        </w:rPr>
        <w:t xml:space="preserve">3. Копии документов, подтверждающих оплату в соответствии с договором передачи (реализации) сельскохозяйственным потребительским кооперативом в собственность членов данного сельскохозяйственного кооператива приобретенного имущества.</w:t>
      </w:r>
    </w:p>
    <w:p>
      <w:pPr>
        <w:pStyle w:val="0"/>
        <w:spacing w:before="240" w:lineRule="auto"/>
        <w:ind w:firstLine="540"/>
        <w:jc w:val="both"/>
      </w:pPr>
      <w:r>
        <w:rPr>
          <w:sz w:val="24"/>
        </w:rPr>
        <w:t xml:space="preserve">4. Список членов сельскохозяйственного потребительского кооператива, являющихся сельскохозяйственными товаропроизводителями (кроме ассоциированного членства), с приложением копии протокола общего собрания членов сельскохозяйственного потребительского кооператива о принятии решения о приеме гражданина в члены сельскохозяйственного потребительского кооператива.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9</w:t>
      </w:r>
    </w:p>
    <w:p>
      <w:pPr>
        <w:pStyle w:val="0"/>
        <w:jc w:val="right"/>
      </w:pPr>
      <w:r>
        <w:rPr>
          <w:sz w:val="24"/>
        </w:rPr>
        <w:t xml:space="preserve">к Правилам предоставления</w:t>
      </w:r>
    </w:p>
    <w:p>
      <w:pPr>
        <w:pStyle w:val="0"/>
        <w:jc w:val="right"/>
      </w:pPr>
      <w:r>
        <w:rPr>
          <w:sz w:val="24"/>
        </w:rPr>
        <w:t xml:space="preserve">сельскохозяйственным потребительским</w:t>
      </w:r>
    </w:p>
    <w:p>
      <w:pPr>
        <w:pStyle w:val="0"/>
        <w:jc w:val="right"/>
      </w:pPr>
      <w:r>
        <w:rPr>
          <w:sz w:val="24"/>
        </w:rPr>
        <w:t xml:space="preserve">кооперативам субсидий из республиканского</w:t>
      </w:r>
    </w:p>
    <w:p>
      <w:pPr>
        <w:pStyle w:val="0"/>
        <w:jc w:val="right"/>
      </w:pPr>
      <w:r>
        <w:rPr>
          <w:sz w:val="24"/>
        </w:rPr>
        <w:t xml:space="preserve">бюджета Чувашской Республики</w:t>
      </w:r>
    </w:p>
    <w:p>
      <w:pPr>
        <w:pStyle w:val="0"/>
        <w:jc w:val="right"/>
      </w:pPr>
      <w:r>
        <w:rPr>
          <w:sz w:val="24"/>
        </w:rPr>
        <w:t xml:space="preserve">на возмещение части затрат на приобретение</w:t>
      </w:r>
    </w:p>
    <w:p>
      <w:pPr>
        <w:pStyle w:val="0"/>
        <w:jc w:val="right"/>
      </w:pPr>
      <w:r>
        <w:rPr>
          <w:sz w:val="24"/>
        </w:rPr>
        <w:t xml:space="preserve">сельскохозяйственным потребительским</w:t>
      </w:r>
    </w:p>
    <w:p>
      <w:pPr>
        <w:pStyle w:val="0"/>
        <w:jc w:val="right"/>
      </w:pPr>
      <w:r>
        <w:rPr>
          <w:sz w:val="24"/>
        </w:rPr>
        <w:t xml:space="preserve">кооперативом имущества, в том числе</w:t>
      </w:r>
    </w:p>
    <w:p>
      <w:pPr>
        <w:pStyle w:val="0"/>
        <w:jc w:val="right"/>
      </w:pPr>
      <w:r>
        <w:rPr>
          <w:sz w:val="24"/>
        </w:rPr>
        <w:t xml:space="preserve">в целях последующей его передачи</w:t>
      </w:r>
    </w:p>
    <w:p>
      <w:pPr>
        <w:pStyle w:val="0"/>
        <w:jc w:val="right"/>
      </w:pPr>
      <w:r>
        <w:rPr>
          <w:sz w:val="24"/>
        </w:rPr>
        <w:t xml:space="preserve">(реализации) в собственность членов</w:t>
      </w:r>
    </w:p>
    <w:p>
      <w:pPr>
        <w:pStyle w:val="0"/>
        <w:jc w:val="right"/>
      </w:pPr>
      <w:r>
        <w:rPr>
          <w:sz w:val="24"/>
        </w:rPr>
        <w:t xml:space="preserve">данного сельскохозяйственного</w:t>
      </w:r>
    </w:p>
    <w:p>
      <w:pPr>
        <w:pStyle w:val="0"/>
        <w:jc w:val="right"/>
      </w:pPr>
      <w:r>
        <w:rPr>
          <w:sz w:val="24"/>
        </w:rPr>
        <w:t xml:space="preserve">потребительского кооператива</w:t>
      </w:r>
    </w:p>
    <w:p>
      <w:pPr>
        <w:pStyle w:val="0"/>
        <w:jc w:val="both"/>
      </w:pPr>
      <w:r>
        <w:rPr>
          <w:sz w:val="24"/>
        </w:rPr>
      </w:r>
    </w:p>
    <w:p>
      <w:pPr>
        <w:pStyle w:val="0"/>
        <w:jc w:val="center"/>
      </w:pPr>
      <w:r>
        <w:rPr>
          <w:sz w:val="24"/>
        </w:rPr>
        <w:t xml:space="preserve">ОТЧЕТ</w:t>
      </w:r>
    </w:p>
    <w:p>
      <w:pPr>
        <w:pStyle w:val="0"/>
        <w:jc w:val="center"/>
      </w:pPr>
      <w:r>
        <w:rPr>
          <w:sz w:val="24"/>
        </w:rPr>
        <w:t xml:space="preserve">о достижении результата предоставления субсидии,</w:t>
      </w:r>
    </w:p>
    <w:p>
      <w:pPr>
        <w:pStyle w:val="0"/>
        <w:jc w:val="center"/>
      </w:pPr>
      <w:r>
        <w:rPr>
          <w:sz w:val="24"/>
        </w:rPr>
        <w:t xml:space="preserve">показателей, необходимых для достижения результата</w:t>
      </w:r>
    </w:p>
    <w:p>
      <w:pPr>
        <w:pStyle w:val="0"/>
        <w:jc w:val="center"/>
      </w:pPr>
      <w:r>
        <w:rPr>
          <w:sz w:val="24"/>
        </w:rPr>
        <w:t xml:space="preserve">предоставления субсидии</w:t>
      </w:r>
    </w:p>
    <w:p>
      <w:pPr>
        <w:pStyle w:val="0"/>
        <w:jc w:val="both"/>
      </w:pPr>
      <w:r>
        <w:rPr>
          <w:sz w:val="24"/>
        </w:rPr>
      </w:r>
    </w:p>
    <w:p>
      <w:pPr>
        <w:pStyle w:val="0"/>
        <w:ind w:firstLine="540"/>
        <w:jc w:val="both"/>
      </w:pPr>
      <w:r>
        <w:rPr>
          <w:sz w:val="24"/>
        </w:rPr>
        <w:t xml:space="preserve">Утратил силу. - </w:t>
      </w:r>
      <w:hyperlink w:history="0" r:id="rId142"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05.04.2023 N 210.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10</w:t>
      </w:r>
    </w:p>
    <w:p>
      <w:pPr>
        <w:pStyle w:val="0"/>
        <w:jc w:val="right"/>
      </w:pPr>
      <w:r>
        <w:rPr>
          <w:sz w:val="24"/>
        </w:rPr>
        <w:t xml:space="preserve">к Правилам предоставления</w:t>
      </w:r>
    </w:p>
    <w:p>
      <w:pPr>
        <w:pStyle w:val="0"/>
        <w:jc w:val="right"/>
      </w:pPr>
      <w:r>
        <w:rPr>
          <w:sz w:val="24"/>
        </w:rPr>
        <w:t xml:space="preserve">сельскохозяйственным потребительским</w:t>
      </w:r>
    </w:p>
    <w:p>
      <w:pPr>
        <w:pStyle w:val="0"/>
        <w:jc w:val="right"/>
      </w:pPr>
      <w:r>
        <w:rPr>
          <w:sz w:val="24"/>
        </w:rPr>
        <w:t xml:space="preserve">кооперативам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части затрат на приобретение</w:t>
      </w:r>
    </w:p>
    <w:p>
      <w:pPr>
        <w:pStyle w:val="0"/>
        <w:jc w:val="right"/>
      </w:pPr>
      <w:r>
        <w:rPr>
          <w:sz w:val="24"/>
        </w:rPr>
        <w:t xml:space="preserve">сельскохозяйственным потребительским</w:t>
      </w:r>
    </w:p>
    <w:p>
      <w:pPr>
        <w:pStyle w:val="0"/>
        <w:jc w:val="right"/>
      </w:pPr>
      <w:r>
        <w:rPr>
          <w:sz w:val="24"/>
        </w:rPr>
        <w:t xml:space="preserve">кооперативом имущества, в том числе</w:t>
      </w:r>
    </w:p>
    <w:p>
      <w:pPr>
        <w:pStyle w:val="0"/>
        <w:jc w:val="right"/>
      </w:pPr>
      <w:r>
        <w:rPr>
          <w:sz w:val="24"/>
        </w:rPr>
        <w:t xml:space="preserve">в целях последующей его передачи</w:t>
      </w:r>
    </w:p>
    <w:p>
      <w:pPr>
        <w:pStyle w:val="0"/>
        <w:jc w:val="right"/>
      </w:pPr>
      <w:r>
        <w:rPr>
          <w:sz w:val="24"/>
        </w:rPr>
        <w:t xml:space="preserve">(реализации) в собственность</w:t>
      </w:r>
    </w:p>
    <w:p>
      <w:pPr>
        <w:pStyle w:val="0"/>
        <w:jc w:val="right"/>
      </w:pPr>
      <w:r>
        <w:rPr>
          <w:sz w:val="24"/>
        </w:rPr>
        <w:t xml:space="preserve">членов данного сельскохозяйственного</w:t>
      </w:r>
    </w:p>
    <w:p>
      <w:pPr>
        <w:pStyle w:val="0"/>
        <w:jc w:val="right"/>
      </w:pPr>
      <w:r>
        <w:rPr>
          <w:sz w:val="24"/>
        </w:rPr>
        <w:t xml:space="preserve">потребительского кооператива</w:t>
      </w:r>
    </w:p>
    <w:p>
      <w:pPr>
        <w:pStyle w:val="0"/>
        <w:jc w:val="both"/>
      </w:pPr>
      <w:r>
        <w:rPr>
          <w:sz w:val="24"/>
        </w:rPr>
      </w:r>
    </w:p>
    <w:p>
      <w:pPr>
        <w:pStyle w:val="2"/>
        <w:jc w:val="center"/>
      </w:pPr>
      <w:r>
        <w:rPr>
          <w:sz w:val="24"/>
        </w:rPr>
        <w:t xml:space="preserve">ПЕРЕЧЕНЬ</w:t>
      </w:r>
    </w:p>
    <w:p>
      <w:pPr>
        <w:pStyle w:val="2"/>
        <w:jc w:val="center"/>
      </w:pPr>
      <w:r>
        <w:rPr>
          <w:sz w:val="24"/>
        </w:rPr>
        <w:t xml:space="preserve">СЕЛЬСКОХОЗЯЙСТВЕННОЙ ТЕХНИКИ, СПЕЦИАЛИЗИРОВАННОГО</w:t>
      </w:r>
    </w:p>
    <w:p>
      <w:pPr>
        <w:pStyle w:val="2"/>
        <w:jc w:val="center"/>
      </w:pPr>
      <w:r>
        <w:rPr>
          <w:sz w:val="24"/>
        </w:rPr>
        <w:t xml:space="preserve">АВТОТРАНСПОРТА, ОБОРУДОВАНИЯ ДЛЯ ОРГАНИЗАЦИИ ХРАНЕНИЯ,</w:t>
      </w:r>
    </w:p>
    <w:p>
      <w:pPr>
        <w:pStyle w:val="2"/>
        <w:jc w:val="center"/>
      </w:pPr>
      <w:r>
        <w:rPr>
          <w:sz w:val="24"/>
        </w:rPr>
        <w:t xml:space="preserve">ПЕРЕРАБОТКИ, УПАКОВКИ, МАРКИРОВКИ, ТРАНСПОРТИРОВКИ</w:t>
      </w:r>
    </w:p>
    <w:p>
      <w:pPr>
        <w:pStyle w:val="2"/>
        <w:jc w:val="center"/>
      </w:pPr>
      <w:r>
        <w:rPr>
          <w:sz w:val="24"/>
        </w:rPr>
        <w:t xml:space="preserve">И РЕАЛИЗАЦИИ СЕЛЬСКОХОЗЯЙСТВЕННОЙ ПРОДУКЦИИ И МОБИЛЬНЫХ</w:t>
      </w:r>
    </w:p>
    <w:p>
      <w:pPr>
        <w:pStyle w:val="2"/>
        <w:jc w:val="center"/>
      </w:pPr>
      <w:r>
        <w:rPr>
          <w:sz w:val="24"/>
        </w:rPr>
        <w:t xml:space="preserve">ТОРГОВЫХ ОБЪЕКТОВ ДЛЯ ОКАЗАНИЯ УСЛУГ ЧЛЕНАМ</w:t>
      </w:r>
    </w:p>
    <w:p>
      <w:pPr>
        <w:pStyle w:val="2"/>
        <w:jc w:val="center"/>
      </w:pPr>
      <w:r>
        <w:rPr>
          <w:sz w:val="24"/>
        </w:rPr>
        <w:t xml:space="preserve">СЕЛЬСКОХОЗЯЙСТВЕННОГО ПОТРЕБИТЕЛЬСКОГО КООПЕРАТИВА</w:t>
      </w:r>
    </w:p>
    <w:p>
      <w:pPr>
        <w:pStyle w:val="0"/>
        <w:jc w:val="both"/>
      </w:pPr>
      <w:r>
        <w:rPr>
          <w:sz w:val="24"/>
        </w:rPr>
      </w:r>
    </w:p>
    <w:p>
      <w:pPr>
        <w:pStyle w:val="0"/>
        <w:ind w:firstLine="540"/>
        <w:jc w:val="both"/>
      </w:pPr>
      <w:r>
        <w:rPr>
          <w:sz w:val="24"/>
        </w:rPr>
        <w:t xml:space="preserve">Утратил силу. - </w:t>
      </w:r>
      <w:hyperlink w:history="0" r:id="rId143"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03.03.2026 N 92.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11</w:t>
      </w:r>
    </w:p>
    <w:p>
      <w:pPr>
        <w:pStyle w:val="0"/>
        <w:jc w:val="right"/>
      </w:pPr>
      <w:r>
        <w:rPr>
          <w:sz w:val="24"/>
        </w:rPr>
        <w:t xml:space="preserve">к Правилам предоставления</w:t>
      </w:r>
    </w:p>
    <w:p>
      <w:pPr>
        <w:pStyle w:val="0"/>
        <w:jc w:val="right"/>
      </w:pPr>
      <w:r>
        <w:rPr>
          <w:sz w:val="24"/>
        </w:rPr>
        <w:t xml:space="preserve">сельскохозяйственным потребительским</w:t>
      </w:r>
    </w:p>
    <w:p>
      <w:pPr>
        <w:pStyle w:val="0"/>
        <w:jc w:val="right"/>
      </w:pPr>
      <w:r>
        <w:rPr>
          <w:sz w:val="24"/>
        </w:rPr>
        <w:t xml:space="preserve">кооперативам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части затрат на приобретение</w:t>
      </w:r>
    </w:p>
    <w:p>
      <w:pPr>
        <w:pStyle w:val="0"/>
        <w:jc w:val="right"/>
      </w:pPr>
      <w:r>
        <w:rPr>
          <w:sz w:val="24"/>
        </w:rPr>
        <w:t xml:space="preserve">сельскохозяйственным потребительским</w:t>
      </w:r>
    </w:p>
    <w:p>
      <w:pPr>
        <w:pStyle w:val="0"/>
        <w:jc w:val="right"/>
      </w:pPr>
      <w:r>
        <w:rPr>
          <w:sz w:val="24"/>
        </w:rPr>
        <w:t xml:space="preserve">кооперативом имущества, в том числе</w:t>
      </w:r>
    </w:p>
    <w:p>
      <w:pPr>
        <w:pStyle w:val="0"/>
        <w:jc w:val="right"/>
      </w:pPr>
      <w:r>
        <w:rPr>
          <w:sz w:val="24"/>
        </w:rPr>
        <w:t xml:space="preserve">в целях последующей его передачи</w:t>
      </w:r>
    </w:p>
    <w:p>
      <w:pPr>
        <w:pStyle w:val="0"/>
        <w:jc w:val="right"/>
      </w:pPr>
      <w:r>
        <w:rPr>
          <w:sz w:val="24"/>
        </w:rPr>
        <w:t xml:space="preserve">(реализации) в собственность</w:t>
      </w:r>
    </w:p>
    <w:p>
      <w:pPr>
        <w:pStyle w:val="0"/>
        <w:jc w:val="right"/>
      </w:pPr>
      <w:r>
        <w:rPr>
          <w:sz w:val="24"/>
        </w:rPr>
        <w:t xml:space="preserve">членов данного сельскохозяйственного</w:t>
      </w:r>
    </w:p>
    <w:p>
      <w:pPr>
        <w:pStyle w:val="0"/>
        <w:jc w:val="right"/>
      </w:pPr>
      <w:r>
        <w:rPr>
          <w:sz w:val="24"/>
        </w:rPr>
        <w:t xml:space="preserve">потребительского кооператива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20.12.2021 </w:t>
            </w:r>
            <w:hyperlink w:history="0" r:id="rId144" w:tooltip="Постановление Кабинета Министров ЧР от 20.12.2021 N 672 &quot;О внесении изменений в постановление Кабинета Министров Чувашской Республики от 15 мая 2019 г. N 148&quot; {КонсультантПлюс}">
              <w:r>
                <w:rPr>
                  <w:sz w:val="24"/>
                  <w:color w:val="0000ff"/>
                </w:rPr>
                <w:t xml:space="preserve">N 672</w:t>
              </w:r>
            </w:hyperlink>
            <w:r>
              <w:rPr>
                <w:sz w:val="24"/>
                <w:color w:val="392c69"/>
              </w:rPr>
              <w:t xml:space="preserve">,</w:t>
            </w:r>
          </w:p>
          <w:p>
            <w:pPr>
              <w:pStyle w:val="0"/>
              <w:jc w:val="center"/>
            </w:pPr>
            <w:r>
              <w:rPr>
                <w:sz w:val="24"/>
                <w:color w:val="392c69"/>
              </w:rPr>
              <w:t xml:space="preserve">от 22.12.2022 </w:t>
            </w:r>
            <w:hyperlink w:history="0" r:id="rId145" w:tooltip="Постановление Кабинета Министров ЧР от 22.12.2022 N 720 &quot;О внесении изменений в постановление Кабинета Министров Чувашской Республики от 15 мая 2019 г. N 148&quot; {КонсультантПлюс}">
              <w:r>
                <w:rPr>
                  <w:sz w:val="24"/>
                  <w:color w:val="0000ff"/>
                </w:rPr>
                <w:t xml:space="preserve">N 720</w:t>
              </w:r>
            </w:hyperlink>
            <w:r>
              <w:rPr>
                <w:sz w:val="24"/>
                <w:color w:val="392c69"/>
              </w:rPr>
              <w:t xml:space="preserve">, от 09.04.2025 </w:t>
            </w:r>
            <w:hyperlink w:history="0" r:id="rId146"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color w:val="392c69"/>
              </w:rPr>
              <w:t xml:space="preserve">, от 03.03.2026 </w:t>
            </w:r>
            <w:hyperlink w:history="0" r:id="rId147"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385" w:name="P1385"/>
    <w:bookmarkEnd w:id="1385"/>
    <w:p>
      <w:pPr>
        <w:pStyle w:val="1"/>
        <w:jc w:val="both"/>
      </w:pPr>
      <w:r>
        <w:rPr>
          <w:sz w:val="20"/>
        </w:rPr>
        <w:t xml:space="preserve">                              </w:t>
      </w:r>
      <w:r>
        <w:rPr>
          <w:sz w:val="20"/>
          <w:b w:val="on"/>
        </w:rPr>
        <w:t xml:space="preserve">Справка-расчет</w:t>
      </w:r>
    </w:p>
    <w:p>
      <w:pPr>
        <w:pStyle w:val="1"/>
        <w:jc w:val="both"/>
      </w:pPr>
      <w:r>
        <w:rPr>
          <w:sz w:val="20"/>
        </w:rPr>
        <w:t xml:space="preserve">             </w:t>
      </w:r>
      <w:r>
        <w:rPr>
          <w:sz w:val="20"/>
          <w:b w:val="on"/>
        </w:rPr>
        <w:t xml:space="preserve">на получение субсидии на возмещение части затрат</w:t>
      </w:r>
    </w:p>
    <w:p>
      <w:pPr>
        <w:pStyle w:val="1"/>
        <w:jc w:val="both"/>
      </w:pPr>
      <w:r>
        <w:rPr>
          <w:sz w:val="20"/>
        </w:rPr>
        <w:t xml:space="preserve">             </w:t>
      </w:r>
      <w:r>
        <w:rPr>
          <w:sz w:val="20"/>
          <w:b w:val="on"/>
        </w:rPr>
        <w:t xml:space="preserve">на приобретение крупного рогатого скота, мелкого</w:t>
      </w:r>
    </w:p>
    <w:p>
      <w:pPr>
        <w:pStyle w:val="1"/>
        <w:jc w:val="both"/>
      </w:pPr>
      <w:r>
        <w:rPr>
          <w:sz w:val="20"/>
        </w:rPr>
        <w:t xml:space="preserve">                  </w:t>
      </w:r>
      <w:r>
        <w:rPr>
          <w:sz w:val="20"/>
          <w:b w:val="on"/>
        </w:rPr>
        <w:t xml:space="preserve">рогатого скота в целях замены указанных</w:t>
      </w:r>
    </w:p>
    <w:p>
      <w:pPr>
        <w:pStyle w:val="1"/>
        <w:jc w:val="both"/>
      </w:pPr>
      <w:r>
        <w:rPr>
          <w:sz w:val="20"/>
        </w:rPr>
        <w:t xml:space="preserve">         </w:t>
      </w:r>
      <w:r>
        <w:rPr>
          <w:sz w:val="20"/>
          <w:b w:val="on"/>
        </w:rPr>
        <w:t xml:space="preserve">сельскохозяйственных животных, больных или инфицированных</w:t>
      </w:r>
    </w:p>
    <w:p>
      <w:pPr>
        <w:pStyle w:val="1"/>
        <w:jc w:val="both"/>
      </w:pPr>
      <w:r>
        <w:rPr>
          <w:sz w:val="20"/>
        </w:rPr>
        <w:t xml:space="preserve">        </w:t>
      </w:r>
      <w:r>
        <w:rPr>
          <w:sz w:val="20"/>
          <w:b w:val="on"/>
        </w:rPr>
        <w:t xml:space="preserve">лейкозом, бруцеллезом, оспой сельскохозяйственных животных,</w:t>
      </w:r>
    </w:p>
    <w:p>
      <w:pPr>
        <w:pStyle w:val="1"/>
        <w:jc w:val="both"/>
      </w:pPr>
      <w:r>
        <w:rPr>
          <w:sz w:val="20"/>
        </w:rPr>
        <w:t xml:space="preserve">        </w:t>
      </w:r>
      <w:r>
        <w:rPr>
          <w:sz w:val="20"/>
          <w:b w:val="on"/>
        </w:rPr>
        <w:t xml:space="preserve">принадлежащих членам (кроме ассоциированных членов) данного</w:t>
      </w:r>
    </w:p>
    <w:p>
      <w:pPr>
        <w:pStyle w:val="1"/>
        <w:jc w:val="both"/>
      </w:pPr>
      <w:r>
        <w:rPr>
          <w:sz w:val="20"/>
        </w:rPr>
        <w:t xml:space="preserve">            </w:t>
      </w:r>
      <w:r>
        <w:rPr>
          <w:sz w:val="20"/>
          <w:b w:val="on"/>
        </w:rPr>
        <w:t xml:space="preserve">сельскохозяйственного потребительского кооператива</w:t>
      </w:r>
    </w:p>
    <w:p>
      <w:pPr>
        <w:pStyle w:val="1"/>
        <w:jc w:val="both"/>
      </w:pPr>
      <w:r>
        <w:rPr>
          <w:sz w:val="20"/>
        </w:rPr>
        <w:t xml:space="preserve">                          </w:t>
      </w:r>
      <w:r>
        <w:rPr>
          <w:sz w:val="20"/>
          <w:b w:val="on"/>
        </w:rPr>
        <w:t xml:space="preserve">на праве собственности,</w:t>
      </w:r>
    </w:p>
    <w:p>
      <w:pPr>
        <w:pStyle w:val="1"/>
        <w:jc w:val="both"/>
      </w:pPr>
      <w:r>
        <w:rPr>
          <w:sz w:val="20"/>
        </w:rPr>
        <w:t xml:space="preserve">        __________________________________________________________</w:t>
      </w:r>
    </w:p>
    <w:p>
      <w:pPr>
        <w:pStyle w:val="1"/>
        <w:jc w:val="both"/>
      </w:pPr>
      <w:r>
        <w:rPr>
          <w:sz w:val="20"/>
        </w:rPr>
        <w:t xml:space="preserve">                    (наименование получателя субсидии)</w:t>
      </w:r>
    </w:p>
    <w:p>
      <w:pPr>
        <w:pStyle w:val="1"/>
        <w:jc w:val="both"/>
      </w:pPr>
      <w:r>
        <w:rPr>
          <w:sz w:val="20"/>
        </w:rPr>
        <w:t xml:space="preserve">        __________________________________________________________</w:t>
      </w:r>
    </w:p>
    <w:p>
      <w:pPr>
        <w:pStyle w:val="1"/>
        <w:jc w:val="both"/>
      </w:pPr>
      <w:r>
        <w:rPr>
          <w:sz w:val="20"/>
        </w:rPr>
        <w:t xml:space="preserve">                   (наименование муниципального округа)</w:t>
      </w:r>
    </w:p>
    <w:p>
      <w:pPr>
        <w:pStyle w:val="1"/>
        <w:jc w:val="both"/>
      </w:pPr>
      <w:r>
        <w:rPr>
          <w:sz w:val="20"/>
        </w:rPr>
        <w:t xml:space="preserve">                        </w:t>
      </w:r>
      <w:r>
        <w:rPr>
          <w:sz w:val="20"/>
          <w:b w:val="on"/>
        </w:rPr>
        <w:t xml:space="preserve">за</w:t>
      </w:r>
      <w:r>
        <w:rPr>
          <w:sz w:val="20"/>
        </w:rPr>
        <w:t xml:space="preserve"> ______________ </w:t>
      </w:r>
      <w:r>
        <w:rPr>
          <w:sz w:val="20"/>
          <w:b w:val="on"/>
        </w:rPr>
        <w:t xml:space="preserve">20__ года</w:t>
      </w:r>
    </w:p>
    <w:p>
      <w:pPr>
        <w:pStyle w:val="1"/>
        <w:jc w:val="both"/>
      </w:pPr>
      <w:r>
        <w:rPr>
          <w:sz w:val="20"/>
        </w:rPr>
        <w:t xml:space="preserve">                              (месяц)</w:t>
      </w:r>
    </w:p>
    <w:p>
      <w:pPr>
        <w:pStyle w:val="1"/>
        <w:jc w:val="both"/>
      </w:pPr>
      <w:r>
        <w:rPr>
          <w:sz w:val="20"/>
        </w:rPr>
      </w:r>
    </w:p>
    <w:p>
      <w:pPr>
        <w:pStyle w:val="1"/>
        <w:jc w:val="both"/>
      </w:pPr>
      <w:r>
        <w:rPr>
          <w:sz w:val="20"/>
        </w:rPr>
        <w:t xml:space="preserve">ИНН получателя субсидии ___________________________________________</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694"/>
        <w:gridCol w:w="1134"/>
        <w:gridCol w:w="1199"/>
        <w:gridCol w:w="814"/>
        <w:gridCol w:w="994"/>
        <w:gridCol w:w="1084"/>
        <w:gridCol w:w="1384"/>
        <w:gridCol w:w="1361"/>
      </w:tblGrid>
      <w:tr>
        <w:tc>
          <w:tcPr>
            <w:tcW w:w="394" w:type="dxa"/>
            <w:tcBorders>
              <w:left w:val="nil"/>
            </w:tcBorders>
            <w:vMerge w:val="restart"/>
          </w:tcPr>
          <w:p>
            <w:pPr>
              <w:pStyle w:val="0"/>
              <w:jc w:val="center"/>
            </w:pPr>
            <w:r>
              <w:rPr>
                <w:sz w:val="24"/>
              </w:rPr>
              <w:t xml:space="preserve">N</w:t>
            </w:r>
          </w:p>
          <w:p>
            <w:pPr>
              <w:pStyle w:val="0"/>
              <w:jc w:val="center"/>
            </w:pPr>
            <w:r>
              <w:rPr>
                <w:sz w:val="24"/>
              </w:rPr>
              <w:t xml:space="preserve">пп</w:t>
            </w:r>
          </w:p>
        </w:tc>
        <w:tc>
          <w:tcPr>
            <w:tcW w:w="694" w:type="dxa"/>
            <w:vMerge w:val="restart"/>
          </w:tcPr>
          <w:p>
            <w:pPr>
              <w:pStyle w:val="0"/>
              <w:jc w:val="center"/>
            </w:pPr>
            <w:r>
              <w:rPr>
                <w:sz w:val="24"/>
              </w:rPr>
              <w:t xml:space="preserve">Вид животных</w:t>
            </w:r>
          </w:p>
        </w:tc>
        <w:tc>
          <w:tcPr>
            <w:tcW w:w="1134" w:type="dxa"/>
            <w:vMerge w:val="restart"/>
          </w:tcPr>
          <w:p>
            <w:pPr>
              <w:pStyle w:val="0"/>
              <w:jc w:val="center"/>
            </w:pPr>
            <w:r>
              <w:rPr>
                <w:sz w:val="24"/>
              </w:rPr>
              <w:t xml:space="preserve">Количество животных, шт./голов</w:t>
            </w:r>
          </w:p>
        </w:tc>
        <w:tc>
          <w:tcPr>
            <w:tcW w:w="1199" w:type="dxa"/>
            <w:vMerge w:val="restart"/>
          </w:tcPr>
          <w:p>
            <w:pPr>
              <w:pStyle w:val="0"/>
              <w:jc w:val="center"/>
            </w:pPr>
            <w:r>
              <w:rPr>
                <w:sz w:val="24"/>
              </w:rPr>
              <w:t xml:space="preserve">Наименование поставщика</w:t>
            </w:r>
          </w:p>
        </w:tc>
        <w:tc>
          <w:tcPr>
            <w:tcW w:w="814" w:type="dxa"/>
            <w:vMerge w:val="restart"/>
          </w:tcPr>
          <w:p>
            <w:pPr>
              <w:pStyle w:val="0"/>
              <w:jc w:val="center"/>
            </w:pPr>
            <w:r>
              <w:rPr>
                <w:sz w:val="24"/>
              </w:rPr>
              <w:t xml:space="preserve">Масса в живом весе, кг</w:t>
            </w:r>
          </w:p>
        </w:tc>
        <w:tc>
          <w:tcPr>
            <w:tcW w:w="994" w:type="dxa"/>
            <w:vMerge w:val="restart"/>
          </w:tcPr>
          <w:p>
            <w:pPr>
              <w:pStyle w:val="0"/>
              <w:jc w:val="center"/>
            </w:pPr>
            <w:r>
              <w:rPr>
                <w:sz w:val="24"/>
              </w:rPr>
              <w:t xml:space="preserve">Затраты на приобретение, рублей</w:t>
            </w:r>
          </w:p>
        </w:tc>
        <w:tc>
          <w:tcPr>
            <w:gridSpan w:val="2"/>
            <w:tcW w:w="2468" w:type="dxa"/>
          </w:tcPr>
          <w:p>
            <w:pPr>
              <w:pStyle w:val="0"/>
              <w:jc w:val="center"/>
            </w:pPr>
            <w:r>
              <w:rPr>
                <w:sz w:val="24"/>
              </w:rPr>
              <w:t xml:space="preserve">Сумма причитающейся субсидии</w:t>
            </w:r>
          </w:p>
        </w:tc>
        <w:tc>
          <w:tcPr>
            <w:tcW w:w="1361" w:type="dxa"/>
            <w:tcBorders>
              <w:right w:val="nil"/>
            </w:tcBorders>
            <w:vMerge w:val="restart"/>
          </w:tcPr>
          <w:p>
            <w:pPr>
              <w:pStyle w:val="0"/>
              <w:jc w:val="center"/>
            </w:pPr>
            <w:r>
              <w:rPr>
                <w:sz w:val="24"/>
              </w:rPr>
              <w:t xml:space="preserve">Реквизиты документов, подтверждающих приобретение</w:t>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tcW w:w="1084" w:type="dxa"/>
          </w:tcPr>
          <w:p>
            <w:pPr>
              <w:pStyle w:val="0"/>
              <w:jc w:val="center"/>
            </w:pPr>
            <w:r>
              <w:rPr>
                <w:sz w:val="24"/>
              </w:rPr>
              <w:t xml:space="preserve">за счет средств федерального бюджета, рублей</w:t>
            </w:r>
          </w:p>
        </w:tc>
        <w:tc>
          <w:tcPr>
            <w:tcW w:w="1384" w:type="dxa"/>
          </w:tcPr>
          <w:p>
            <w:pPr>
              <w:pStyle w:val="0"/>
              <w:jc w:val="center"/>
            </w:pPr>
            <w:r>
              <w:rPr>
                <w:sz w:val="24"/>
              </w:rPr>
              <w:t xml:space="preserve">за счет средств республиканского бюджета Чувашской Республики, рублей</w:t>
            </w:r>
          </w:p>
        </w:tc>
        <w:tc>
          <w:tcPr>
            <w:tcBorders>
              <w:right w:val="nil"/>
            </w:tcBorders>
            <w:vMerge w:val="continue"/>
          </w:tcPr>
          <w:p/>
        </w:tc>
      </w:tr>
      <w:tr>
        <w:tc>
          <w:tcPr>
            <w:tcW w:w="394" w:type="dxa"/>
            <w:tcBorders>
              <w:left w:val="nil"/>
            </w:tcBorders>
          </w:tcPr>
          <w:p>
            <w:pPr>
              <w:pStyle w:val="0"/>
              <w:jc w:val="center"/>
            </w:pPr>
            <w:r>
              <w:rPr>
                <w:sz w:val="24"/>
              </w:rPr>
              <w:t xml:space="preserve">1</w:t>
            </w:r>
          </w:p>
        </w:tc>
        <w:tc>
          <w:tcPr>
            <w:tcW w:w="694" w:type="dxa"/>
          </w:tcPr>
          <w:p>
            <w:pPr>
              <w:pStyle w:val="0"/>
              <w:jc w:val="center"/>
            </w:pPr>
            <w:r>
              <w:rPr>
                <w:sz w:val="24"/>
              </w:rPr>
              <w:t xml:space="preserve">2</w:t>
            </w:r>
          </w:p>
        </w:tc>
        <w:tc>
          <w:tcPr>
            <w:tcW w:w="1134" w:type="dxa"/>
          </w:tcPr>
          <w:p>
            <w:pPr>
              <w:pStyle w:val="0"/>
              <w:jc w:val="center"/>
            </w:pPr>
            <w:r>
              <w:rPr>
                <w:sz w:val="24"/>
              </w:rPr>
              <w:t xml:space="preserve">3</w:t>
            </w:r>
          </w:p>
        </w:tc>
        <w:tc>
          <w:tcPr>
            <w:tcW w:w="1199" w:type="dxa"/>
          </w:tcPr>
          <w:p>
            <w:pPr>
              <w:pStyle w:val="0"/>
              <w:jc w:val="center"/>
            </w:pPr>
            <w:r>
              <w:rPr>
                <w:sz w:val="24"/>
              </w:rPr>
              <w:t xml:space="preserve">4</w:t>
            </w:r>
          </w:p>
        </w:tc>
        <w:tc>
          <w:tcPr>
            <w:tcW w:w="814" w:type="dxa"/>
          </w:tcPr>
          <w:p>
            <w:pPr>
              <w:pStyle w:val="0"/>
              <w:jc w:val="center"/>
            </w:pPr>
            <w:r>
              <w:rPr>
                <w:sz w:val="24"/>
              </w:rPr>
              <w:t xml:space="preserve">5</w:t>
            </w:r>
          </w:p>
        </w:tc>
        <w:tc>
          <w:tcPr>
            <w:tcW w:w="994" w:type="dxa"/>
          </w:tcPr>
          <w:p>
            <w:pPr>
              <w:pStyle w:val="0"/>
              <w:jc w:val="center"/>
            </w:pPr>
            <w:r>
              <w:rPr>
                <w:sz w:val="24"/>
              </w:rPr>
              <w:t xml:space="preserve">6</w:t>
            </w:r>
          </w:p>
        </w:tc>
        <w:tc>
          <w:tcPr>
            <w:tcW w:w="1084" w:type="dxa"/>
          </w:tcPr>
          <w:p>
            <w:pPr>
              <w:pStyle w:val="0"/>
              <w:jc w:val="center"/>
            </w:pPr>
            <w:r>
              <w:rPr>
                <w:sz w:val="24"/>
              </w:rPr>
              <w:t xml:space="preserve">7</w:t>
            </w:r>
          </w:p>
        </w:tc>
        <w:tc>
          <w:tcPr>
            <w:tcW w:w="1384" w:type="dxa"/>
          </w:tcPr>
          <w:p>
            <w:pPr>
              <w:pStyle w:val="0"/>
              <w:jc w:val="center"/>
            </w:pPr>
            <w:r>
              <w:rPr>
                <w:sz w:val="24"/>
              </w:rPr>
              <w:t xml:space="preserve">8</w:t>
            </w:r>
          </w:p>
        </w:tc>
        <w:tc>
          <w:tcPr>
            <w:tcW w:w="1361" w:type="dxa"/>
            <w:tcBorders>
              <w:right w:val="nil"/>
            </w:tcBorders>
          </w:tcPr>
          <w:p>
            <w:pPr>
              <w:pStyle w:val="0"/>
              <w:jc w:val="center"/>
            </w:pPr>
            <w:r>
              <w:rPr>
                <w:sz w:val="24"/>
              </w:rPr>
              <w:t xml:space="preserve">9</w:t>
            </w:r>
          </w:p>
        </w:tc>
      </w:tr>
      <w:tr>
        <w:tc>
          <w:tcPr>
            <w:tcW w:w="394" w:type="dxa"/>
            <w:tcBorders>
              <w:left w:val="nil"/>
            </w:tcBorders>
          </w:tcPr>
          <w:p>
            <w:pPr>
              <w:pStyle w:val="0"/>
            </w:pPr>
            <w:r>
              <w:rPr>
                <w:sz w:val="24"/>
              </w:rPr>
            </w:r>
          </w:p>
        </w:tc>
        <w:tc>
          <w:tcPr>
            <w:tcW w:w="694" w:type="dxa"/>
          </w:tcPr>
          <w:p>
            <w:pPr>
              <w:pStyle w:val="0"/>
            </w:pPr>
            <w:r>
              <w:rPr>
                <w:sz w:val="24"/>
              </w:rPr>
            </w:r>
          </w:p>
        </w:tc>
        <w:tc>
          <w:tcPr>
            <w:tcW w:w="1134" w:type="dxa"/>
          </w:tcPr>
          <w:p>
            <w:pPr>
              <w:pStyle w:val="0"/>
            </w:pPr>
            <w:r>
              <w:rPr>
                <w:sz w:val="24"/>
              </w:rPr>
            </w:r>
          </w:p>
        </w:tc>
        <w:tc>
          <w:tcPr>
            <w:tcW w:w="1199" w:type="dxa"/>
          </w:tcPr>
          <w:p>
            <w:pPr>
              <w:pStyle w:val="0"/>
            </w:pPr>
            <w:r>
              <w:rPr>
                <w:sz w:val="24"/>
              </w:rPr>
            </w:r>
          </w:p>
        </w:tc>
        <w:tc>
          <w:tcPr>
            <w:tcW w:w="814" w:type="dxa"/>
          </w:tcPr>
          <w:p>
            <w:pPr>
              <w:pStyle w:val="0"/>
            </w:pPr>
            <w:r>
              <w:rPr>
                <w:sz w:val="24"/>
              </w:rPr>
            </w:r>
          </w:p>
        </w:tc>
        <w:tc>
          <w:tcPr>
            <w:tcW w:w="994" w:type="dxa"/>
          </w:tcPr>
          <w:p>
            <w:pPr>
              <w:pStyle w:val="0"/>
            </w:pPr>
            <w:r>
              <w:rPr>
                <w:sz w:val="24"/>
              </w:rPr>
            </w:r>
          </w:p>
        </w:tc>
        <w:tc>
          <w:tcPr>
            <w:tcW w:w="1084" w:type="dxa"/>
          </w:tcPr>
          <w:p>
            <w:pPr>
              <w:pStyle w:val="0"/>
            </w:pPr>
            <w:r>
              <w:rPr>
                <w:sz w:val="24"/>
              </w:rPr>
            </w:r>
          </w:p>
        </w:tc>
        <w:tc>
          <w:tcPr>
            <w:tcW w:w="1384" w:type="dxa"/>
          </w:tcPr>
          <w:p>
            <w:pPr>
              <w:pStyle w:val="0"/>
            </w:pPr>
            <w:r>
              <w:rPr>
                <w:sz w:val="24"/>
              </w:rPr>
            </w:r>
          </w:p>
        </w:tc>
        <w:tc>
          <w:tcPr>
            <w:tcW w:w="1361" w:type="dxa"/>
            <w:tcBorders>
              <w:right w:val="nil"/>
            </w:tcBorders>
          </w:tcPr>
          <w:p>
            <w:pPr>
              <w:pStyle w:val="0"/>
            </w:pPr>
            <w:r>
              <w:rPr>
                <w:sz w:val="24"/>
              </w:rPr>
            </w:r>
          </w:p>
        </w:tc>
      </w:tr>
      <w:tr>
        <w:tc>
          <w:tcPr>
            <w:tcW w:w="394" w:type="dxa"/>
            <w:tcBorders>
              <w:left w:val="nil"/>
            </w:tcBorders>
          </w:tcPr>
          <w:p>
            <w:pPr>
              <w:pStyle w:val="0"/>
            </w:pPr>
            <w:r>
              <w:rPr>
                <w:sz w:val="24"/>
              </w:rPr>
            </w:r>
          </w:p>
        </w:tc>
        <w:tc>
          <w:tcPr>
            <w:tcW w:w="694" w:type="dxa"/>
          </w:tcPr>
          <w:p>
            <w:pPr>
              <w:pStyle w:val="0"/>
            </w:pPr>
            <w:r>
              <w:rPr>
                <w:sz w:val="24"/>
              </w:rPr>
            </w:r>
          </w:p>
        </w:tc>
        <w:tc>
          <w:tcPr>
            <w:tcW w:w="1134" w:type="dxa"/>
          </w:tcPr>
          <w:p>
            <w:pPr>
              <w:pStyle w:val="0"/>
            </w:pPr>
            <w:r>
              <w:rPr>
                <w:sz w:val="24"/>
              </w:rPr>
            </w:r>
          </w:p>
        </w:tc>
        <w:tc>
          <w:tcPr>
            <w:tcW w:w="1199" w:type="dxa"/>
          </w:tcPr>
          <w:p>
            <w:pPr>
              <w:pStyle w:val="0"/>
            </w:pPr>
            <w:r>
              <w:rPr>
                <w:sz w:val="24"/>
              </w:rPr>
            </w:r>
          </w:p>
        </w:tc>
        <w:tc>
          <w:tcPr>
            <w:tcW w:w="814" w:type="dxa"/>
          </w:tcPr>
          <w:p>
            <w:pPr>
              <w:pStyle w:val="0"/>
            </w:pPr>
            <w:r>
              <w:rPr>
                <w:sz w:val="24"/>
              </w:rPr>
            </w:r>
          </w:p>
        </w:tc>
        <w:tc>
          <w:tcPr>
            <w:tcW w:w="994" w:type="dxa"/>
          </w:tcPr>
          <w:p>
            <w:pPr>
              <w:pStyle w:val="0"/>
            </w:pPr>
            <w:r>
              <w:rPr>
                <w:sz w:val="24"/>
              </w:rPr>
            </w:r>
          </w:p>
        </w:tc>
        <w:tc>
          <w:tcPr>
            <w:tcW w:w="1084" w:type="dxa"/>
          </w:tcPr>
          <w:p>
            <w:pPr>
              <w:pStyle w:val="0"/>
            </w:pPr>
            <w:r>
              <w:rPr>
                <w:sz w:val="24"/>
              </w:rPr>
            </w:r>
          </w:p>
        </w:tc>
        <w:tc>
          <w:tcPr>
            <w:tcW w:w="1384" w:type="dxa"/>
          </w:tcPr>
          <w:p>
            <w:pPr>
              <w:pStyle w:val="0"/>
            </w:pPr>
            <w:r>
              <w:rPr>
                <w:sz w:val="24"/>
              </w:rPr>
            </w:r>
          </w:p>
        </w:tc>
        <w:tc>
          <w:tcPr>
            <w:tcW w:w="1361" w:type="dxa"/>
            <w:tcBorders>
              <w:right w:val="nil"/>
            </w:tcBorders>
          </w:tcPr>
          <w:p>
            <w:pPr>
              <w:pStyle w:val="0"/>
            </w:pPr>
            <w:r>
              <w:rPr>
                <w:sz w:val="24"/>
              </w:rPr>
            </w:r>
          </w:p>
        </w:tc>
      </w:tr>
      <w:tr>
        <w:tc>
          <w:tcPr>
            <w:tcW w:w="394" w:type="dxa"/>
            <w:tcBorders>
              <w:left w:val="nil"/>
            </w:tcBorders>
          </w:tcPr>
          <w:p>
            <w:pPr>
              <w:pStyle w:val="0"/>
            </w:pPr>
            <w:r>
              <w:rPr>
                <w:sz w:val="24"/>
              </w:rPr>
            </w:r>
          </w:p>
        </w:tc>
        <w:tc>
          <w:tcPr>
            <w:tcW w:w="694" w:type="dxa"/>
          </w:tcPr>
          <w:p>
            <w:pPr>
              <w:pStyle w:val="0"/>
            </w:pPr>
            <w:r>
              <w:rPr>
                <w:sz w:val="24"/>
              </w:rPr>
            </w:r>
          </w:p>
        </w:tc>
        <w:tc>
          <w:tcPr>
            <w:tcW w:w="1134" w:type="dxa"/>
          </w:tcPr>
          <w:p>
            <w:pPr>
              <w:pStyle w:val="0"/>
            </w:pPr>
            <w:r>
              <w:rPr>
                <w:sz w:val="24"/>
              </w:rPr>
            </w:r>
          </w:p>
        </w:tc>
        <w:tc>
          <w:tcPr>
            <w:tcW w:w="1199" w:type="dxa"/>
          </w:tcPr>
          <w:p>
            <w:pPr>
              <w:pStyle w:val="0"/>
            </w:pPr>
            <w:r>
              <w:rPr>
                <w:sz w:val="24"/>
              </w:rPr>
            </w:r>
          </w:p>
        </w:tc>
        <w:tc>
          <w:tcPr>
            <w:tcW w:w="814" w:type="dxa"/>
          </w:tcPr>
          <w:p>
            <w:pPr>
              <w:pStyle w:val="0"/>
            </w:pPr>
            <w:r>
              <w:rPr>
                <w:sz w:val="24"/>
              </w:rPr>
            </w:r>
          </w:p>
        </w:tc>
        <w:tc>
          <w:tcPr>
            <w:tcW w:w="994" w:type="dxa"/>
          </w:tcPr>
          <w:p>
            <w:pPr>
              <w:pStyle w:val="0"/>
            </w:pPr>
            <w:r>
              <w:rPr>
                <w:sz w:val="24"/>
              </w:rPr>
            </w:r>
          </w:p>
        </w:tc>
        <w:tc>
          <w:tcPr>
            <w:tcW w:w="1084" w:type="dxa"/>
          </w:tcPr>
          <w:p>
            <w:pPr>
              <w:pStyle w:val="0"/>
            </w:pPr>
            <w:r>
              <w:rPr>
                <w:sz w:val="24"/>
              </w:rPr>
            </w:r>
          </w:p>
        </w:tc>
        <w:tc>
          <w:tcPr>
            <w:tcW w:w="1384" w:type="dxa"/>
          </w:tcPr>
          <w:p>
            <w:pPr>
              <w:pStyle w:val="0"/>
            </w:pPr>
            <w:r>
              <w:rPr>
                <w:sz w:val="24"/>
              </w:rPr>
            </w:r>
          </w:p>
        </w:tc>
        <w:tc>
          <w:tcPr>
            <w:tcW w:w="1361" w:type="dxa"/>
            <w:tcBorders>
              <w:right w:val="nil"/>
            </w:tcBorders>
          </w:tcPr>
          <w:p>
            <w:pPr>
              <w:pStyle w:val="0"/>
            </w:pPr>
            <w:r>
              <w:rPr>
                <w:sz w:val="24"/>
              </w:rPr>
            </w:r>
          </w:p>
        </w:tc>
      </w:tr>
      <w:tr>
        <w:tc>
          <w:tcPr>
            <w:tcW w:w="394" w:type="dxa"/>
            <w:tcBorders>
              <w:left w:val="nil"/>
            </w:tcBorders>
          </w:tcPr>
          <w:p>
            <w:pPr>
              <w:pStyle w:val="0"/>
            </w:pPr>
            <w:r>
              <w:rPr>
                <w:sz w:val="24"/>
              </w:rPr>
            </w:r>
          </w:p>
        </w:tc>
        <w:tc>
          <w:tcPr>
            <w:tcW w:w="694" w:type="dxa"/>
          </w:tcPr>
          <w:p>
            <w:pPr>
              <w:pStyle w:val="0"/>
            </w:pPr>
            <w:r>
              <w:rPr>
                <w:sz w:val="24"/>
              </w:rPr>
            </w:r>
          </w:p>
        </w:tc>
        <w:tc>
          <w:tcPr>
            <w:tcW w:w="1134" w:type="dxa"/>
          </w:tcPr>
          <w:p>
            <w:pPr>
              <w:pStyle w:val="0"/>
            </w:pPr>
            <w:r>
              <w:rPr>
                <w:sz w:val="24"/>
              </w:rPr>
            </w:r>
          </w:p>
        </w:tc>
        <w:tc>
          <w:tcPr>
            <w:tcW w:w="1199" w:type="dxa"/>
          </w:tcPr>
          <w:p>
            <w:pPr>
              <w:pStyle w:val="0"/>
            </w:pPr>
            <w:r>
              <w:rPr>
                <w:sz w:val="24"/>
              </w:rPr>
            </w:r>
          </w:p>
        </w:tc>
        <w:tc>
          <w:tcPr>
            <w:tcW w:w="814" w:type="dxa"/>
          </w:tcPr>
          <w:p>
            <w:pPr>
              <w:pStyle w:val="0"/>
            </w:pPr>
            <w:r>
              <w:rPr>
                <w:sz w:val="24"/>
              </w:rPr>
            </w:r>
          </w:p>
        </w:tc>
        <w:tc>
          <w:tcPr>
            <w:tcW w:w="994" w:type="dxa"/>
          </w:tcPr>
          <w:p>
            <w:pPr>
              <w:pStyle w:val="0"/>
            </w:pPr>
            <w:r>
              <w:rPr>
                <w:sz w:val="24"/>
              </w:rPr>
            </w:r>
          </w:p>
        </w:tc>
        <w:tc>
          <w:tcPr>
            <w:tcW w:w="1084" w:type="dxa"/>
          </w:tcPr>
          <w:p>
            <w:pPr>
              <w:pStyle w:val="0"/>
            </w:pPr>
            <w:r>
              <w:rPr>
                <w:sz w:val="24"/>
              </w:rPr>
            </w:r>
          </w:p>
        </w:tc>
        <w:tc>
          <w:tcPr>
            <w:tcW w:w="1384" w:type="dxa"/>
          </w:tcPr>
          <w:p>
            <w:pPr>
              <w:pStyle w:val="0"/>
            </w:pPr>
            <w:r>
              <w:rPr>
                <w:sz w:val="24"/>
              </w:rPr>
            </w:r>
          </w:p>
        </w:tc>
        <w:tc>
          <w:tcPr>
            <w:tcW w:w="1361" w:type="dxa"/>
            <w:tcBorders>
              <w:right w:val="nil"/>
            </w:tcBorders>
          </w:tcPr>
          <w:p>
            <w:pPr>
              <w:pStyle w:val="0"/>
            </w:pPr>
            <w:r>
              <w:rPr>
                <w:sz w:val="24"/>
              </w:rPr>
            </w:r>
          </w:p>
        </w:tc>
      </w:tr>
      <w:tr>
        <w:tc>
          <w:tcPr>
            <w:tcW w:w="394" w:type="dxa"/>
            <w:tcBorders>
              <w:left w:val="nil"/>
            </w:tcBorders>
          </w:tcPr>
          <w:p>
            <w:pPr>
              <w:pStyle w:val="0"/>
            </w:pPr>
            <w:r>
              <w:rPr>
                <w:sz w:val="24"/>
              </w:rPr>
            </w:r>
          </w:p>
        </w:tc>
        <w:tc>
          <w:tcPr>
            <w:tcW w:w="694" w:type="dxa"/>
          </w:tcPr>
          <w:p>
            <w:pPr>
              <w:pStyle w:val="0"/>
            </w:pPr>
            <w:r>
              <w:rPr>
                <w:sz w:val="24"/>
              </w:rPr>
            </w:r>
          </w:p>
        </w:tc>
        <w:tc>
          <w:tcPr>
            <w:tcW w:w="1134" w:type="dxa"/>
          </w:tcPr>
          <w:p>
            <w:pPr>
              <w:pStyle w:val="0"/>
            </w:pPr>
            <w:r>
              <w:rPr>
                <w:sz w:val="24"/>
              </w:rPr>
            </w:r>
          </w:p>
        </w:tc>
        <w:tc>
          <w:tcPr>
            <w:tcW w:w="1199" w:type="dxa"/>
          </w:tcPr>
          <w:p>
            <w:pPr>
              <w:pStyle w:val="0"/>
            </w:pPr>
            <w:r>
              <w:rPr>
                <w:sz w:val="24"/>
              </w:rPr>
            </w:r>
          </w:p>
        </w:tc>
        <w:tc>
          <w:tcPr>
            <w:tcW w:w="814" w:type="dxa"/>
          </w:tcPr>
          <w:p>
            <w:pPr>
              <w:pStyle w:val="0"/>
            </w:pPr>
            <w:r>
              <w:rPr>
                <w:sz w:val="24"/>
              </w:rPr>
            </w:r>
          </w:p>
        </w:tc>
        <w:tc>
          <w:tcPr>
            <w:tcW w:w="994" w:type="dxa"/>
          </w:tcPr>
          <w:p>
            <w:pPr>
              <w:pStyle w:val="0"/>
            </w:pPr>
            <w:r>
              <w:rPr>
                <w:sz w:val="24"/>
              </w:rPr>
            </w:r>
          </w:p>
        </w:tc>
        <w:tc>
          <w:tcPr>
            <w:tcW w:w="1084" w:type="dxa"/>
          </w:tcPr>
          <w:p>
            <w:pPr>
              <w:pStyle w:val="0"/>
            </w:pPr>
            <w:r>
              <w:rPr>
                <w:sz w:val="24"/>
              </w:rPr>
            </w:r>
          </w:p>
        </w:tc>
        <w:tc>
          <w:tcPr>
            <w:tcW w:w="1384" w:type="dxa"/>
          </w:tcPr>
          <w:p>
            <w:pPr>
              <w:pStyle w:val="0"/>
            </w:pPr>
            <w:r>
              <w:rPr>
                <w:sz w:val="24"/>
              </w:rPr>
            </w:r>
          </w:p>
        </w:tc>
        <w:tc>
          <w:tcPr>
            <w:tcW w:w="1361" w:type="dxa"/>
            <w:tcBorders>
              <w:right w:val="nil"/>
            </w:tcBorders>
          </w:tcPr>
          <w:p>
            <w:pPr>
              <w:pStyle w:val="0"/>
            </w:pPr>
            <w:r>
              <w:rPr>
                <w:sz w:val="24"/>
              </w:rPr>
            </w:r>
          </w:p>
        </w:tc>
      </w:tr>
      <w:tr>
        <w:tc>
          <w:tcPr>
            <w:tcW w:w="394" w:type="dxa"/>
            <w:tcBorders>
              <w:left w:val="nil"/>
            </w:tcBorders>
          </w:tcPr>
          <w:p>
            <w:pPr>
              <w:pStyle w:val="0"/>
            </w:pPr>
            <w:r>
              <w:rPr>
                <w:sz w:val="24"/>
              </w:rPr>
            </w:r>
          </w:p>
        </w:tc>
        <w:tc>
          <w:tcPr>
            <w:tcW w:w="694" w:type="dxa"/>
          </w:tcPr>
          <w:p>
            <w:pPr>
              <w:pStyle w:val="0"/>
              <w:jc w:val="both"/>
            </w:pPr>
            <w:r>
              <w:rPr>
                <w:sz w:val="24"/>
              </w:rPr>
              <w:t xml:space="preserve">Всего</w:t>
            </w:r>
          </w:p>
        </w:tc>
        <w:tc>
          <w:tcPr>
            <w:tcW w:w="1134" w:type="dxa"/>
          </w:tcPr>
          <w:p>
            <w:pPr>
              <w:pStyle w:val="0"/>
            </w:pPr>
            <w:r>
              <w:rPr>
                <w:sz w:val="24"/>
              </w:rPr>
            </w:r>
          </w:p>
        </w:tc>
        <w:tc>
          <w:tcPr>
            <w:tcW w:w="1199" w:type="dxa"/>
          </w:tcPr>
          <w:p>
            <w:pPr>
              <w:pStyle w:val="0"/>
              <w:jc w:val="center"/>
            </w:pPr>
            <w:r>
              <w:rPr>
                <w:sz w:val="24"/>
              </w:rPr>
              <w:t xml:space="preserve">x</w:t>
            </w:r>
          </w:p>
        </w:tc>
        <w:tc>
          <w:tcPr>
            <w:tcW w:w="814" w:type="dxa"/>
          </w:tcPr>
          <w:p>
            <w:pPr>
              <w:pStyle w:val="0"/>
            </w:pPr>
            <w:r>
              <w:rPr>
                <w:sz w:val="24"/>
              </w:rPr>
            </w:r>
          </w:p>
        </w:tc>
        <w:tc>
          <w:tcPr>
            <w:tcW w:w="994" w:type="dxa"/>
          </w:tcPr>
          <w:p>
            <w:pPr>
              <w:pStyle w:val="0"/>
            </w:pPr>
            <w:r>
              <w:rPr>
                <w:sz w:val="24"/>
              </w:rPr>
            </w:r>
          </w:p>
        </w:tc>
        <w:tc>
          <w:tcPr>
            <w:tcW w:w="1084" w:type="dxa"/>
          </w:tcPr>
          <w:p>
            <w:pPr>
              <w:pStyle w:val="0"/>
            </w:pPr>
            <w:r>
              <w:rPr>
                <w:sz w:val="24"/>
              </w:rPr>
            </w:r>
          </w:p>
        </w:tc>
        <w:tc>
          <w:tcPr>
            <w:tcW w:w="1384" w:type="dxa"/>
          </w:tcPr>
          <w:p>
            <w:pPr>
              <w:pStyle w:val="0"/>
            </w:pPr>
            <w:r>
              <w:rPr>
                <w:sz w:val="24"/>
              </w:rPr>
            </w:r>
          </w:p>
        </w:tc>
        <w:tc>
          <w:tcPr>
            <w:tcW w:w="1361" w:type="dxa"/>
            <w:tcBorders>
              <w:right w:val="nil"/>
            </w:tcBorders>
          </w:tcPr>
          <w:p>
            <w:pPr>
              <w:pStyle w:val="0"/>
              <w:jc w:val="center"/>
            </w:pPr>
            <w:r>
              <w:rPr>
                <w:sz w:val="24"/>
              </w:rPr>
              <w:t xml:space="preserve">x</w:t>
            </w:r>
          </w:p>
        </w:tc>
      </w:tr>
    </w:tbl>
    <w:p>
      <w:pPr>
        <w:pStyle w:val="0"/>
        <w:jc w:val="both"/>
      </w:pPr>
      <w:r>
        <w:rPr>
          <w:sz w:val="24"/>
        </w:rPr>
      </w:r>
    </w:p>
    <w:p>
      <w:pPr>
        <w:pStyle w:val="1"/>
        <w:jc w:val="both"/>
      </w:pPr>
      <w:r>
        <w:rPr>
          <w:sz w:val="20"/>
        </w:rPr>
        <w:t xml:space="preserve">Получатель субсидии        ________________ 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Главный бухгалтер          ________________ 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 20__ г.</w:t>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12</w:t>
      </w:r>
    </w:p>
    <w:p>
      <w:pPr>
        <w:pStyle w:val="0"/>
        <w:jc w:val="right"/>
      </w:pPr>
      <w:r>
        <w:rPr>
          <w:sz w:val="24"/>
        </w:rPr>
        <w:t xml:space="preserve">к Правилам предоставления сельскохозяйственным</w:t>
      </w:r>
    </w:p>
    <w:p>
      <w:pPr>
        <w:pStyle w:val="0"/>
        <w:jc w:val="right"/>
      </w:pPr>
      <w:r>
        <w:rPr>
          <w:sz w:val="24"/>
        </w:rPr>
        <w:t xml:space="preserve">потребительским кооперативам субсидий</w:t>
      </w:r>
    </w:p>
    <w:p>
      <w:pPr>
        <w:pStyle w:val="0"/>
        <w:jc w:val="right"/>
      </w:pPr>
      <w:r>
        <w:rPr>
          <w:sz w:val="24"/>
        </w:rPr>
        <w:t xml:space="preserve">из республиканского бюджета Чувашской Республики</w:t>
      </w:r>
    </w:p>
    <w:p>
      <w:pPr>
        <w:pStyle w:val="0"/>
        <w:jc w:val="right"/>
      </w:pPr>
      <w:r>
        <w:rPr>
          <w:sz w:val="24"/>
        </w:rPr>
        <w:t xml:space="preserve">на возмещение части затрат на приобретение</w:t>
      </w:r>
    </w:p>
    <w:p>
      <w:pPr>
        <w:pStyle w:val="0"/>
        <w:jc w:val="right"/>
      </w:pPr>
      <w:r>
        <w:rPr>
          <w:sz w:val="24"/>
        </w:rPr>
        <w:t xml:space="preserve">сельскохозяйственным потребительским кооперативом</w:t>
      </w:r>
    </w:p>
    <w:p>
      <w:pPr>
        <w:pStyle w:val="0"/>
        <w:jc w:val="right"/>
      </w:pPr>
      <w:r>
        <w:rPr>
          <w:sz w:val="24"/>
        </w:rPr>
        <w:t xml:space="preserve">имущества, в том числе в целях последующей</w:t>
      </w:r>
    </w:p>
    <w:p>
      <w:pPr>
        <w:pStyle w:val="0"/>
        <w:jc w:val="right"/>
      </w:pPr>
      <w:r>
        <w:rPr>
          <w:sz w:val="24"/>
        </w:rPr>
        <w:t xml:space="preserve">его передачи (реализации) в собственность</w:t>
      </w:r>
    </w:p>
    <w:p>
      <w:pPr>
        <w:pStyle w:val="0"/>
        <w:jc w:val="right"/>
      </w:pPr>
      <w:r>
        <w:rPr>
          <w:sz w:val="24"/>
        </w:rPr>
        <w:t xml:space="preserve">членов данного сельскохозяйственного</w:t>
      </w:r>
    </w:p>
    <w:p>
      <w:pPr>
        <w:pStyle w:val="0"/>
        <w:jc w:val="right"/>
      </w:pPr>
      <w:r>
        <w:rPr>
          <w:sz w:val="24"/>
        </w:rPr>
        <w:t xml:space="preserve">потребительского кооператива</w:t>
      </w:r>
    </w:p>
    <w:p>
      <w:pPr>
        <w:pStyle w:val="0"/>
        <w:jc w:val="both"/>
      </w:pPr>
      <w:r>
        <w:rPr>
          <w:sz w:val="24"/>
        </w:rPr>
      </w:r>
    </w:p>
    <w:bookmarkStart w:id="1502" w:name="P1502"/>
    <w:bookmarkEnd w:id="1502"/>
    <w:p>
      <w:pPr>
        <w:pStyle w:val="2"/>
        <w:jc w:val="center"/>
      </w:pPr>
      <w:r>
        <w:rPr>
          <w:sz w:val="24"/>
        </w:rPr>
        <w:t xml:space="preserve">ПЕРЕЧЕНЬ</w:t>
      </w:r>
    </w:p>
    <w:p>
      <w:pPr>
        <w:pStyle w:val="2"/>
        <w:jc w:val="center"/>
      </w:pPr>
      <w:r>
        <w:rPr>
          <w:sz w:val="24"/>
        </w:rPr>
        <w:t xml:space="preserve">ДОКУМЕНТОВ, НА ОСНОВАНИИ КОТОРЫХ СОСТАВЛЯЕТСЯ</w:t>
      </w:r>
    </w:p>
    <w:p>
      <w:pPr>
        <w:pStyle w:val="2"/>
        <w:jc w:val="center"/>
      </w:pPr>
      <w:r>
        <w:rPr>
          <w:sz w:val="24"/>
        </w:rPr>
        <w:t xml:space="preserve">СПРАВКА-РАСЧЕТ НА ПОЛУЧЕНИЕ СУБСИДИИ НА ВОЗМЕЩЕНИЕ ЧАСТИ</w:t>
      </w:r>
    </w:p>
    <w:p>
      <w:pPr>
        <w:pStyle w:val="2"/>
        <w:jc w:val="center"/>
      </w:pPr>
      <w:r>
        <w:rPr>
          <w:sz w:val="24"/>
        </w:rPr>
        <w:t xml:space="preserve">ЗАТРАТ НА ПРИОБРЕТЕНИЕ КРУПНОГО РОГАТОГО СКОТА, МЕЛКОГО</w:t>
      </w:r>
    </w:p>
    <w:p>
      <w:pPr>
        <w:pStyle w:val="2"/>
        <w:jc w:val="center"/>
      </w:pPr>
      <w:r>
        <w:rPr>
          <w:sz w:val="24"/>
        </w:rPr>
        <w:t xml:space="preserve">РОГАТОГО СКОТА В ЦЕЛЯХ ЗАМЕНЫ УКАЗАННЫХ СЕЛЬСКОХОЗЯЙСТВЕННЫХ</w:t>
      </w:r>
    </w:p>
    <w:p>
      <w:pPr>
        <w:pStyle w:val="2"/>
        <w:jc w:val="center"/>
      </w:pPr>
      <w:r>
        <w:rPr>
          <w:sz w:val="24"/>
        </w:rPr>
        <w:t xml:space="preserve">ЖИВОТНЫХ, БОЛЬНЫХ ИЛИ ИНФИЦИРОВАННЫХ ЛЕЙКОЗОМ, БРУЦЕЛЛЕЗОМ,</w:t>
      </w:r>
    </w:p>
    <w:p>
      <w:pPr>
        <w:pStyle w:val="2"/>
        <w:jc w:val="center"/>
      </w:pPr>
      <w:r>
        <w:rPr>
          <w:sz w:val="24"/>
        </w:rPr>
        <w:t xml:space="preserve">ОСПОЙ СЕЛЬСКОХОЗЯЙСТВЕННЫХ ЖИВОТНЫХ, ПРИНАДЛЕЖАЩИХ ЧЛЕНАМ</w:t>
      </w:r>
    </w:p>
    <w:p>
      <w:pPr>
        <w:pStyle w:val="2"/>
        <w:jc w:val="center"/>
      </w:pPr>
      <w:r>
        <w:rPr>
          <w:sz w:val="24"/>
        </w:rPr>
        <w:t xml:space="preserve">(КРОМЕ АССОЦИИРОВАННЫХ ЧЛЕНОВ) ДАННОГО СЕЛЬСКОХОЗЯЙСТВЕННОГО</w:t>
      </w:r>
    </w:p>
    <w:p>
      <w:pPr>
        <w:pStyle w:val="2"/>
        <w:jc w:val="center"/>
      </w:pPr>
      <w:r>
        <w:rPr>
          <w:sz w:val="24"/>
        </w:rPr>
        <w:t xml:space="preserve">ПОТРЕБИТЕЛЬСКОГО КООПЕРАТИВА НА ПРАВЕ СОБСТВЕННОСТИ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09.04.2025 </w:t>
            </w:r>
            <w:hyperlink w:history="0" r:id="rId148"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color w:val="392c69"/>
              </w:rPr>
              <w:t xml:space="preserve">,</w:t>
            </w:r>
          </w:p>
          <w:p>
            <w:pPr>
              <w:pStyle w:val="0"/>
              <w:jc w:val="center"/>
            </w:pPr>
            <w:r>
              <w:rPr>
                <w:sz w:val="24"/>
                <w:color w:val="392c69"/>
              </w:rPr>
              <w:t xml:space="preserve">от 03.03.2026 </w:t>
            </w:r>
            <w:hyperlink w:history="0" r:id="rId149"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Ветеринарные сопроводительные документы о направлении на убой больных или инфицированных лейкозом, бруцеллезом, оспой сельскохозяйственных животных сельскохозяйственных животных.</w:t>
      </w:r>
    </w:p>
    <w:p>
      <w:pPr>
        <w:pStyle w:val="0"/>
        <w:jc w:val="both"/>
      </w:pPr>
      <w:r>
        <w:rPr>
          <w:sz w:val="24"/>
        </w:rPr>
        <w:t xml:space="preserve">(в ред. </w:t>
      </w:r>
      <w:hyperlink w:history="0" r:id="rId150"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2. Договор на поставку крупного рогатого скота, мелкого рогатого скота.</w:t>
      </w:r>
    </w:p>
    <w:p>
      <w:pPr>
        <w:pStyle w:val="0"/>
        <w:spacing w:before="240" w:lineRule="auto"/>
        <w:ind w:firstLine="540"/>
        <w:jc w:val="both"/>
      </w:pPr>
      <w:r>
        <w:rPr>
          <w:sz w:val="24"/>
        </w:rPr>
        <w:t xml:space="preserve">3. Счет-фактура (при специальном налоговом режиме представляется товарная накладная).</w:t>
      </w:r>
    </w:p>
    <w:p>
      <w:pPr>
        <w:pStyle w:val="0"/>
        <w:spacing w:before="240" w:lineRule="auto"/>
        <w:ind w:firstLine="540"/>
        <w:jc w:val="both"/>
      </w:pPr>
      <w:r>
        <w:rPr>
          <w:sz w:val="24"/>
        </w:rPr>
        <w:t xml:space="preserve">4. Товарно-транспортная накладная на поставку крупного рогатого скота, мелкого рогатого скота (в случае транспортировки).</w:t>
      </w:r>
    </w:p>
    <w:p>
      <w:pPr>
        <w:pStyle w:val="0"/>
        <w:spacing w:before="240" w:lineRule="auto"/>
        <w:ind w:firstLine="540"/>
        <w:jc w:val="both"/>
      </w:pPr>
      <w:r>
        <w:rPr>
          <w:sz w:val="24"/>
        </w:rPr>
        <w:t xml:space="preserve">5. Документы, подтверждающие оплату в соответствии с договором на поставку крупного рогатого скота, мелкого рогатого скота.</w:t>
      </w:r>
    </w:p>
    <w:p>
      <w:pPr>
        <w:pStyle w:val="0"/>
        <w:spacing w:before="240" w:lineRule="auto"/>
        <w:ind w:firstLine="540"/>
        <w:jc w:val="both"/>
      </w:pPr>
      <w:r>
        <w:rPr>
          <w:sz w:val="24"/>
        </w:rPr>
        <w:t xml:space="preserve">6. </w:t>
      </w:r>
      <w:hyperlink w:history="0" w:anchor="P1549" w:tooltip="                               ОБЯЗАТЕЛЬСТВО">
        <w:r>
          <w:rPr>
            <w:sz w:val="24"/>
            <w:color w:val="0000ff"/>
          </w:rPr>
          <w:t xml:space="preserve">Обязательство</w:t>
        </w:r>
      </w:hyperlink>
      <w:r>
        <w:rPr>
          <w:sz w:val="24"/>
        </w:rPr>
        <w:t xml:space="preserve"> члена сельскохозяйственного потребительского кооператива, которому будет передан крупный рогатый скот, мелкий рогатый скот, о его целевом использовании по форме согласно приложению к настоящему перечню.</w:t>
      </w:r>
    </w:p>
    <w:p>
      <w:pPr>
        <w:pStyle w:val="0"/>
        <w:spacing w:before="240" w:lineRule="auto"/>
        <w:ind w:firstLine="540"/>
        <w:jc w:val="both"/>
      </w:pPr>
      <w:r>
        <w:rPr>
          <w:sz w:val="24"/>
        </w:rPr>
        <w:t xml:space="preserve">7. Документ о проведении лабораторного исследования, подтверждающего наличие животного, больного и (или) инфицированного лейкозом, бруцеллезом, оспой сельскохозяйственных животных.</w:t>
      </w:r>
    </w:p>
    <w:p>
      <w:pPr>
        <w:pStyle w:val="0"/>
        <w:jc w:val="both"/>
      </w:pPr>
      <w:r>
        <w:rPr>
          <w:sz w:val="24"/>
        </w:rPr>
        <w:t xml:space="preserve">(в ред. </w:t>
      </w:r>
      <w:hyperlink w:history="0" r:id="rId151"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8. Документ о проведении лабораторного исследования, подтверждающего отсутствие среди вновь приобретаемых животных больных и (или) инфицированных лейкозом, бруцеллезом, оспой сельскохозяйственных животных, выданный исполнительным органом Чувашской Республики в области ветеринарии.</w:t>
      </w:r>
    </w:p>
    <w:p>
      <w:pPr>
        <w:pStyle w:val="0"/>
        <w:jc w:val="both"/>
      </w:pPr>
      <w:r>
        <w:rPr>
          <w:sz w:val="24"/>
        </w:rPr>
        <w:t xml:space="preserve">(в ред. </w:t>
      </w:r>
      <w:hyperlink w:history="0" r:id="rId152"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9. Решение Главы Чувашской Республики или руководителя исполнительного органа Чувашской Республики в области ветеринарии об установлении ограничительных мероприятий (в случае выявления животных, больных и (или) инфицированных лейкозом, бруцеллезом, оспой сельскохозяйственных животных).</w:t>
      </w:r>
    </w:p>
    <w:p>
      <w:pPr>
        <w:pStyle w:val="0"/>
        <w:jc w:val="both"/>
      </w:pPr>
      <w:r>
        <w:rPr>
          <w:sz w:val="24"/>
        </w:rPr>
        <w:t xml:space="preserve">(в ред. </w:t>
      </w:r>
      <w:hyperlink w:history="0" r:id="rId153"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10. Ветеринарный сопроводительный документ на приобретаемый идентифицированный крупный рогатый скот, мелкий рогатый скот, оформленный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w:t>
      </w:r>
    </w:p>
    <w:p>
      <w:pPr>
        <w:pStyle w:val="0"/>
        <w:jc w:val="right"/>
      </w:pPr>
      <w:r>
        <w:rPr>
          <w:sz w:val="24"/>
        </w:rPr>
        <w:t xml:space="preserve">к перечню документов, на основании которых</w:t>
      </w:r>
    </w:p>
    <w:p>
      <w:pPr>
        <w:pStyle w:val="0"/>
        <w:jc w:val="right"/>
      </w:pPr>
      <w:r>
        <w:rPr>
          <w:sz w:val="24"/>
        </w:rPr>
        <w:t xml:space="preserve">составляется справка-расчет на получение</w:t>
      </w:r>
    </w:p>
    <w:p>
      <w:pPr>
        <w:pStyle w:val="0"/>
        <w:jc w:val="right"/>
      </w:pPr>
      <w:r>
        <w:rPr>
          <w:sz w:val="24"/>
        </w:rPr>
        <w:t xml:space="preserve">субсидии на возмещение части затрат</w:t>
      </w:r>
    </w:p>
    <w:p>
      <w:pPr>
        <w:pStyle w:val="0"/>
        <w:jc w:val="right"/>
      </w:pPr>
      <w:r>
        <w:rPr>
          <w:sz w:val="24"/>
        </w:rPr>
        <w:t xml:space="preserve">на приобретение крупного рогатого скота,</w:t>
      </w:r>
    </w:p>
    <w:p>
      <w:pPr>
        <w:pStyle w:val="0"/>
        <w:jc w:val="right"/>
      </w:pPr>
      <w:r>
        <w:rPr>
          <w:sz w:val="24"/>
        </w:rPr>
        <w:t xml:space="preserve">мелкого рогатого скота в целях замены</w:t>
      </w:r>
    </w:p>
    <w:p>
      <w:pPr>
        <w:pStyle w:val="0"/>
        <w:jc w:val="right"/>
      </w:pPr>
      <w:r>
        <w:rPr>
          <w:sz w:val="24"/>
        </w:rPr>
        <w:t xml:space="preserve">указанных сельскохозяйственных животных,</w:t>
      </w:r>
    </w:p>
    <w:p>
      <w:pPr>
        <w:pStyle w:val="0"/>
        <w:jc w:val="right"/>
      </w:pPr>
      <w:r>
        <w:rPr>
          <w:sz w:val="24"/>
        </w:rPr>
        <w:t xml:space="preserve">больных или инфицированных лейкозом,</w:t>
      </w:r>
    </w:p>
    <w:p>
      <w:pPr>
        <w:pStyle w:val="0"/>
        <w:jc w:val="right"/>
      </w:pPr>
      <w:r>
        <w:rPr>
          <w:sz w:val="24"/>
        </w:rPr>
        <w:t xml:space="preserve">бруцеллезом, оспой сельскохозяйственных животных,</w:t>
      </w:r>
    </w:p>
    <w:p>
      <w:pPr>
        <w:pStyle w:val="0"/>
        <w:jc w:val="right"/>
      </w:pPr>
      <w:r>
        <w:rPr>
          <w:sz w:val="24"/>
        </w:rPr>
        <w:t xml:space="preserve">принадлежащих членам (кроме ассоциированных членов)</w:t>
      </w:r>
    </w:p>
    <w:p>
      <w:pPr>
        <w:pStyle w:val="0"/>
        <w:jc w:val="right"/>
      </w:pPr>
      <w:r>
        <w:rPr>
          <w:sz w:val="24"/>
        </w:rPr>
        <w:t xml:space="preserve">данного сельскохозяйственного потребительского</w:t>
      </w:r>
    </w:p>
    <w:p>
      <w:pPr>
        <w:pStyle w:val="0"/>
        <w:jc w:val="right"/>
      </w:pPr>
      <w:r>
        <w:rPr>
          <w:sz w:val="24"/>
        </w:rPr>
        <w:t xml:space="preserve">кооператива на праве собственности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54"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color w:val="392c69"/>
              </w:rPr>
              <w:t xml:space="preserve"> Кабинета Министров ЧР от 03.03.2026 N 92)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549" w:name="P1549"/>
    <w:bookmarkEnd w:id="1549"/>
    <w:p>
      <w:pPr>
        <w:pStyle w:val="1"/>
        <w:jc w:val="both"/>
      </w:pPr>
      <w:r>
        <w:rPr>
          <w:sz w:val="20"/>
        </w:rPr>
        <w:t xml:space="preserve">                               </w:t>
      </w:r>
      <w:r>
        <w:rPr>
          <w:sz w:val="20"/>
          <w:b w:val="on"/>
        </w:rPr>
        <w:t xml:space="preserve">ОБЯЗАТЕЛЬСТВО</w:t>
      </w:r>
    </w:p>
    <w:p>
      <w:pPr>
        <w:pStyle w:val="1"/>
        <w:jc w:val="both"/>
      </w:pPr>
      <w:r>
        <w:rPr>
          <w:sz w:val="20"/>
        </w:rPr>
        <w:t xml:space="preserve">         </w:t>
      </w:r>
      <w:r>
        <w:rPr>
          <w:sz w:val="20"/>
          <w:b w:val="on"/>
        </w:rPr>
        <w:t xml:space="preserve">члена сельскохозяйственного потребительского кооператива,</w:t>
      </w:r>
    </w:p>
    <w:p>
      <w:pPr>
        <w:pStyle w:val="1"/>
        <w:jc w:val="both"/>
      </w:pPr>
      <w:r>
        <w:rPr>
          <w:sz w:val="20"/>
        </w:rPr>
        <w:t xml:space="preserve">         </w:t>
      </w:r>
      <w:r>
        <w:rPr>
          <w:sz w:val="20"/>
          <w:b w:val="on"/>
        </w:rPr>
        <w:t xml:space="preserve">которому будет передан (реализован) крупный рогатый скот,</w:t>
      </w:r>
    </w:p>
    <w:p>
      <w:pPr>
        <w:pStyle w:val="1"/>
        <w:jc w:val="both"/>
      </w:pPr>
      <w:r>
        <w:rPr>
          <w:sz w:val="20"/>
        </w:rPr>
        <w:t xml:space="preserve">             </w:t>
      </w:r>
      <w:r>
        <w:rPr>
          <w:sz w:val="20"/>
          <w:b w:val="on"/>
        </w:rPr>
        <w:t xml:space="preserve">мелкий рогатый скот, о его целевом использовании</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(последнее - при наличии) или полное наименование</w:t>
      </w:r>
    </w:p>
    <w:p>
      <w:pPr>
        <w:pStyle w:val="1"/>
        <w:jc w:val="both"/>
      </w:pPr>
      <w:r>
        <w:rPr>
          <w:sz w:val="20"/>
        </w:rPr>
        <w:t xml:space="preserve">      члена сельскохозяйственного потребительского кооператива, ИНН)</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сельскохозяйственного</w:t>
      </w:r>
    </w:p>
    <w:p>
      <w:pPr>
        <w:pStyle w:val="1"/>
        <w:jc w:val="both"/>
      </w:pPr>
      <w:r>
        <w:rPr>
          <w:sz w:val="20"/>
        </w:rPr>
        <w:t xml:space="preserve">                    потребительского кооператива, ИНН)</w:t>
      </w:r>
    </w:p>
    <w:p>
      <w:pPr>
        <w:pStyle w:val="1"/>
        <w:jc w:val="both"/>
      </w:pPr>
      <w:r>
        <w:rPr>
          <w:sz w:val="20"/>
        </w:rPr>
        <w:t xml:space="preserve">приобретен у ______________________________________________________________</w:t>
      </w:r>
    </w:p>
    <w:p>
      <w:pPr>
        <w:pStyle w:val="1"/>
        <w:jc w:val="both"/>
      </w:pPr>
      <w:r>
        <w:rPr>
          <w:sz w:val="20"/>
        </w:rPr>
        <w:t xml:space="preserve">                                      (поставщик)</w:t>
      </w:r>
    </w:p>
    <w:p>
      <w:pPr>
        <w:pStyle w:val="1"/>
        <w:jc w:val="both"/>
      </w:pPr>
      <w:r>
        <w:rPr>
          <w:sz w:val="20"/>
        </w:rPr>
        <w:t xml:space="preserve">крупный рогатый скот, мелкий рогатый скот</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1007"/>
        <w:gridCol w:w="737"/>
        <w:gridCol w:w="799"/>
        <w:gridCol w:w="974"/>
        <w:gridCol w:w="1531"/>
        <w:gridCol w:w="1361"/>
        <w:gridCol w:w="2268"/>
      </w:tblGrid>
      <w:tr>
        <w:tc>
          <w:tcPr>
            <w:tcW w:w="394" w:type="dxa"/>
            <w:tcBorders>
              <w:left w:val="nil"/>
            </w:tcBorders>
          </w:tcPr>
          <w:p>
            <w:pPr>
              <w:pStyle w:val="0"/>
              <w:jc w:val="center"/>
            </w:pPr>
            <w:r>
              <w:rPr>
                <w:sz w:val="24"/>
              </w:rPr>
              <w:t xml:space="preserve">N</w:t>
            </w:r>
          </w:p>
          <w:p>
            <w:pPr>
              <w:pStyle w:val="0"/>
              <w:jc w:val="center"/>
            </w:pPr>
            <w:r>
              <w:rPr>
                <w:sz w:val="24"/>
              </w:rPr>
              <w:t xml:space="preserve">пп</w:t>
            </w:r>
          </w:p>
        </w:tc>
        <w:tc>
          <w:tcPr>
            <w:tcW w:w="1007" w:type="dxa"/>
          </w:tcPr>
          <w:p>
            <w:pPr>
              <w:pStyle w:val="0"/>
              <w:jc w:val="center"/>
            </w:pPr>
            <w:r>
              <w:rPr>
                <w:sz w:val="24"/>
              </w:rPr>
              <w:t xml:space="preserve">Вид животных</w:t>
            </w:r>
          </w:p>
        </w:tc>
        <w:tc>
          <w:tcPr>
            <w:tcW w:w="737" w:type="dxa"/>
          </w:tcPr>
          <w:p>
            <w:pPr>
              <w:pStyle w:val="0"/>
              <w:jc w:val="center"/>
            </w:pPr>
            <w:r>
              <w:rPr>
                <w:sz w:val="24"/>
              </w:rPr>
              <w:t xml:space="preserve">Количество голов</w:t>
            </w:r>
          </w:p>
        </w:tc>
        <w:tc>
          <w:tcPr>
            <w:tcW w:w="799" w:type="dxa"/>
          </w:tcPr>
          <w:p>
            <w:pPr>
              <w:pStyle w:val="0"/>
              <w:jc w:val="center"/>
            </w:pPr>
            <w:r>
              <w:rPr>
                <w:sz w:val="24"/>
              </w:rPr>
              <w:t xml:space="preserve">Живая масса</w:t>
            </w:r>
          </w:p>
        </w:tc>
        <w:tc>
          <w:tcPr>
            <w:tcW w:w="974" w:type="dxa"/>
          </w:tcPr>
          <w:p>
            <w:pPr>
              <w:pStyle w:val="0"/>
              <w:jc w:val="center"/>
            </w:pPr>
            <w:r>
              <w:rPr>
                <w:sz w:val="24"/>
              </w:rPr>
              <w:t xml:space="preserve">Затраты на приобретение поголовья крупного рогатого скота, мелкого рогатого скота, рублей</w:t>
            </w:r>
          </w:p>
        </w:tc>
        <w:tc>
          <w:tcPr>
            <w:tcW w:w="1531" w:type="dxa"/>
          </w:tcPr>
          <w:p>
            <w:pPr>
              <w:pStyle w:val="0"/>
              <w:jc w:val="center"/>
            </w:pPr>
            <w:r>
              <w:rPr>
                <w:sz w:val="24"/>
              </w:rPr>
              <w:t xml:space="preserve">Размер субсидии из республиканского бюджета Чувашской Республики, приходящийся на одного члена сельскохозяйственного потребительского кооператива, рублей</w:t>
            </w:r>
          </w:p>
        </w:tc>
        <w:tc>
          <w:tcPr>
            <w:tcW w:w="1361" w:type="dxa"/>
          </w:tcPr>
          <w:p>
            <w:pPr>
              <w:pStyle w:val="0"/>
              <w:jc w:val="center"/>
            </w:pPr>
            <w:r>
              <w:rPr>
                <w:sz w:val="24"/>
              </w:rPr>
              <w:t xml:space="preserve">Реквизиты документов, подтверждающих приобретение поголовья крупного рогатого скота, мелкого рогатого скота</w:t>
            </w:r>
          </w:p>
        </w:tc>
        <w:tc>
          <w:tcPr>
            <w:tcW w:w="2268" w:type="dxa"/>
            <w:tcBorders>
              <w:right w:val="nil"/>
            </w:tcBorders>
          </w:tcPr>
          <w:p>
            <w:pPr>
              <w:pStyle w:val="0"/>
              <w:jc w:val="center"/>
            </w:pPr>
            <w:r>
              <w:rPr>
                <w:sz w:val="24"/>
              </w:rPr>
              <w:t xml:space="preserve">Цена, по которой сельскохозяйственным потребительским кооперативом будет передан (реализован) члену сельскохозяйственного потребительского кооператива приобретенный крупный рогатый скот, мелкий рогатый скот, рублей</w:t>
            </w:r>
          </w:p>
        </w:tc>
      </w:tr>
      <w:tr>
        <w:tc>
          <w:tcPr>
            <w:tcW w:w="394" w:type="dxa"/>
            <w:tcBorders>
              <w:left w:val="nil"/>
            </w:tcBorders>
          </w:tcPr>
          <w:p>
            <w:pPr>
              <w:pStyle w:val="0"/>
              <w:jc w:val="center"/>
            </w:pPr>
            <w:r>
              <w:rPr>
                <w:sz w:val="24"/>
              </w:rPr>
              <w:t xml:space="preserve">1</w:t>
            </w:r>
          </w:p>
        </w:tc>
        <w:tc>
          <w:tcPr>
            <w:tcW w:w="1007" w:type="dxa"/>
          </w:tcPr>
          <w:p>
            <w:pPr>
              <w:pStyle w:val="0"/>
              <w:jc w:val="center"/>
            </w:pPr>
            <w:r>
              <w:rPr>
                <w:sz w:val="24"/>
              </w:rPr>
              <w:t xml:space="preserve">2</w:t>
            </w:r>
          </w:p>
        </w:tc>
        <w:tc>
          <w:tcPr>
            <w:tcW w:w="737" w:type="dxa"/>
          </w:tcPr>
          <w:p>
            <w:pPr>
              <w:pStyle w:val="0"/>
              <w:jc w:val="center"/>
            </w:pPr>
            <w:r>
              <w:rPr>
                <w:sz w:val="24"/>
              </w:rPr>
              <w:t xml:space="preserve">3</w:t>
            </w:r>
          </w:p>
        </w:tc>
        <w:tc>
          <w:tcPr>
            <w:tcW w:w="799" w:type="dxa"/>
          </w:tcPr>
          <w:p>
            <w:pPr>
              <w:pStyle w:val="0"/>
              <w:jc w:val="center"/>
            </w:pPr>
            <w:r>
              <w:rPr>
                <w:sz w:val="24"/>
              </w:rPr>
              <w:t xml:space="preserve">4</w:t>
            </w:r>
          </w:p>
        </w:tc>
        <w:tc>
          <w:tcPr>
            <w:tcW w:w="974" w:type="dxa"/>
          </w:tcPr>
          <w:p>
            <w:pPr>
              <w:pStyle w:val="0"/>
              <w:jc w:val="center"/>
            </w:pPr>
            <w:r>
              <w:rPr>
                <w:sz w:val="24"/>
              </w:rPr>
              <w:t xml:space="preserve">5</w:t>
            </w:r>
          </w:p>
        </w:tc>
        <w:tc>
          <w:tcPr>
            <w:tcW w:w="1531" w:type="dxa"/>
          </w:tcPr>
          <w:p>
            <w:pPr>
              <w:pStyle w:val="0"/>
              <w:jc w:val="center"/>
            </w:pPr>
            <w:r>
              <w:rPr>
                <w:sz w:val="24"/>
              </w:rPr>
              <w:t xml:space="preserve">6</w:t>
            </w:r>
          </w:p>
        </w:tc>
        <w:tc>
          <w:tcPr>
            <w:tcW w:w="1361" w:type="dxa"/>
          </w:tcPr>
          <w:p>
            <w:pPr>
              <w:pStyle w:val="0"/>
              <w:jc w:val="center"/>
            </w:pPr>
            <w:r>
              <w:rPr>
                <w:sz w:val="24"/>
              </w:rPr>
              <w:t xml:space="preserve">7</w:t>
            </w:r>
          </w:p>
        </w:tc>
        <w:tc>
          <w:tcPr>
            <w:tcW w:w="2268" w:type="dxa"/>
            <w:tcBorders>
              <w:right w:val="nil"/>
            </w:tcBorders>
          </w:tcPr>
          <w:p>
            <w:pPr>
              <w:pStyle w:val="0"/>
              <w:jc w:val="center"/>
            </w:pPr>
            <w:r>
              <w:rPr>
                <w:sz w:val="24"/>
              </w:rPr>
              <w:t xml:space="preserve">8</w:t>
            </w:r>
          </w:p>
        </w:tc>
      </w:tr>
      <w:tr>
        <w:tc>
          <w:tcPr>
            <w:tcW w:w="394" w:type="dxa"/>
            <w:tcBorders>
              <w:left w:val="nil"/>
            </w:tcBorders>
          </w:tcPr>
          <w:p>
            <w:pPr>
              <w:pStyle w:val="0"/>
            </w:pPr>
            <w:r>
              <w:rPr>
                <w:sz w:val="24"/>
              </w:rPr>
            </w:r>
          </w:p>
        </w:tc>
        <w:tc>
          <w:tcPr>
            <w:tcW w:w="1007" w:type="dxa"/>
          </w:tcPr>
          <w:p>
            <w:pPr>
              <w:pStyle w:val="0"/>
            </w:pPr>
            <w:r>
              <w:rPr>
                <w:sz w:val="24"/>
              </w:rPr>
            </w:r>
          </w:p>
        </w:tc>
        <w:tc>
          <w:tcPr>
            <w:tcW w:w="737" w:type="dxa"/>
          </w:tcPr>
          <w:p>
            <w:pPr>
              <w:pStyle w:val="0"/>
            </w:pPr>
            <w:r>
              <w:rPr>
                <w:sz w:val="24"/>
              </w:rPr>
            </w:r>
          </w:p>
        </w:tc>
        <w:tc>
          <w:tcPr>
            <w:tcW w:w="799" w:type="dxa"/>
          </w:tcPr>
          <w:p>
            <w:pPr>
              <w:pStyle w:val="0"/>
            </w:pPr>
            <w:r>
              <w:rPr>
                <w:sz w:val="24"/>
              </w:rPr>
            </w:r>
          </w:p>
        </w:tc>
        <w:tc>
          <w:tcPr>
            <w:tcW w:w="974" w:type="dxa"/>
          </w:tcPr>
          <w:p>
            <w:pPr>
              <w:pStyle w:val="0"/>
            </w:pPr>
            <w:r>
              <w:rPr>
                <w:sz w:val="24"/>
              </w:rPr>
            </w:r>
          </w:p>
        </w:tc>
        <w:tc>
          <w:tcPr>
            <w:tcW w:w="1531" w:type="dxa"/>
          </w:tcPr>
          <w:p>
            <w:pPr>
              <w:pStyle w:val="0"/>
            </w:pPr>
            <w:r>
              <w:rPr>
                <w:sz w:val="24"/>
              </w:rPr>
            </w:r>
          </w:p>
        </w:tc>
        <w:tc>
          <w:tcPr>
            <w:tcW w:w="1361" w:type="dxa"/>
          </w:tcPr>
          <w:p>
            <w:pPr>
              <w:pStyle w:val="0"/>
            </w:pPr>
            <w:r>
              <w:rPr>
                <w:sz w:val="24"/>
              </w:rPr>
            </w:r>
          </w:p>
        </w:tc>
        <w:tc>
          <w:tcPr>
            <w:tcW w:w="2268" w:type="dxa"/>
            <w:tcBorders>
              <w:right w:val="nil"/>
            </w:tcBorders>
          </w:tcPr>
          <w:p>
            <w:pPr>
              <w:pStyle w:val="0"/>
            </w:pPr>
            <w:r>
              <w:rPr>
                <w:sz w:val="24"/>
              </w:rPr>
            </w:r>
          </w:p>
        </w:tc>
      </w:tr>
      <w:tr>
        <w:tc>
          <w:tcPr>
            <w:tcW w:w="394" w:type="dxa"/>
            <w:tcBorders>
              <w:left w:val="nil"/>
            </w:tcBorders>
          </w:tcPr>
          <w:p>
            <w:pPr>
              <w:pStyle w:val="0"/>
            </w:pPr>
            <w:r>
              <w:rPr>
                <w:sz w:val="24"/>
              </w:rPr>
            </w:r>
          </w:p>
        </w:tc>
        <w:tc>
          <w:tcPr>
            <w:tcW w:w="1007" w:type="dxa"/>
          </w:tcPr>
          <w:p>
            <w:pPr>
              <w:pStyle w:val="0"/>
              <w:jc w:val="both"/>
            </w:pPr>
            <w:r>
              <w:rPr>
                <w:sz w:val="24"/>
                <w:b w:val="on"/>
              </w:rPr>
              <w:t xml:space="preserve">Всего</w:t>
            </w:r>
          </w:p>
        </w:tc>
        <w:tc>
          <w:tcPr>
            <w:tcW w:w="737" w:type="dxa"/>
          </w:tcPr>
          <w:p>
            <w:pPr>
              <w:pStyle w:val="0"/>
            </w:pPr>
            <w:r>
              <w:rPr>
                <w:sz w:val="24"/>
              </w:rPr>
            </w:r>
          </w:p>
        </w:tc>
        <w:tc>
          <w:tcPr>
            <w:tcW w:w="799" w:type="dxa"/>
          </w:tcPr>
          <w:p>
            <w:pPr>
              <w:pStyle w:val="0"/>
            </w:pPr>
            <w:r>
              <w:rPr>
                <w:sz w:val="24"/>
              </w:rPr>
            </w:r>
          </w:p>
        </w:tc>
        <w:tc>
          <w:tcPr>
            <w:tcW w:w="974" w:type="dxa"/>
          </w:tcPr>
          <w:p>
            <w:pPr>
              <w:pStyle w:val="0"/>
            </w:pPr>
            <w:r>
              <w:rPr>
                <w:sz w:val="24"/>
              </w:rPr>
            </w:r>
          </w:p>
        </w:tc>
        <w:tc>
          <w:tcPr>
            <w:tcW w:w="1531" w:type="dxa"/>
          </w:tcPr>
          <w:p>
            <w:pPr>
              <w:pStyle w:val="0"/>
            </w:pPr>
            <w:r>
              <w:rPr>
                <w:sz w:val="24"/>
              </w:rPr>
            </w:r>
          </w:p>
        </w:tc>
        <w:tc>
          <w:tcPr>
            <w:tcW w:w="1361" w:type="dxa"/>
          </w:tcPr>
          <w:p>
            <w:pPr>
              <w:pStyle w:val="0"/>
              <w:jc w:val="center"/>
            </w:pPr>
            <w:r>
              <w:rPr>
                <w:sz w:val="24"/>
              </w:rPr>
              <w:t xml:space="preserve">x</w:t>
            </w:r>
          </w:p>
        </w:tc>
        <w:tc>
          <w:tcPr>
            <w:tcW w:w="2268" w:type="dxa"/>
            <w:tcBorders>
              <w:right w:val="nil"/>
            </w:tcBorders>
          </w:tcPr>
          <w:p>
            <w:pPr>
              <w:pStyle w:val="0"/>
            </w:pPr>
            <w:r>
              <w:rPr>
                <w:sz w:val="24"/>
              </w:rPr>
            </w:r>
          </w:p>
        </w:tc>
      </w:tr>
    </w:tbl>
    <w:p>
      <w:pPr>
        <w:pStyle w:val="0"/>
        <w:jc w:val="both"/>
      </w:pPr>
      <w:r>
        <w:rPr>
          <w:sz w:val="24"/>
        </w:rPr>
      </w:r>
    </w:p>
    <w:p>
      <w:pPr>
        <w:pStyle w:val="1"/>
        <w:jc w:val="both"/>
      </w:pPr>
      <w:r>
        <w:rPr>
          <w:sz w:val="20"/>
        </w:rPr>
        <w:t xml:space="preserve">Получатель субсидии _______________ _______________________________________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Главный бухгалтер   _______________ _______________________________________</w:t>
      </w:r>
    </w:p>
    <w:p>
      <w:pPr>
        <w:pStyle w:val="1"/>
        <w:jc w:val="both"/>
      </w:pPr>
      <w:r>
        <w:rPr>
          <w:sz w:val="20"/>
        </w:rPr>
        <w:t xml:space="preserve">(при наличии)          (подпись)             (расшифровка подписи)</w:t>
      </w:r>
    </w:p>
    <w:p>
      <w:pPr>
        <w:pStyle w:val="1"/>
        <w:jc w:val="both"/>
      </w:pPr>
      <w:r>
        <w:rPr>
          <w:sz w:val="20"/>
        </w:rPr>
      </w:r>
    </w:p>
    <w:p>
      <w:pPr>
        <w:pStyle w:val="1"/>
        <w:jc w:val="both"/>
      </w:pPr>
      <w:r>
        <w:rPr>
          <w:sz w:val="20"/>
        </w:rPr>
        <w:t xml:space="preserve">____ ____________ 20___ г.</w:t>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t xml:space="preserve">Член кооператива    ________________ ______________________________________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____ ____________ 20___ г.</w:t>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t xml:space="preserve">    Настоящим    подтверждаю    обязательство    использовать    переданный</w:t>
      </w:r>
    </w:p>
    <w:p>
      <w:pPr>
        <w:pStyle w:val="1"/>
        <w:jc w:val="both"/>
      </w:pPr>
      <w:r>
        <w:rPr>
          <w:sz w:val="20"/>
        </w:rPr>
        <w:t xml:space="preserve">(реализованный) мне крупный рогатый скот, мелкий рогатый скот исключительно</w:t>
      </w:r>
    </w:p>
    <w:p>
      <w:pPr>
        <w:pStyle w:val="1"/>
        <w:jc w:val="both"/>
      </w:pPr>
      <w:r>
        <w:rPr>
          <w:sz w:val="20"/>
        </w:rPr>
        <w:t xml:space="preserve">в целях осуществления хозяйственной деятельности __________________________</w:t>
      </w:r>
    </w:p>
    <w:p>
      <w:pPr>
        <w:pStyle w:val="1"/>
        <w:jc w:val="both"/>
      </w:pPr>
      <w:r>
        <w:rPr>
          <w:sz w:val="20"/>
        </w:rPr>
        <w:t xml:space="preserve">                                                    (полное наименование</w:t>
      </w:r>
    </w:p>
    <w:p>
      <w:pPr>
        <w:pStyle w:val="1"/>
        <w:jc w:val="both"/>
      </w:pPr>
      <w:r>
        <w:rPr>
          <w:sz w:val="20"/>
        </w:rPr>
        <w:t xml:space="preserve">__________________________________________________________________________,</w:t>
      </w:r>
    </w:p>
    <w:p>
      <w:pPr>
        <w:pStyle w:val="1"/>
        <w:jc w:val="both"/>
      </w:pPr>
      <w:r>
        <w:rPr>
          <w:sz w:val="20"/>
        </w:rPr>
        <w:t xml:space="preserve">         сельскохозяйственного потребительского кооператива, ИНН)</w:t>
      </w:r>
    </w:p>
    <w:p>
      <w:pPr>
        <w:pStyle w:val="1"/>
        <w:jc w:val="both"/>
      </w:pPr>
      <w:r>
        <w:rPr>
          <w:sz w:val="20"/>
        </w:rPr>
        <w:t xml:space="preserve">членом которого я являюсь в течение ______________________________ месяцев.</w:t>
      </w:r>
    </w:p>
    <w:p>
      <w:pPr>
        <w:pStyle w:val="1"/>
        <w:jc w:val="both"/>
      </w:pPr>
      <w:r>
        <w:rPr>
          <w:sz w:val="20"/>
        </w:rPr>
        <w:t xml:space="preserve">                                         (продолжительность)</w:t>
      </w:r>
    </w:p>
    <w:p>
      <w:pPr>
        <w:pStyle w:val="1"/>
        <w:jc w:val="both"/>
      </w:pPr>
      <w:r>
        <w:rPr>
          <w:sz w:val="20"/>
        </w:rPr>
        <w:t xml:space="preserve">    В   случае   нарушения   сроков   целевого   использования  переданного</w:t>
      </w:r>
    </w:p>
    <w:p>
      <w:pPr>
        <w:pStyle w:val="1"/>
        <w:jc w:val="both"/>
      </w:pPr>
      <w:r>
        <w:rPr>
          <w:sz w:val="20"/>
        </w:rPr>
        <w:t xml:space="preserve">(реализованного)  мне  поголовья  крупного рогатого скота, мелкого рогатого</w:t>
      </w:r>
    </w:p>
    <w:p>
      <w:pPr>
        <w:pStyle w:val="1"/>
        <w:jc w:val="both"/>
      </w:pPr>
      <w:r>
        <w:rPr>
          <w:sz w:val="20"/>
        </w:rPr>
        <w:t xml:space="preserve">скота  обязуюсь  всю  стоимость  переданного (реализованного) мне поголовья</w:t>
      </w:r>
    </w:p>
    <w:p>
      <w:pPr>
        <w:pStyle w:val="1"/>
        <w:jc w:val="both"/>
      </w:pPr>
      <w:r>
        <w:rPr>
          <w:sz w:val="20"/>
        </w:rPr>
        <w:t xml:space="preserve">крупного  рогатого  скота,  мелкого  рогатого  скота в добровольном порядке</w:t>
      </w:r>
    </w:p>
    <w:p>
      <w:pPr>
        <w:pStyle w:val="1"/>
        <w:jc w:val="both"/>
      </w:pPr>
      <w:r>
        <w:rPr>
          <w:sz w:val="20"/>
        </w:rPr>
        <w:t xml:space="preserve">возвратить ________________________________________________________________</w:t>
      </w:r>
    </w:p>
    <w:p>
      <w:pPr>
        <w:pStyle w:val="1"/>
        <w:jc w:val="both"/>
      </w:pPr>
      <w:r>
        <w:rPr>
          <w:sz w:val="20"/>
        </w:rPr>
        <w:t xml:space="preserve">                                 (полное наименование</w:t>
      </w:r>
    </w:p>
    <w:p>
      <w:pPr>
        <w:pStyle w:val="1"/>
        <w:jc w:val="both"/>
      </w:pPr>
      <w:r>
        <w:rPr>
          <w:sz w:val="20"/>
        </w:rPr>
        <w:t xml:space="preserve">__________________________________________________________________________.</w:t>
      </w:r>
    </w:p>
    <w:p>
      <w:pPr>
        <w:pStyle w:val="1"/>
        <w:jc w:val="both"/>
      </w:pPr>
      <w:r>
        <w:rPr>
          <w:sz w:val="20"/>
        </w:rPr>
        <w:t xml:space="preserve">         сельскохозяйственного потребительского кооператива, ИНН)</w:t>
      </w:r>
    </w:p>
    <w:p>
      <w:pPr>
        <w:pStyle w:val="1"/>
        <w:jc w:val="both"/>
      </w:pPr>
      <w:r>
        <w:rPr>
          <w:sz w:val="20"/>
        </w:rPr>
      </w:r>
    </w:p>
    <w:p>
      <w:pPr>
        <w:pStyle w:val="1"/>
        <w:jc w:val="both"/>
      </w:pPr>
      <w:r>
        <w:rPr>
          <w:sz w:val="20"/>
        </w:rPr>
        <w:t xml:space="preserve">Член кооператива ________________ _________________________________________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____ ____________ 20___ г.</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ind w:firstLine="540"/>
        <w:jc w:val="both"/>
      </w:pPr>
      <w:r>
        <w:rPr>
          <w:sz w:val="24"/>
        </w:rPr>
        <w:t xml:space="preserve">Данное обязательство не распространяется на случаи падежа, вынужденного убоя сельскохозяйственных животных и птицы, рыбопосадочного материала, племенного материала по не зависящим от владельца обстоятельствам при условии подтверждения данных обстоятельств протоколом (актом) вскрытия, актом выбраковки, составленным с участием специалистов подведомственных Государственной ветеринарной службе Чувашской Республики организаций.</w:t>
      </w:r>
    </w:p>
    <w:p>
      <w:pPr>
        <w:pStyle w:val="0"/>
        <w:spacing w:before="240" w:lineRule="auto"/>
        <w:ind w:firstLine="540"/>
        <w:jc w:val="both"/>
      </w:pPr>
      <w:r>
        <w:rPr>
          <w:sz w:val="24"/>
        </w:rPr>
        <w:t xml:space="preserve">Данное обязательство заполняется отдельно каждым членом сельскохозяйственного потребительского кооператива, которому планируется передать (реализовать) приобретенный сельскохозяйственным потребительским кооперативом крупный рогатый скот, мелкий рогатый скот.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15.05.2019 N 148</w:t>
      </w:r>
    </w:p>
    <w:p>
      <w:pPr>
        <w:pStyle w:val="0"/>
        <w:jc w:val="right"/>
      </w:pPr>
      <w:r>
        <w:rPr>
          <w:sz w:val="24"/>
        </w:rPr>
        <w:t xml:space="preserve">(приложение N 4)</w:t>
      </w:r>
    </w:p>
    <w:p>
      <w:pPr>
        <w:pStyle w:val="0"/>
        <w:jc w:val="both"/>
      </w:pPr>
      <w:r>
        <w:rPr>
          <w:sz w:val="24"/>
        </w:rPr>
      </w:r>
    </w:p>
    <w:bookmarkStart w:id="1654" w:name="P1654"/>
    <w:bookmarkEnd w:id="1654"/>
    <w:p>
      <w:pPr>
        <w:pStyle w:val="2"/>
        <w:jc w:val="center"/>
      </w:pPr>
      <w:r>
        <w:rPr>
          <w:sz w:val="24"/>
        </w:rPr>
        <w:t xml:space="preserve">ПРАВИЛА</w:t>
      </w:r>
    </w:p>
    <w:p>
      <w:pPr>
        <w:pStyle w:val="2"/>
        <w:jc w:val="center"/>
      </w:pPr>
      <w:r>
        <w:rPr>
          <w:sz w:val="24"/>
        </w:rPr>
        <w:t xml:space="preserve">ПРЕДОСТАВЛЕНИЯ СЕЛЬСКОХОЗЯЙСТВЕННЫМ ПОТРЕБИТЕЛЬСКИМ</w:t>
      </w:r>
    </w:p>
    <w:p>
      <w:pPr>
        <w:pStyle w:val="2"/>
        <w:jc w:val="center"/>
      </w:pPr>
      <w:r>
        <w:rPr>
          <w:sz w:val="24"/>
        </w:rPr>
        <w:t xml:space="preserve">КООПЕРАТИВАМ СУБСИДИЙ ИЗ РЕСПУБЛИКАНСКОГО БЮДЖЕТА</w:t>
      </w:r>
    </w:p>
    <w:p>
      <w:pPr>
        <w:pStyle w:val="2"/>
        <w:jc w:val="center"/>
      </w:pPr>
      <w:r>
        <w:rPr>
          <w:sz w:val="24"/>
        </w:rPr>
        <w:t xml:space="preserve">ЧУВАШСКОЙ РЕСПУБЛИКИ НА ВОЗМЕЩЕНИЕ ЧАСТИ ЗАТРАТ,</w:t>
      </w:r>
    </w:p>
    <w:p>
      <w:pPr>
        <w:pStyle w:val="2"/>
        <w:jc w:val="center"/>
      </w:pPr>
      <w:r>
        <w:rPr>
          <w:sz w:val="24"/>
        </w:rPr>
        <w:t xml:space="preserve">СВЯЗАННЫХ С ЗАКУПКОЙ СЕЛЬСКОХОЗЯЙСТВЕННОЙ ПРОДУКЦИИ</w:t>
      </w:r>
    </w:p>
    <w:p>
      <w:pPr>
        <w:pStyle w:val="2"/>
        <w:jc w:val="center"/>
      </w:pPr>
      <w:r>
        <w:rPr>
          <w:sz w:val="24"/>
        </w:rPr>
        <w:t xml:space="preserve">(КРОМЕ МЯСА СВИНЕЙ И СВИНЕЙ НА УБОЙ) И (ИЛИ) ПИЩЕВЫХ</w:t>
      </w:r>
    </w:p>
    <w:p>
      <w:pPr>
        <w:pStyle w:val="2"/>
        <w:jc w:val="center"/>
      </w:pPr>
      <w:r>
        <w:rPr>
          <w:sz w:val="24"/>
        </w:rPr>
        <w:t xml:space="preserve">ЛЕСНЫХ РЕСУРСОВ У ЧЛЕНОВ (КРОМЕ АССОЦИИРОВАННЫХ ЧЛЕНОВ)</w:t>
      </w:r>
    </w:p>
    <w:p>
      <w:pPr>
        <w:pStyle w:val="2"/>
        <w:jc w:val="center"/>
      </w:pPr>
      <w:r>
        <w:rPr>
          <w:sz w:val="24"/>
        </w:rPr>
        <w:t xml:space="preserve">ДАННЫХ СЕЛЬСКОХОЗЯЙСТВЕННЫХ ПОТРЕБИТЕЛЬСКИХ КООПЕРАТИВОВ</w:t>
      </w:r>
    </w:p>
    <w:p>
      <w:pPr>
        <w:pStyle w:val="2"/>
        <w:jc w:val="center"/>
      </w:pPr>
      <w:r>
        <w:rPr>
          <w:sz w:val="24"/>
        </w:rPr>
        <w:t xml:space="preserve">И (ИЛИ) У ГРАЖДАН, ВЕДУЩИХ ЛИЧНЫЕ ПОДСОБНЫЕ ХОЗЯЙСТВА,</w:t>
      </w:r>
    </w:p>
    <w:p>
      <w:pPr>
        <w:pStyle w:val="2"/>
        <w:jc w:val="center"/>
      </w:pPr>
      <w:r>
        <w:rPr>
          <w:sz w:val="24"/>
        </w:rPr>
        <w:t xml:space="preserve">НЕ ЯВЛЯЮЩИХСЯ ЧЛЕНОМ ДАННОГО СЕЛЬСКОХОЗЯЙСТВЕННОГО</w:t>
      </w:r>
    </w:p>
    <w:p>
      <w:pPr>
        <w:pStyle w:val="2"/>
        <w:jc w:val="center"/>
      </w:pPr>
      <w:r>
        <w:rPr>
          <w:sz w:val="24"/>
        </w:rPr>
        <w:t xml:space="preserve">ПОТРЕБИТЕЛЬСКОГО КООПЕРАТИВА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26.11.2019 </w:t>
            </w:r>
            <w:hyperlink w:history="0" r:id="rId155"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color w:val="392c69"/>
              </w:rPr>
              <w:t xml:space="preserve">,</w:t>
            </w:r>
          </w:p>
          <w:p>
            <w:pPr>
              <w:pStyle w:val="0"/>
              <w:jc w:val="center"/>
            </w:pPr>
            <w:r>
              <w:rPr>
                <w:sz w:val="24"/>
                <w:color w:val="392c69"/>
              </w:rPr>
              <w:t xml:space="preserve">от 25.03.2020 </w:t>
            </w:r>
            <w:hyperlink w:history="0" r:id="rId156" w:tooltip="Постановление Кабинета Министров ЧР от 25.03.2020 N 131 &quot;О внесении изменений в постановление Кабинета Министров Чувашской Республики от 15 мая 2019 г. N 148&quot; {КонсультантПлюс}">
              <w:r>
                <w:rPr>
                  <w:sz w:val="24"/>
                  <w:color w:val="0000ff"/>
                </w:rPr>
                <w:t xml:space="preserve">N 131</w:t>
              </w:r>
            </w:hyperlink>
            <w:r>
              <w:rPr>
                <w:sz w:val="24"/>
                <w:color w:val="392c69"/>
              </w:rPr>
              <w:t xml:space="preserve">, от 12.05.2021 </w:t>
            </w:r>
            <w:hyperlink w:history="0" r:id="rId157"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N 191</w:t>
              </w:r>
            </w:hyperlink>
            <w:r>
              <w:rPr>
                <w:sz w:val="24"/>
                <w:color w:val="392c69"/>
              </w:rPr>
              <w:t xml:space="preserve">, от 20.12.2021 </w:t>
            </w:r>
            <w:hyperlink w:history="0" r:id="rId158" w:tooltip="Постановление Кабинета Министров ЧР от 20.12.2021 N 672 &quot;О внесении изменений в постановление Кабинета Министров Чувашской Республики от 15 мая 2019 г. N 148&quot; {КонсультантПлюс}">
              <w:r>
                <w:rPr>
                  <w:sz w:val="24"/>
                  <w:color w:val="0000ff"/>
                </w:rPr>
                <w:t xml:space="preserve">N 672</w:t>
              </w:r>
            </w:hyperlink>
            <w:r>
              <w:rPr>
                <w:sz w:val="24"/>
                <w:color w:val="392c69"/>
              </w:rPr>
              <w:t xml:space="preserve">,</w:t>
            </w:r>
          </w:p>
          <w:p>
            <w:pPr>
              <w:pStyle w:val="0"/>
              <w:jc w:val="center"/>
            </w:pPr>
            <w:r>
              <w:rPr>
                <w:sz w:val="24"/>
                <w:color w:val="392c69"/>
              </w:rPr>
              <w:t xml:space="preserve">от 25.03.2022 </w:t>
            </w:r>
            <w:hyperlink w:history="0" r:id="rId159" w:tooltip="Постановление Кабинета Министров ЧР от 25.03.2022 N 120 &quot;О внесении изменений в постановление Кабинета Министров Чувашской Республики от 15 мая 2019 г. N 148&quot; {КонсультантПлюс}">
              <w:r>
                <w:rPr>
                  <w:sz w:val="24"/>
                  <w:color w:val="0000ff"/>
                </w:rPr>
                <w:t xml:space="preserve">N 120</w:t>
              </w:r>
            </w:hyperlink>
            <w:r>
              <w:rPr>
                <w:sz w:val="24"/>
                <w:color w:val="392c69"/>
              </w:rPr>
              <w:t xml:space="preserve">, от 11.07.2022 </w:t>
            </w:r>
            <w:hyperlink w:history="0" r:id="rId160" w:tooltip="Постановление Кабинета Министров ЧР от 11.07.2022 N 329 &quot;О внесении изменений в постановление Кабинета Министров Чувашской Республики от 15 мая 2019 г. N 148&quot; {КонсультантПлюс}">
              <w:r>
                <w:rPr>
                  <w:sz w:val="24"/>
                  <w:color w:val="0000ff"/>
                </w:rPr>
                <w:t xml:space="preserve">N 329</w:t>
              </w:r>
            </w:hyperlink>
            <w:r>
              <w:rPr>
                <w:sz w:val="24"/>
                <w:color w:val="392c69"/>
              </w:rPr>
              <w:t xml:space="preserve">, от 22.12.2022 </w:t>
            </w:r>
            <w:hyperlink w:history="0" r:id="rId161" w:tooltip="Постановление Кабинета Министров ЧР от 22.12.2022 N 720 &quot;О внесении изменений в постановление Кабинета Министров Чувашской Республики от 15 мая 2019 г. N 148&quot; {КонсультантПлюс}">
              <w:r>
                <w:rPr>
                  <w:sz w:val="24"/>
                  <w:color w:val="0000ff"/>
                </w:rPr>
                <w:t xml:space="preserve">N 720</w:t>
              </w:r>
            </w:hyperlink>
            <w:r>
              <w:rPr>
                <w:sz w:val="24"/>
                <w:color w:val="392c69"/>
              </w:rPr>
              <w:t xml:space="preserve">,</w:t>
            </w:r>
          </w:p>
          <w:p>
            <w:pPr>
              <w:pStyle w:val="0"/>
              <w:jc w:val="center"/>
            </w:pPr>
            <w:r>
              <w:rPr>
                <w:sz w:val="24"/>
                <w:color w:val="392c69"/>
              </w:rPr>
              <w:t xml:space="preserve">от 05.04.2023 </w:t>
            </w:r>
            <w:hyperlink w:history="0" r:id="rId162"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color w:val="392c69"/>
              </w:rPr>
              <w:t xml:space="preserve">, от 24.04.2024 </w:t>
            </w:r>
            <w:hyperlink w:history="0" r:id="rId163"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color w:val="392c69"/>
              </w:rPr>
              <w:t xml:space="preserve">, от 09.04.2025 </w:t>
            </w:r>
            <w:hyperlink w:history="0" r:id="rId164"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color w:val="392c69"/>
              </w:rPr>
              <w:t xml:space="preserve">,</w:t>
            </w:r>
          </w:p>
          <w:p>
            <w:pPr>
              <w:pStyle w:val="0"/>
              <w:jc w:val="center"/>
            </w:pPr>
            <w:r>
              <w:rPr>
                <w:sz w:val="24"/>
                <w:color w:val="392c69"/>
              </w:rPr>
              <w:t xml:space="preserve">от 03.03.2026 </w:t>
            </w:r>
            <w:hyperlink w:history="0" r:id="rId165"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color w:val="392c69"/>
              </w:rPr>
              <w:t xml:space="preserve">, от 09.04.2026 </w:t>
            </w:r>
            <w:hyperlink w:history="0" r:id="rId166"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N 203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1.1. Настоящие Правила регламентируют порядок предоставления субсидий из республиканского бюджета Чувашской Республики сельскохозяйственным потребительским кооперативам на возмещение части затрат, связанных с закупкой сельскохозяйственной продукции (кроме мяса свиней и свиней на убой) и (или) пищевых лесных ресурсов у членов (кроме ассоциированных членов) данных сельскохозяйственных потребительских кооперативов и (или) у граждан, ведущих личные подсобные хозяйства, не являющихся членами данных сельскохозяйственных потребительских кооперативов (далее также соответственно - субсидия, получатель субсидии, участник отбора, победитель отбора), за счет средств республиканского бюджета Чувашской Республики, а также средств, поступивших в республиканский бюджет Чувашской Республики из федерального бюджета на указанные цели, в рамках государственной </w:t>
      </w:r>
      <w:hyperlink w:history="0" r:id="rId167" w:tooltip="Постановление Кабинета Министров ЧР от 26.10.2018 N 433 (ред. от 13.05.2026) &quot;О государственной программе Чувашской Республики &quot;Развитие сельского хозяйства и регулирование рынка сельскохозяйственной продукции, сырья и продовольствия Чувашской Республики&quot; {КонсультантПлюс}">
        <w:r>
          <w:rPr>
            <w:sz w:val="24"/>
            <w:color w:val="0000ff"/>
          </w:rPr>
          <w:t xml:space="preserve">программы</w:t>
        </w:r>
      </w:hyperlink>
      <w:r>
        <w:rPr>
          <w:sz w:val="24"/>
        </w:rPr>
        <w:t xml:space="preserve"> Чувашской Республики "Развитие сельского хозяйства и регулирование рынка сельскохозяйственной продукции, сырья и продовольствия Чувашской Республики", утвержденной постановлением Кабинета Министров Чувашской Республики от 26 октября 2018 г. N 433 (далее - государственная программа).</w:t>
      </w:r>
    </w:p>
    <w:p>
      <w:pPr>
        <w:pStyle w:val="0"/>
        <w:jc w:val="both"/>
      </w:pPr>
      <w:r>
        <w:rPr>
          <w:sz w:val="24"/>
        </w:rPr>
        <w:t xml:space="preserve">(в ред. </w:t>
      </w:r>
      <w:hyperlink w:history="0" r:id="rId168"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Для сельскохозяйственных потребительских кооперативов,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pPr>
        <w:pStyle w:val="0"/>
        <w:jc w:val="both"/>
      </w:pPr>
      <w:r>
        <w:rPr>
          <w:sz w:val="24"/>
        </w:rPr>
        <w:t xml:space="preserve">(абзац введен </w:t>
      </w:r>
      <w:hyperlink w:history="0" r:id="rId169"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12.05.2021 N 191; в ред. Постановлений Кабинета Министров ЧР от 11.07.2022 </w:t>
      </w:r>
      <w:hyperlink w:history="0" r:id="rId170" w:tooltip="Постановление Кабинета Министров ЧР от 11.07.2022 N 329 &quot;О внесении изменений в постановление Кабинета Министров Чувашской Республики от 15 мая 2019 г. N 148&quot; {КонсультантПлюс}">
        <w:r>
          <w:rPr>
            <w:sz w:val="24"/>
            <w:color w:val="0000ff"/>
          </w:rPr>
          <w:t xml:space="preserve">N 329</w:t>
        </w:r>
      </w:hyperlink>
      <w:r>
        <w:rPr>
          <w:sz w:val="24"/>
        </w:rPr>
        <w:t xml:space="preserve">, от 03.03.2026 </w:t>
      </w:r>
      <w:hyperlink w:history="0" r:id="rId171"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rPr>
        <w:t xml:space="preserve">)</w:t>
      </w:r>
    </w:p>
    <w:p>
      <w:pPr>
        <w:pStyle w:val="0"/>
        <w:spacing w:before="240" w:lineRule="auto"/>
        <w:ind w:firstLine="540"/>
        <w:jc w:val="both"/>
      </w:pPr>
      <w:r>
        <w:rPr>
          <w:sz w:val="24"/>
        </w:rPr>
        <w:t xml:space="preserve">Объем финансирования за счет средств республиканского бюджета Чувашской Республики определяется исходя из уровня софинансирования, установленного Правительством Российской Федерации для Чувашской Республики.</w:t>
      </w:r>
    </w:p>
    <w:p>
      <w:pPr>
        <w:pStyle w:val="0"/>
        <w:spacing w:before="240" w:lineRule="auto"/>
        <w:ind w:firstLine="540"/>
        <w:jc w:val="both"/>
      </w:pPr>
      <w:r>
        <w:rPr>
          <w:sz w:val="24"/>
        </w:rPr>
        <w:t xml:space="preserve">1.2. Основными задачами предоставления субсидий являются:</w:t>
      </w:r>
    </w:p>
    <w:p>
      <w:pPr>
        <w:pStyle w:val="0"/>
        <w:spacing w:before="240" w:lineRule="auto"/>
        <w:ind w:firstLine="540"/>
        <w:jc w:val="both"/>
      </w:pPr>
      <w:r>
        <w:rPr>
          <w:sz w:val="24"/>
        </w:rPr>
        <w:t xml:space="preserve">развитие системы сельскохозяйственной потребительской кооперации на территории Чувашской Республики;</w:t>
      </w:r>
    </w:p>
    <w:p>
      <w:pPr>
        <w:pStyle w:val="0"/>
        <w:spacing w:before="240" w:lineRule="auto"/>
        <w:ind w:firstLine="540"/>
        <w:jc w:val="both"/>
      </w:pPr>
      <w:r>
        <w:rPr>
          <w:sz w:val="24"/>
        </w:rPr>
        <w:t xml:space="preserve">вовлечение граждан Российской Федерации в субъекты малого и среднего предпринимательства, осуществляющие деятельность в сфере сельского хозяйства;</w:t>
      </w:r>
    </w:p>
    <w:p>
      <w:pPr>
        <w:pStyle w:val="0"/>
        <w:spacing w:before="240" w:lineRule="auto"/>
        <w:ind w:firstLine="540"/>
        <w:jc w:val="both"/>
      </w:pPr>
      <w:r>
        <w:rPr>
          <w:sz w:val="24"/>
        </w:rPr>
        <w:t xml:space="preserve">развитие малых форм хозяйствования в сфере сельского хозяйства.</w:t>
      </w:r>
    </w:p>
    <w:p>
      <w:pPr>
        <w:pStyle w:val="0"/>
        <w:jc w:val="both"/>
      </w:pPr>
      <w:r>
        <w:rPr>
          <w:sz w:val="24"/>
        </w:rPr>
        <w:t xml:space="preserve">(в ред. </w:t>
      </w:r>
      <w:hyperlink w:history="0" r:id="rId172"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09.04.2025 N 196)</w:t>
      </w:r>
    </w:p>
    <w:bookmarkStart w:id="1684" w:name="P1684"/>
    <w:bookmarkEnd w:id="1684"/>
    <w:p>
      <w:pPr>
        <w:pStyle w:val="0"/>
        <w:spacing w:before="240" w:lineRule="auto"/>
        <w:ind w:firstLine="540"/>
        <w:jc w:val="both"/>
      </w:pPr>
      <w:r>
        <w:rPr>
          <w:sz w:val="24"/>
        </w:rPr>
        <w:t xml:space="preserve">1.3. Для целей настоящих Правил под сельскохозяйственным потребительским кооперативом (далее также - кооператив) понимается юридическое лицо, созданное в соответствии с Федеральным </w:t>
      </w:r>
      <w:hyperlink w:history="0" r:id="rId173" w:tooltip="Федеральный закон от 08.12.1995 N 193-ФЗ (ред. от 31.07.2025) &quot;О сельскохозяйственной кооперации&quot; (с изм. и доп., вступ. в силу с 01.03.2026) {КонсультантПлюс}">
        <w:r>
          <w:rPr>
            <w:sz w:val="24"/>
            <w:color w:val="0000ff"/>
          </w:rPr>
          <w:t xml:space="preserve">законом</w:t>
        </w:r>
      </w:hyperlink>
      <w:r>
        <w:rPr>
          <w:sz w:val="24"/>
        </w:rPr>
        <w:t xml:space="preserve"> "О сельскохозяйственной кооперации" в форме сельскохозяйственного потребительского кооператива (за исключением сельскохозяйственного кредитного потребительского кооператива), зарегистрированное на сельской территории или территории сельской агломерации Чувашской Республики, осуществляющее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собранных дикорастущих плодов, ягод, орехов, грибов, других пригодных для употребления в пищу лесных ресурсов (далее - пищевые лесные ресурсы), а также продуктов переработки указанной продукции, объединяющее не менее пяти граждан Российской Федерации и (или) трех сельскохозяйственных товаропроизводителей (кроме ассоциированных членов).</w:t>
      </w:r>
    </w:p>
    <w:p>
      <w:pPr>
        <w:pStyle w:val="0"/>
        <w:jc w:val="both"/>
      </w:pPr>
      <w:r>
        <w:rPr>
          <w:sz w:val="24"/>
        </w:rPr>
        <w:t xml:space="preserve">(в ред. </w:t>
      </w:r>
      <w:hyperlink w:history="0" r:id="rId174"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Члены сельскохозяйственного потребительского кооператива из числа сельскохозяйственных товаропроизводителей должны относиться к микропредприятиям в соответствии с условиями, установленными Федеральным </w:t>
      </w:r>
      <w:hyperlink w:history="0" r:id="rId175"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 развитии малого и среднего предпринимательства в Российской Федерации".</w:t>
      </w:r>
    </w:p>
    <w:p>
      <w:pPr>
        <w:pStyle w:val="0"/>
        <w:jc w:val="both"/>
      </w:pPr>
      <w:r>
        <w:rPr>
          <w:sz w:val="24"/>
        </w:rPr>
        <w:t xml:space="preserve">(в ред. </w:t>
      </w:r>
      <w:hyperlink w:history="0" r:id="rId176" w:tooltip="Постановление Кабинета Министров ЧР от 20.12.2021 N 67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20.12.2021 N 672)</w:t>
      </w:r>
    </w:p>
    <w:p>
      <w:pPr>
        <w:pStyle w:val="0"/>
        <w:spacing w:before="240" w:lineRule="auto"/>
        <w:ind w:firstLine="540"/>
        <w:jc w:val="both"/>
      </w:pPr>
      <w:r>
        <w:rPr>
          <w:sz w:val="24"/>
        </w:rPr>
        <w:t xml:space="preserve">Под сельскохозяйственным потребительским кооперативом также понимается потребительское общество, созданное в соответствии с </w:t>
      </w:r>
      <w:hyperlink w:history="0" r:id="rId177" w:tooltip="Закон РФ от 19.06.1992 N 3085-1 (ред. от 08.08.2024) &quot;О потребительской кооперации (потребительских обществах, их союзах) в Российской Федерации&quot; {КонсультантПлюс}">
        <w:r>
          <w:rPr>
            <w:sz w:val="24"/>
            <w:color w:val="0000ff"/>
          </w:rPr>
          <w:t xml:space="preserve">Законом</w:t>
        </w:r>
      </w:hyperlink>
      <w:r>
        <w:rPr>
          <w:sz w:val="24"/>
        </w:rPr>
        <w:t xml:space="preserve"> Российской Федерации "О потребительской кооперации (потребительских обществах, их союзах) в Российской Федерации", не менее 70 процентов выручки которого формируется за счет осуществления видов деятельности по заготовке, хранению, переработке и сбыту сельскохозяйственной продукции, пищевых лесных ресурсов, а также продуктов переработки указанной продукции.</w:t>
      </w:r>
    </w:p>
    <w:p>
      <w:pPr>
        <w:pStyle w:val="0"/>
        <w:jc w:val="both"/>
      </w:pPr>
      <w:r>
        <w:rPr>
          <w:sz w:val="24"/>
        </w:rPr>
        <w:t xml:space="preserve">(абзац введен </w:t>
      </w:r>
      <w:hyperlink w:history="0" r:id="rId178"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24.04.2024 N 209; в ред. Постановлений Кабинета Министров ЧР от 09.04.2025 </w:t>
      </w:r>
      <w:hyperlink w:history="0" r:id="rId179"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rPr>
        <w:t xml:space="preserve">, от 03.03.2026 </w:t>
      </w:r>
      <w:hyperlink w:history="0" r:id="rId180"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rPr>
        <w:t xml:space="preserve">)</w:t>
      </w:r>
    </w:p>
    <w:p>
      <w:pPr>
        <w:pStyle w:val="0"/>
        <w:spacing w:before="240" w:lineRule="auto"/>
        <w:ind w:firstLine="540"/>
        <w:jc w:val="both"/>
      </w:pPr>
      <w:r>
        <w:rPr>
          <w:sz w:val="24"/>
        </w:rPr>
        <w:t xml:space="preserve">Начиная с 2020 года члены сельскохозяйственного потребительского кооператива из числа сельскохозяйственных товаропроизводителей должны относиться к микропредприятиям или малым предприятиям в соответствии с условиями, установленными Федеральным </w:t>
      </w:r>
      <w:hyperlink w:history="0" r:id="rId181"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 развитии малого и среднего предпринимательства в Российской Федерации".</w:t>
      </w:r>
    </w:p>
    <w:p>
      <w:pPr>
        <w:pStyle w:val="0"/>
        <w:jc w:val="both"/>
      </w:pPr>
      <w:r>
        <w:rPr>
          <w:sz w:val="24"/>
        </w:rPr>
        <w:t xml:space="preserve">(абзац введен </w:t>
      </w:r>
      <w:hyperlink w:history="0" r:id="rId182" w:tooltip="Постановление Кабинета Министров ЧР от 20.12.2021 N 67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20.12.2021 N 672)</w:t>
      </w:r>
    </w:p>
    <w:p>
      <w:pPr>
        <w:pStyle w:val="0"/>
        <w:spacing w:before="240" w:lineRule="auto"/>
        <w:ind w:firstLine="540"/>
        <w:jc w:val="both"/>
      </w:pPr>
      <w:r>
        <w:rPr>
          <w:sz w:val="24"/>
        </w:rPr>
        <w:t xml:space="preserve">Сельские территории - сельские населенные пункты, входящие в состав муниципальных округов, городских округов, образованных на территории Чувашской Республики (за исключением административного центра Чувашской Республики - г. Чебоксары). Перечень таких сельских населенных пунктов на территории Чувашской Республики определяется Кабинетом Министров Чувашской Республики.</w:t>
      </w:r>
    </w:p>
    <w:p>
      <w:pPr>
        <w:pStyle w:val="0"/>
        <w:jc w:val="both"/>
      </w:pPr>
      <w:r>
        <w:rPr>
          <w:sz w:val="24"/>
        </w:rPr>
        <w:t xml:space="preserve">(в ред. </w:t>
      </w:r>
      <w:hyperlink w:history="0" r:id="rId183"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05.04.2023 N 210)</w:t>
      </w:r>
    </w:p>
    <w:p>
      <w:pPr>
        <w:pStyle w:val="0"/>
        <w:spacing w:before="240" w:lineRule="auto"/>
        <w:ind w:firstLine="540"/>
        <w:jc w:val="both"/>
      </w:pPr>
      <w:r>
        <w:rPr>
          <w:sz w:val="24"/>
        </w:rPr>
        <w:t xml:space="preserve">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Чувашской Республики определяется Кабинетом Министров Чувашской Республики.</w:t>
      </w:r>
    </w:p>
    <w:p>
      <w:pPr>
        <w:pStyle w:val="0"/>
        <w:jc w:val="both"/>
      </w:pPr>
      <w:r>
        <w:rPr>
          <w:sz w:val="24"/>
        </w:rPr>
        <w:t xml:space="preserve">(в ред. </w:t>
      </w:r>
      <w:hyperlink w:history="0" r:id="rId184" w:tooltip="Постановление Кабинета Министров ЧР от 20.12.2021 N 67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20.12.2021 N 672)</w:t>
      </w:r>
    </w:p>
    <w:p>
      <w:pPr>
        <w:pStyle w:val="0"/>
        <w:spacing w:before="240" w:lineRule="auto"/>
        <w:ind w:firstLine="540"/>
        <w:jc w:val="both"/>
      </w:pPr>
      <w:r>
        <w:rPr>
          <w:sz w:val="24"/>
        </w:rPr>
        <w:t xml:space="preserve">В соответствии с </w:t>
      </w:r>
      <w:hyperlink w:history="0" r:id="rId185" w:tooltip="Закон ЧР от 19.12.1997 N 28 (ред. от 03.07.2025) &quot;Об административно-территориальном устройстве Чувашской Республики&quot; (принят ГС ЧР 28.11.1997) {КонсультантПлюс}">
        <w:r>
          <w:rPr>
            <w:sz w:val="24"/>
            <w:color w:val="0000ff"/>
          </w:rPr>
          <w:t xml:space="preserve">Законом</w:t>
        </w:r>
      </w:hyperlink>
      <w:r>
        <w:rPr>
          <w:sz w:val="24"/>
        </w:rPr>
        <w:t xml:space="preserve"> Чувашской Республики "Об административно-территориальном устройстве Чувашской Республики" сельским населенным пунктом является населенный пункт, расположенный в сельской местности (село, поселок, поселок городского типа, деревня, выселок), не отнесенный к категории городов.</w:t>
      </w:r>
    </w:p>
    <w:p>
      <w:pPr>
        <w:pStyle w:val="0"/>
        <w:spacing w:before="240" w:lineRule="auto"/>
        <w:ind w:firstLine="540"/>
        <w:jc w:val="both"/>
      </w:pPr>
      <w:r>
        <w:rPr>
          <w:sz w:val="24"/>
        </w:rPr>
        <w:t xml:space="preserve">Для целей настоящих Правил также:</w:t>
      </w:r>
    </w:p>
    <w:p>
      <w:pPr>
        <w:pStyle w:val="0"/>
        <w:jc w:val="both"/>
      </w:pPr>
      <w:r>
        <w:rPr>
          <w:sz w:val="24"/>
        </w:rPr>
        <w:t xml:space="preserve">(абзац введен </w:t>
      </w:r>
      <w:hyperlink w:history="0" r:id="rId186" w:tooltip="Постановление Кабинета Министров ЧР от 11.07.2022 N 32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11.07.2022 N 329)</w:t>
      </w:r>
    </w:p>
    <w:p>
      <w:pPr>
        <w:pStyle w:val="0"/>
        <w:spacing w:before="240" w:lineRule="auto"/>
        <w:ind w:firstLine="540"/>
        <w:jc w:val="both"/>
      </w:pPr>
      <w:r>
        <w:rPr>
          <w:sz w:val="24"/>
        </w:rPr>
        <w:t xml:space="preserve">абзац утратил силу. - </w:t>
      </w:r>
      <w:hyperlink w:history="0" r:id="rId187"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03.03.2026 N 92;</w:t>
      </w:r>
    </w:p>
    <w:p>
      <w:pPr>
        <w:pStyle w:val="0"/>
        <w:spacing w:before="240" w:lineRule="auto"/>
        <w:ind w:firstLine="540"/>
        <w:jc w:val="both"/>
      </w:pPr>
      <w:r>
        <w:rPr>
          <w:sz w:val="24"/>
        </w:rPr>
        <w:t xml:space="preserve">под гражданином, ведущим личное подсобное хозяйство, понимается гражданин, осуществляющий ведение личного подсобного хозяйства в соответствии с Федеральным </w:t>
      </w:r>
      <w:hyperlink w:history="0" r:id="rId188" w:tooltip="Федеральный закон от 07.07.2003 N 112-ФЗ (ред. от 04.08.2023) &quot;О личном подсобном хозяйстве&quot; {КонсультантПлюс}">
        <w:r>
          <w:rPr>
            <w:sz w:val="24"/>
            <w:color w:val="0000ff"/>
          </w:rPr>
          <w:t xml:space="preserve">законом</w:t>
        </w:r>
      </w:hyperlink>
      <w:r>
        <w:rPr>
          <w:sz w:val="24"/>
        </w:rPr>
        <w:t xml:space="preserve"> "О личном подсобном хозяйстве", применяющий специальный налоговый режим "Налог на профессиональный доход", сведения о котором внесены в похозяйственную книгу (далее - гражданин, ведущий личное подсобное хозяйство);</w:t>
      </w:r>
    </w:p>
    <w:p>
      <w:pPr>
        <w:pStyle w:val="0"/>
        <w:jc w:val="both"/>
      </w:pPr>
      <w:r>
        <w:rPr>
          <w:sz w:val="24"/>
        </w:rPr>
        <w:t xml:space="preserve">(в ред. </w:t>
      </w:r>
      <w:hyperlink w:history="0" r:id="rId189"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абзац утратил силу. - </w:t>
      </w:r>
      <w:hyperlink w:history="0" r:id="rId190"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03.03.2026 N 92;</w:t>
      </w:r>
    </w:p>
    <w:p>
      <w:pPr>
        <w:pStyle w:val="0"/>
        <w:spacing w:before="240" w:lineRule="auto"/>
        <w:ind w:firstLine="540"/>
        <w:jc w:val="both"/>
      </w:pPr>
      <w:r>
        <w:rPr>
          <w:sz w:val="24"/>
        </w:rPr>
        <w:t xml:space="preserve">под сельскохозяйственной продукцией понимается продукция, указанная в </w:t>
      </w:r>
      <w:hyperlink w:history="0" r:id="rId191" w:tooltip="Распоряжение Правительства РФ от 25.01.2017 N 79-р (ред. от 02.07.2025) &lt;Об утверждении перечня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gt; {КонсультантПлюс}">
        <w:r>
          <w:rPr>
            <w:sz w:val="24"/>
            <w:color w:val="0000ff"/>
          </w:rPr>
          <w:t xml:space="preserve">перечне</w:t>
        </w:r>
      </w:hyperlink>
      <w:r>
        <w:rPr>
          <w:sz w:val="24"/>
        </w:rP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от 25 января 2017 г. N 79-р.</w:t>
      </w:r>
    </w:p>
    <w:p>
      <w:pPr>
        <w:pStyle w:val="0"/>
        <w:jc w:val="both"/>
      </w:pPr>
      <w:r>
        <w:rPr>
          <w:sz w:val="24"/>
        </w:rPr>
        <w:t xml:space="preserve">(абзац введен </w:t>
      </w:r>
      <w:hyperlink w:history="0" r:id="rId192"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03.03.2026 N 92)</w:t>
      </w:r>
    </w:p>
    <w:p>
      <w:pPr>
        <w:pStyle w:val="0"/>
        <w:jc w:val="both"/>
      </w:pPr>
      <w:r>
        <w:rPr>
          <w:sz w:val="24"/>
        </w:rPr>
        <w:t xml:space="preserve">(п. 1.3 в ред. </w:t>
      </w:r>
      <w:hyperlink w:history="0" r:id="rId193"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12.05.2021 N 191)</w:t>
      </w:r>
    </w:p>
    <w:p>
      <w:pPr>
        <w:pStyle w:val="0"/>
        <w:spacing w:before="240" w:lineRule="auto"/>
        <w:ind w:firstLine="540"/>
        <w:jc w:val="both"/>
      </w:pPr>
      <w:r>
        <w:rPr>
          <w:sz w:val="24"/>
        </w:rPr>
        <w:t xml:space="preserve">1.4. Для целей настоящих Правил под затратами сельскохозяйственного потребительского кооператива понимаются средства, уплаченные сельскохозяйственным потребительским кооперативом своим членам и (или) гражданам, ведущим личные подсобные хозяйства, не являющимся членами данных сельскохозяйственных потребительских кооперативов, за произведенную ими сельскохозяйственную продукцию (кроме мяса свиней и свиней на убой) и (или) собранные пищевые лесные ресурсы в целях их дальнейшей реализации или переработки с последующей реализацией.</w:t>
      </w:r>
    </w:p>
    <w:p>
      <w:pPr>
        <w:pStyle w:val="0"/>
        <w:jc w:val="both"/>
      </w:pPr>
      <w:r>
        <w:rPr>
          <w:sz w:val="24"/>
        </w:rPr>
        <w:t xml:space="preserve">(п. 1.4 в ред. </w:t>
      </w:r>
      <w:hyperlink w:history="0" r:id="rId194"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1.5. Информация о субсидии размещается на едином портале бюджетной системы Российской Федерации в информационно-телекоммуникационной сети "Интернет" (далее соответственно - единый портал, сеть "Интернет") (в разделе единого портала) в порядке, установленном Министерством финансов Российской Федерации (далее - Минфин России), в течение 10 рабочих дней со дня, следующего за днем доведения бюджетных ассигнований на предоставление субсидий до Министерства сельского хозяйства Чувашской Республики (далее - Минсельхоз Чувашии).</w:t>
      </w:r>
    </w:p>
    <w:p>
      <w:pPr>
        <w:pStyle w:val="0"/>
        <w:jc w:val="both"/>
      </w:pPr>
      <w:r>
        <w:rPr>
          <w:sz w:val="24"/>
        </w:rPr>
        <w:t xml:space="preserve">(в ред. Постановлений Кабинета Министров ЧР от 24.04.2024 </w:t>
      </w:r>
      <w:hyperlink w:history="0" r:id="rId195"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rPr>
        <w:t xml:space="preserve">, от 09.04.2025 </w:t>
      </w:r>
      <w:hyperlink w:history="0" r:id="rId196"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rPr>
        <w:t xml:space="preserve">, от 03.03.2026 </w:t>
      </w:r>
      <w:hyperlink w:history="0" r:id="rId197"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rPr>
        <w:t xml:space="preserve">)</w:t>
      </w:r>
    </w:p>
    <w:p>
      <w:pPr>
        <w:pStyle w:val="0"/>
        <w:jc w:val="both"/>
      </w:pPr>
      <w:r>
        <w:rPr>
          <w:sz w:val="24"/>
        </w:rPr>
      </w:r>
    </w:p>
    <w:p>
      <w:pPr>
        <w:pStyle w:val="2"/>
        <w:outlineLvl w:val="1"/>
        <w:jc w:val="center"/>
      </w:pPr>
      <w:r>
        <w:rPr>
          <w:sz w:val="24"/>
        </w:rPr>
        <w:t xml:space="preserve">II. Условия и порядок предоставления субсидий</w:t>
      </w:r>
    </w:p>
    <w:p>
      <w:pPr>
        <w:pStyle w:val="0"/>
        <w:jc w:val="center"/>
      </w:pPr>
      <w:r>
        <w:rPr>
          <w:sz w:val="24"/>
        </w:rPr>
        <w:t xml:space="preserve">(в ред. </w:t>
      </w:r>
      <w:hyperlink w:history="0" r:id="rId198"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03.03.2026 N 92)</w:t>
      </w:r>
    </w:p>
    <w:p>
      <w:pPr>
        <w:pStyle w:val="0"/>
        <w:jc w:val="center"/>
      </w:pPr>
      <w:r>
        <w:rPr>
          <w:sz w:val="24"/>
        </w:rPr>
      </w:r>
    </w:p>
    <w:p>
      <w:pPr>
        <w:pStyle w:val="0"/>
        <w:jc w:val="center"/>
      </w:pPr>
      <w:r>
        <w:rPr>
          <w:sz w:val="24"/>
        </w:rPr>
        <w:t xml:space="preserve">(в ред. </w:t>
      </w:r>
      <w:hyperlink w:history="0" r:id="rId199"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24.04.2024 N 209)</w:t>
      </w:r>
    </w:p>
    <w:p>
      <w:pPr>
        <w:pStyle w:val="0"/>
        <w:jc w:val="both"/>
      </w:pPr>
      <w:r>
        <w:rPr>
          <w:sz w:val="24"/>
        </w:rPr>
      </w:r>
    </w:p>
    <w:p>
      <w:pPr>
        <w:pStyle w:val="0"/>
        <w:ind w:firstLine="540"/>
        <w:jc w:val="both"/>
      </w:pPr>
      <w:r>
        <w:rPr>
          <w:sz w:val="24"/>
        </w:rPr>
        <w:t xml:space="preserve">2.1. В соответствии с законом Чувашской Республики о республиканском бюджете Чувашской Республики на текущий финансовый год и плановый период главным распорядителем средств республиканского бюджета Чувашской Республики, направляемых на финансирование расходов на возмещение части затрат сельскохозяйственного потребительского кооператива, связанных с закупкой сельскохозяйственной продукции (кроме мяса свиней и свиней на убой) и (или) пищевых лесных ресурсов у членов (кроме ассоциированных членов) данного сельскохозяйственного потребительского кооператива и (или) у граждан, ведущих личные подсобные хозяйства, не являющихся членами данного сельскохозяйственного потребительского кооператива, является Минсельхоз Чувашии.</w:t>
      </w:r>
    </w:p>
    <w:p>
      <w:pPr>
        <w:pStyle w:val="0"/>
        <w:jc w:val="both"/>
      </w:pPr>
      <w:r>
        <w:rPr>
          <w:sz w:val="24"/>
        </w:rPr>
        <w:t xml:space="preserve">(в ред. </w:t>
      </w:r>
      <w:hyperlink w:history="0" r:id="rId200"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Предоставление субсидий осуществляется по разделу 0400 "Национальная экономика", подразделу 0405 "Сельское хозяйство и рыболовство", в пределах лимитов бюджетных обязательств, доведенных в установленном порядке до Минсельхоза Чувашии.</w:t>
      </w:r>
    </w:p>
    <w:p>
      <w:pPr>
        <w:pStyle w:val="0"/>
        <w:spacing w:before="240" w:lineRule="auto"/>
        <w:ind w:firstLine="540"/>
        <w:jc w:val="both"/>
      </w:pPr>
      <w:r>
        <w:rPr>
          <w:sz w:val="24"/>
        </w:rPr>
        <w:t xml:space="preserve">Субсидии из республиканского бюджета Чувашской Республики предоставляются на возмещение части затрат, произведенных получателями субсидий в текущем финансовом году.</w:t>
      </w:r>
    </w:p>
    <w:p>
      <w:pPr>
        <w:pStyle w:val="0"/>
        <w:spacing w:before="240" w:lineRule="auto"/>
        <w:ind w:firstLine="540"/>
        <w:jc w:val="both"/>
      </w:pPr>
      <w:r>
        <w:rPr>
          <w:sz w:val="24"/>
        </w:rPr>
        <w:t xml:space="preserve">Возмещение части затрат сельскохозяйственных потребительских кооперативов на закупку сельскохозяйственной продукции и (или) пищевых лесных ресурсов у членов сельскохозяйственного потребительского кооператива и (или) у граждан, ведущих личные подсобные хозяйства, не являющихся членами данного сельскохозяйственного потребительского кооператива, за IV квартал отчетного финансового года может быть осуществлено в первом полугодии года, следующего за отчетным годом, в случае, если эти затраты не возмещались ранее.</w:t>
      </w:r>
    </w:p>
    <w:p>
      <w:pPr>
        <w:pStyle w:val="0"/>
        <w:jc w:val="both"/>
      </w:pPr>
      <w:r>
        <w:rPr>
          <w:sz w:val="24"/>
        </w:rPr>
        <w:t xml:space="preserve">(в ред. </w:t>
      </w:r>
      <w:hyperlink w:history="0" r:id="rId201"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Объем продукции и (или) пищевых лесных ресурсов, закупленных у одного члена сельскохозяйственного потребительского кооператива и (или) гражданина, ведущего личное подсобное хозяйство, не являющегося членом данного сельскохозяйственного потребительского кооператива, не должен превышать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личные подсобные хозяйства, не являющихся членом данного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w:t>
      </w:r>
    </w:p>
    <w:p>
      <w:pPr>
        <w:pStyle w:val="0"/>
        <w:jc w:val="both"/>
      </w:pPr>
      <w:r>
        <w:rPr>
          <w:sz w:val="24"/>
        </w:rPr>
        <w:t xml:space="preserve">(в ред. </w:t>
      </w:r>
      <w:hyperlink w:history="0" r:id="rId202"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В случае если объем продукции и (или) пищевых лесных ресурсов, закупленных у одного члена сельскохозяйственного потребительского кооператива или у гражданина, ведущего личное подсобное хозяйство, не являющегося членом данного сельскохозяйственного потребительского кооператива, превышает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личные подсобные хозяйства, не являющихся членом данного сельскохозяйственного потребительского кооператива, по итогам отчетного бухгалтерского периода (квартала) (далее - максимальный объем продукции), возмещение части затрат, связанных с закупкой сельскохозяйственной продукции, осуществляется на основании расчета указанного максимального объема продукции.</w:t>
      </w:r>
    </w:p>
    <w:p>
      <w:pPr>
        <w:pStyle w:val="0"/>
        <w:jc w:val="both"/>
      </w:pPr>
      <w:r>
        <w:rPr>
          <w:sz w:val="24"/>
        </w:rPr>
        <w:t xml:space="preserve">(в ред. </w:t>
      </w:r>
      <w:hyperlink w:history="0" r:id="rId203"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Возмещение части затрат сельскохозяйственных потребительских кооперативов на закупку сельскохозяйственной продукции и (или) пищевых лесных ресурсов у членов сельскохозяйственного потребительского кооператива и (или) у граждан, ведущих личные подсобные хозяйства, не являющихся членами данного сельскохозяйственного потребительского кооператива, может осуществляться за несколько кварталов текущего финансового года, если эти затраты не возмещались ранее в текущем отчетном году.</w:t>
      </w:r>
    </w:p>
    <w:p>
      <w:pPr>
        <w:pStyle w:val="0"/>
        <w:jc w:val="both"/>
      </w:pPr>
      <w:r>
        <w:rPr>
          <w:sz w:val="24"/>
        </w:rPr>
        <w:t xml:space="preserve">(в ред. </w:t>
      </w:r>
      <w:hyperlink w:history="0" r:id="rId204"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При недостаточности лимитов бюджетных обязательств, доведенных в установленном порядке до Минсельхоза Чувашии, выплата субсидии производится пропорционально суммам причитающихся субсидий, указанным в справках-расчетах, представленных получателями субсидий в соответствии с </w:t>
      </w:r>
      <w:hyperlink w:history="0" w:anchor="P1829" w:tooltip="2.9. Заявка подается в соответствии с требованиями и в сроки, которые указаны в объявлении о проведении отбора согласно пункту 2.7 настоящих Правил.">
        <w:r>
          <w:rPr>
            <w:sz w:val="24"/>
            <w:color w:val="0000ff"/>
          </w:rPr>
          <w:t xml:space="preserve">пунктом 2.9</w:t>
        </w:r>
      </w:hyperlink>
      <w:r>
        <w:rPr>
          <w:sz w:val="24"/>
        </w:rPr>
        <w:t xml:space="preserve"> настоящих Правил.</w:t>
      </w:r>
    </w:p>
    <w:bookmarkStart w:id="1731" w:name="P1731"/>
    <w:bookmarkEnd w:id="1731"/>
    <w:p>
      <w:pPr>
        <w:pStyle w:val="0"/>
        <w:spacing w:before="240" w:lineRule="auto"/>
        <w:ind w:firstLine="540"/>
        <w:jc w:val="both"/>
      </w:pPr>
      <w:r>
        <w:rPr>
          <w:sz w:val="24"/>
        </w:rPr>
        <w:t xml:space="preserve">2.2. Субсидии из республиканского бюджета Чувашской Республики предоставляются на возмещение части затрат, связанных с закупкой сельскохозяйственной продукции (кроме мяса свиней и свиней на убой) и (или) пищевых лесных ресурсов у членов (кроме ассоциированных членов) данного сельскохозяйственного потребительского кооператива и (или) у граждан, ведущих личные подсобные хозяйства, не являющихся членами данного сельскохозяйственного потребительского кооператива, в размере, не превышающем:</w:t>
      </w:r>
    </w:p>
    <w:p>
      <w:pPr>
        <w:pStyle w:val="0"/>
        <w:jc w:val="both"/>
      </w:pPr>
      <w:r>
        <w:rPr>
          <w:sz w:val="24"/>
        </w:rPr>
        <w:t xml:space="preserve">(в ред. </w:t>
      </w:r>
      <w:hyperlink w:history="0" r:id="rId205"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bookmarkStart w:id="1733" w:name="P1733"/>
    <w:bookmarkEnd w:id="1733"/>
    <w:p>
      <w:pPr>
        <w:pStyle w:val="0"/>
        <w:spacing w:before="240" w:lineRule="auto"/>
        <w:ind w:firstLine="540"/>
        <w:jc w:val="both"/>
      </w:pPr>
      <w:r>
        <w:rPr>
          <w:sz w:val="24"/>
        </w:rPr>
        <w:t xml:space="preserve">а) 10 процентов затрат в случае, если выручка от реализации продукции и (или) пищевых лесных ресурсов, закупленных у членов кооператива и (или) у граждан, ведущих личные подсобные хозяйства, не являющихся членами данного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200 тыс. рублей до 5000 тыс. рублей включительно;</w:t>
      </w:r>
    </w:p>
    <w:p>
      <w:pPr>
        <w:pStyle w:val="0"/>
        <w:jc w:val="both"/>
      </w:pPr>
      <w:r>
        <w:rPr>
          <w:sz w:val="24"/>
        </w:rPr>
        <w:t xml:space="preserve">(в ред. </w:t>
      </w:r>
      <w:hyperlink w:history="0" r:id="rId206"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б) 12 процентов затрат в случае, если выручка от реализации продукции и (или) пищевых лесных ресурсов, закупленных у членов кооператива и (или) у граждан, ведущих личные подсобные хозяйства, не являющихся членами данного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25000 тыс. рублей включительно;</w:t>
      </w:r>
    </w:p>
    <w:p>
      <w:pPr>
        <w:pStyle w:val="0"/>
        <w:jc w:val="both"/>
      </w:pPr>
      <w:r>
        <w:rPr>
          <w:sz w:val="24"/>
        </w:rPr>
        <w:t xml:space="preserve">(в ред. </w:t>
      </w:r>
      <w:hyperlink w:history="0" r:id="rId207"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bookmarkStart w:id="1737" w:name="P1737"/>
    <w:bookmarkEnd w:id="1737"/>
    <w:p>
      <w:pPr>
        <w:pStyle w:val="0"/>
        <w:spacing w:before="240" w:lineRule="auto"/>
        <w:ind w:firstLine="540"/>
        <w:jc w:val="both"/>
      </w:pPr>
      <w:r>
        <w:rPr>
          <w:sz w:val="24"/>
        </w:rPr>
        <w:t xml:space="preserve">в) 15 процентов затрат, но не более 20 млн. рублей из расчета на один кооператив, в случае, если выручка от реализации продукции и (или) пищевых лесных ресурсов, закупленных у членов кооператива и (или) у граждан, ведущих личные подсобные хозяйства, не являющихся членами данного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w:t>
      </w:r>
    </w:p>
    <w:p>
      <w:pPr>
        <w:pStyle w:val="0"/>
        <w:jc w:val="both"/>
      </w:pPr>
      <w:r>
        <w:rPr>
          <w:sz w:val="24"/>
        </w:rPr>
        <w:t xml:space="preserve">(в ред. </w:t>
      </w:r>
      <w:hyperlink w:history="0" r:id="rId208"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Выручка от реализации продукции и (или) пищевых лесных ресурсов, закупленных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в целях предоставления средств, предусмотренных настоящим пунктом, рассчитывается по тому виду продукции или виду пищевых лесных ресурсов, который закуплен данным сельскохозяйственным потребительским кооперативом у своих членов и (или) у граждан, ведущих личные подсобные хозяйства, не являющихся членами этого сельскохозяйственного потребительского кооператива.</w:t>
      </w:r>
    </w:p>
    <w:p>
      <w:pPr>
        <w:pStyle w:val="0"/>
        <w:jc w:val="both"/>
      </w:pPr>
      <w:r>
        <w:rPr>
          <w:sz w:val="24"/>
        </w:rPr>
        <w:t xml:space="preserve">(в ред. </w:t>
      </w:r>
      <w:hyperlink w:history="0" r:id="rId209"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bookmarkStart w:id="1741" w:name="P1741"/>
    <w:bookmarkEnd w:id="1741"/>
    <w:p>
      <w:pPr>
        <w:pStyle w:val="0"/>
        <w:spacing w:before="240" w:lineRule="auto"/>
        <w:ind w:firstLine="540"/>
        <w:jc w:val="both"/>
      </w:pPr>
      <w:r>
        <w:rPr>
          <w:sz w:val="24"/>
        </w:rPr>
        <w:t xml:space="preserve">2.2.1. Размеры причитающихся субсидий определяются по формуле</w:t>
      </w:r>
    </w:p>
    <w:p>
      <w:pPr>
        <w:pStyle w:val="0"/>
        <w:jc w:val="both"/>
      </w:pPr>
      <w:r>
        <w:rPr>
          <w:sz w:val="24"/>
        </w:rPr>
      </w:r>
    </w:p>
    <w:p>
      <w:pPr>
        <w:pStyle w:val="0"/>
        <w:ind w:firstLine="540"/>
        <w:jc w:val="both"/>
      </w:pPr>
      <w:r>
        <w:rPr>
          <w:sz w:val="24"/>
        </w:rPr>
        <w:t xml:space="preserve">Р = Z x n,</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Р - размер причитающейся субсидии;</w:t>
      </w:r>
    </w:p>
    <w:p>
      <w:pPr>
        <w:pStyle w:val="0"/>
        <w:spacing w:before="240" w:lineRule="auto"/>
        <w:ind w:firstLine="540"/>
        <w:jc w:val="both"/>
      </w:pPr>
      <w:r>
        <w:rPr>
          <w:sz w:val="24"/>
        </w:rPr>
        <w:t xml:space="preserve">Z - затраты получателя субсидии на закупку сельскохозяйственной продукции и (или) пищевых лесных ресурсов у членов сельскохозяйственного потребительского кооператива и (или) у граждан, ведущих личные подсобные хозяйства, не являющихся членами данного сельскохозяйственного потребительского кооператива;</w:t>
      </w:r>
    </w:p>
    <w:p>
      <w:pPr>
        <w:pStyle w:val="0"/>
        <w:jc w:val="both"/>
      </w:pPr>
      <w:r>
        <w:rPr>
          <w:sz w:val="24"/>
        </w:rPr>
        <w:t xml:space="preserve">(в ред. </w:t>
      </w:r>
      <w:hyperlink w:history="0" r:id="rId210"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n - размер затрат, определенный в соответствии с </w:t>
      </w:r>
      <w:hyperlink w:history="0" w:anchor="P1733" w:tooltip="а) 10 процентов затрат в случае, если выручка от реализации продукции и (или) пищевых лесных ресурсов, закупленных у членов кооператива и (или) у граждан, ведущих личные подсобные хозяйства, не являющихся членами данн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200 тыс. рублей до 5000 тыс. рублей включительно;">
        <w:r>
          <w:rPr>
            <w:sz w:val="24"/>
            <w:color w:val="0000ff"/>
          </w:rPr>
          <w:t xml:space="preserve">абзацами вторым</w:t>
        </w:r>
      </w:hyperlink>
      <w:r>
        <w:rPr>
          <w:sz w:val="24"/>
        </w:rPr>
        <w:t xml:space="preserve"> - </w:t>
      </w:r>
      <w:hyperlink w:history="0" w:anchor="P1737" w:tooltip="в) 15 процентов затрат, но не более 20 млн. рублей из расчета на один кооператив, в случае, если выручка от реализации продукции и (или) пищевых лесных ресурсов, закупленных у членов кооператива и (или) у граждан, ведущих личные подсобные хозяйства, не являющихся членами данн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
        <w:r>
          <w:rPr>
            <w:sz w:val="24"/>
            <w:color w:val="0000ff"/>
          </w:rPr>
          <w:t xml:space="preserve">четвертым пункта 2.2</w:t>
        </w:r>
      </w:hyperlink>
      <w:r>
        <w:rPr>
          <w:sz w:val="24"/>
        </w:rPr>
        <w:t xml:space="preserve"> настоящих Правил, процентов.</w:t>
      </w:r>
    </w:p>
    <w:bookmarkStart w:id="1750" w:name="P1750"/>
    <w:bookmarkEnd w:id="1750"/>
    <w:p>
      <w:pPr>
        <w:pStyle w:val="0"/>
        <w:spacing w:before="240" w:lineRule="auto"/>
        <w:ind w:firstLine="540"/>
        <w:jc w:val="both"/>
      </w:pPr>
      <w:r>
        <w:rPr>
          <w:sz w:val="24"/>
        </w:rPr>
        <w:t xml:space="preserve">2.3. Субсидии не предоставляются в случаях, если:</w:t>
      </w:r>
    </w:p>
    <w:p>
      <w:pPr>
        <w:pStyle w:val="0"/>
        <w:spacing w:before="240" w:lineRule="auto"/>
        <w:ind w:firstLine="540"/>
        <w:jc w:val="both"/>
      </w:pPr>
      <w:r>
        <w:rPr>
          <w:sz w:val="24"/>
        </w:rPr>
        <w:t xml:space="preserve">а) не представлена в Минсельхоз Чувашии промежуточная и годовая отчетность о финансово-экономическом состоянии получателя субсидии по формам, утвержденным Министерством сельского хозяйства Российской Федерации;</w:t>
      </w:r>
    </w:p>
    <w:bookmarkStart w:id="1752" w:name="P1752"/>
    <w:bookmarkEnd w:id="1752"/>
    <w:p>
      <w:pPr>
        <w:pStyle w:val="0"/>
        <w:spacing w:before="240" w:lineRule="auto"/>
        <w:ind w:firstLine="540"/>
        <w:jc w:val="both"/>
      </w:pPr>
      <w:r>
        <w:rPr>
          <w:sz w:val="24"/>
        </w:rPr>
        <w:t xml:space="preserve">б) на первое число месяца, в котором планируется заключение соглашения о предоставлении субсидии по типовой форме, утвержденной Минфином России (далее - соглашение), или на дату рассмотрения заявки на участие в отборе (далее - заявка) получатель субсидии не соответствует следующим требованиям:</w:t>
      </w:r>
    </w:p>
    <w:p>
      <w:pPr>
        <w:pStyle w:val="0"/>
        <w:spacing w:before="240" w:lineRule="auto"/>
        <w:ind w:firstLine="540"/>
        <w:jc w:val="both"/>
      </w:pPr>
      <w:r>
        <w:rPr>
          <w:sz w:val="24"/>
        </w:rPr>
        <w:t xml:space="preserve">у получателя субсидии должны отсутствовать просроченная задолженность по возврату в республиканский бюджет Чувашской Республики иных субсидий, бюджетных инвестиций, а также иная просроченная (неурегулированная) задолженность по денежным обязательствам перед Чувашской Республикой (за исключением случаев, установленных Кабинетом Министров Чувашской Республики);</w:t>
      </w:r>
    </w:p>
    <w:p>
      <w:pPr>
        <w:pStyle w:val="0"/>
        <w:jc w:val="both"/>
      </w:pPr>
      <w:r>
        <w:rPr>
          <w:sz w:val="24"/>
        </w:rPr>
        <w:t xml:space="preserve">(в ред. </w:t>
      </w:r>
      <w:hyperlink w:history="0" r:id="rId211"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09.04.2025 N 196)</w:t>
      </w:r>
    </w:p>
    <w:p>
      <w:pPr>
        <w:pStyle w:val="0"/>
        <w:spacing w:before="240" w:lineRule="auto"/>
        <w:ind w:firstLine="540"/>
        <w:jc w:val="both"/>
      </w:pPr>
      <w:r>
        <w:rPr>
          <w:sz w:val="24"/>
        </w:rPr>
        <w:t xml:space="preserve">получатель субсидии - юридическое лицо - не должен находиться в процессе реорганизации (за исключением реорганизации в форме присоединения к нему другого юридического лица), ликвидации, в отношении 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p>
    <w:p>
      <w:pPr>
        <w:pStyle w:val="0"/>
        <w:spacing w:before="240" w:lineRule="auto"/>
        <w:ind w:firstLine="540"/>
        <w:jc w:val="both"/>
      </w:pPr>
      <w:r>
        <w:rPr>
          <w:sz w:val="24"/>
        </w:rPr>
        <w:t xml:space="preserve">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w:t>
      </w:r>
    </w:p>
    <w:p>
      <w:pPr>
        <w:pStyle w:val="0"/>
        <w:jc w:val="both"/>
      </w:pPr>
      <w:r>
        <w:rPr>
          <w:sz w:val="24"/>
        </w:rPr>
        <w:t xml:space="preserve">(в ред. </w:t>
      </w:r>
      <w:hyperlink w:history="0" r:id="rId212"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09.04.2026 N 203)</w:t>
      </w:r>
    </w:p>
    <w:p>
      <w:pPr>
        <w:pStyle w:val="0"/>
        <w:spacing w:before="240" w:lineRule="auto"/>
        <w:ind w:firstLine="540"/>
        <w:jc w:val="both"/>
      </w:pPr>
      <w:r>
        <w:rPr>
          <w:sz w:val="24"/>
        </w:rPr>
        <w:t xml:space="preserve">получатель субсидии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Минфином России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spacing w:before="240" w:lineRule="auto"/>
        <w:ind w:firstLine="540"/>
        <w:jc w:val="both"/>
      </w:pPr>
      <w:r>
        <w:rPr>
          <w:sz w:val="24"/>
        </w:rPr>
        <w:t xml:space="preserve">получатель субсидии не должен получать средства из республиканского бюджета Чувашской Республики на основании иных нормативных правовых актов Чувашской Республики на цели, указанные в </w:t>
      </w:r>
      <w:hyperlink w:history="0" w:anchor="P1731" w:tooltip="2.2. Субсидии из республиканского бюджета Чувашской Республики предоставляются на возмещение части затрат, связанных с закупкой сельскохозяйственной продукции (кроме мяса свиней и свиней на убой) и (или) пищевых лесных ресурсов у членов (кроме ассоциированных членов) данного сельскохозяйственного потребительского кооператива и (или) у граждан, ведущих личные подсобные хозяйства, не являющихся членами данного сельскохозяйственного потребительского кооператива, в размере, не превышающем:">
        <w:r>
          <w:rPr>
            <w:sz w:val="24"/>
            <w:color w:val="0000ff"/>
          </w:rPr>
          <w:t xml:space="preserve">пункте 2.2</w:t>
        </w:r>
      </w:hyperlink>
      <w:r>
        <w:rPr>
          <w:sz w:val="24"/>
        </w:rPr>
        <w:t xml:space="preserve"> настоящих Правил;</w:t>
      </w:r>
    </w:p>
    <w:p>
      <w:pPr>
        <w:pStyle w:val="0"/>
        <w:jc w:val="both"/>
      </w:pPr>
      <w:r>
        <w:rPr>
          <w:sz w:val="24"/>
        </w:rPr>
        <w:t xml:space="preserve">(в ред. </w:t>
      </w:r>
      <w:hyperlink w:history="0" r:id="rId213"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09.04.2025 N 196)</w:t>
      </w:r>
    </w:p>
    <w:p>
      <w:pPr>
        <w:pStyle w:val="0"/>
        <w:spacing w:before="240" w:lineRule="auto"/>
        <w:ind w:firstLine="540"/>
        <w:jc w:val="both"/>
      </w:pPr>
      <w:r>
        <w:rPr>
          <w:sz w:val="24"/>
        </w:rPr>
        <w:t xml:space="preserve">получатель субсидии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40" w:lineRule="auto"/>
        <w:ind w:firstLine="540"/>
        <w:jc w:val="both"/>
      </w:pPr>
      <w:r>
        <w:rPr>
          <w:sz w:val="24"/>
        </w:rPr>
        <w:t xml:space="preserve">получатель субсидии не должен находиться в составляемых в рамках реализации полномочий, предусмотренных </w:t>
      </w:r>
      <w:hyperlink w:history="0" r:id="rId214" w:tooltip="Ссылка на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bookmarkStart w:id="1763" w:name="P1763"/>
    <w:bookmarkEnd w:id="1763"/>
    <w:p>
      <w:pPr>
        <w:pStyle w:val="0"/>
        <w:spacing w:before="240" w:lineRule="auto"/>
        <w:ind w:firstLine="540"/>
        <w:jc w:val="both"/>
      </w:pPr>
      <w:r>
        <w:rPr>
          <w:sz w:val="24"/>
        </w:rPr>
        <w:t xml:space="preserve">получатель субсидии не должен являться иностранным агентом в соответствии с Федеральным </w:t>
      </w:r>
      <w:hyperlink w:history="0" r:id="rId215"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 контроле за деятельностью лиц, находящихся под иностранным влиянием";</w:t>
      </w:r>
    </w:p>
    <w:p>
      <w:pPr>
        <w:pStyle w:val="0"/>
        <w:spacing w:before="240" w:lineRule="auto"/>
        <w:ind w:firstLine="540"/>
        <w:jc w:val="both"/>
      </w:pPr>
      <w:r>
        <w:rPr>
          <w:sz w:val="24"/>
        </w:rPr>
        <w:t xml:space="preserve">срок регистрации сельскохозяйственного потребительского кооператива составляет не менее 12 месяцев;</w:t>
      </w:r>
    </w:p>
    <w:p>
      <w:pPr>
        <w:pStyle w:val="0"/>
        <w:jc w:val="both"/>
      </w:pPr>
      <w:r>
        <w:rPr>
          <w:sz w:val="24"/>
        </w:rPr>
        <w:t xml:space="preserve">(абзац введен </w:t>
      </w:r>
      <w:hyperlink w:history="0" r:id="rId216"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03.03.2026 N 92)</w:t>
      </w:r>
    </w:p>
    <w:p>
      <w:pPr>
        <w:pStyle w:val="0"/>
        <w:spacing w:before="240" w:lineRule="auto"/>
        <w:ind w:firstLine="540"/>
        <w:jc w:val="both"/>
      </w:pPr>
      <w:r>
        <w:rPr>
          <w:sz w:val="24"/>
        </w:rPr>
        <w:t xml:space="preserve">в) сельскохозяйственный потребительский кооператив и члены данного сельскохозяйственного потребительского кооператива, а также граждане, у которых им производится закупка продукции, не соответствуют категориям, установленным </w:t>
      </w:r>
      <w:hyperlink w:history="0" w:anchor="P1684" w:tooltip="1.3. Для целей настоящих Правил под сельскохозяйственным потребительским кооперативом (далее также - кооператив) понимается юридическое лицо, созданное в соответствии с Федеральным законом &quot;О сельскохозяйственной кооперации&quot; в форме сельскохозяйственного потребительского кооператива (за исключением сельскохозяйственного кредитного потребительского кооператива), зарегистрированное на сельской территории или территории сельской агломерации Чувашской Республики, осуществляющее деятельность по заготовке, хра...">
        <w:r>
          <w:rPr>
            <w:sz w:val="24"/>
            <w:color w:val="0000ff"/>
          </w:rPr>
          <w:t xml:space="preserve">пунктом 1.3</w:t>
        </w:r>
      </w:hyperlink>
      <w:r>
        <w:rPr>
          <w:sz w:val="24"/>
        </w:rPr>
        <w:t xml:space="preserve"> настоящих Правил;</w:t>
      </w:r>
    </w:p>
    <w:bookmarkStart w:id="1767" w:name="P1767"/>
    <w:bookmarkEnd w:id="1767"/>
    <w:p>
      <w:pPr>
        <w:pStyle w:val="0"/>
        <w:spacing w:before="240" w:lineRule="auto"/>
        <w:ind w:firstLine="540"/>
        <w:jc w:val="both"/>
      </w:pPr>
      <w:r>
        <w:rPr>
          <w:sz w:val="24"/>
        </w:rPr>
        <w:t xml:space="preserve">г) у получателя субсидии на едином налоговом счете имеется задолженность по уплате налогов, сборов и страховых взносов в бюджеты бюджетной системы Российской Федерации, превышающая размер, определенный </w:t>
      </w:r>
      <w:hyperlink w:history="0" r:id="rId217"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3 статьи 47</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Обязательными условиями предоставления субсидии являются:</w:t>
      </w:r>
    </w:p>
    <w:p>
      <w:pPr>
        <w:pStyle w:val="0"/>
        <w:spacing w:before="240" w:lineRule="auto"/>
        <w:ind w:firstLine="540"/>
        <w:jc w:val="both"/>
      </w:pPr>
      <w:r>
        <w:rPr>
          <w:sz w:val="24"/>
        </w:rPr>
        <w:t xml:space="preserve">согласие получателя субсидии на осуществление Минсельхозом Чувашии проверки соблюдения им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w:history="0" r:id="rId21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21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p>
      <w:pPr>
        <w:pStyle w:val="0"/>
        <w:jc w:val="both"/>
      </w:pPr>
      <w:r>
        <w:rPr>
          <w:sz w:val="24"/>
        </w:rPr>
        <w:t xml:space="preserve">(в ред. </w:t>
      </w:r>
      <w:hyperlink w:history="0" r:id="rId220"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09.04.2025 N 196)</w:t>
      </w:r>
    </w:p>
    <w:p>
      <w:pPr>
        <w:pStyle w:val="0"/>
        <w:spacing w:before="240" w:lineRule="auto"/>
        <w:ind w:firstLine="540"/>
        <w:jc w:val="both"/>
      </w:pPr>
      <w:r>
        <w:rPr>
          <w:sz w:val="24"/>
        </w:rPr>
        <w:t xml:space="preserve">обязательство получателя субсидии реализовать и (или) переработать с последующей реализацией приобретенную им у своих членов произведенную ими сельскохозяйственную продукцию, для возмещения части затрат на закупку которой предоставляются субсидии.</w:t>
      </w:r>
    </w:p>
    <w:bookmarkStart w:id="1772" w:name="P1772"/>
    <w:bookmarkEnd w:id="1772"/>
    <w:p>
      <w:pPr>
        <w:pStyle w:val="0"/>
        <w:spacing w:before="240" w:lineRule="auto"/>
        <w:ind w:firstLine="540"/>
        <w:jc w:val="both"/>
      </w:pPr>
      <w:r>
        <w:rPr>
          <w:sz w:val="24"/>
        </w:rPr>
        <w:t xml:space="preserve">2.4. Получатели субсидий определяются по результатам проведения отбора получателей субсидий (далее - отбор).</w:t>
      </w:r>
    </w:p>
    <w:p>
      <w:pPr>
        <w:pStyle w:val="0"/>
        <w:spacing w:before="240" w:lineRule="auto"/>
        <w:ind w:firstLine="540"/>
        <w:jc w:val="both"/>
      </w:pPr>
      <w:r>
        <w:rPr>
          <w:sz w:val="24"/>
        </w:rPr>
        <w:t xml:space="preserve">Отбор проводится Минсельхозом Чувашии способом запроса предложений исходя из соответствия участников отбора категориям, установленным </w:t>
      </w:r>
      <w:hyperlink w:history="0" w:anchor="P1684" w:tooltip="1.3. Для целей настоящих Правил под сельскохозяйственным потребительским кооперативом (далее также - кооператив) понимается юридическое лицо, созданное в соответствии с Федеральным законом &quot;О сельскохозяйственной кооперации&quot; в форме сельскохозяйственного потребительского кооператива (за исключением сельскохозяйственного кредитного потребительского кооператива), зарегистрированное на сельской территории или территории сельской агломерации Чувашской Республики, осуществляющее деятельность по заготовке, хра...">
        <w:r>
          <w:rPr>
            <w:sz w:val="24"/>
            <w:color w:val="0000ff"/>
          </w:rPr>
          <w:t xml:space="preserve">пунктом 1.3</w:t>
        </w:r>
      </w:hyperlink>
      <w:r>
        <w:rPr>
          <w:sz w:val="24"/>
        </w:rPr>
        <w:t xml:space="preserve"> настоящих Правил, требованиям, установленным </w:t>
      </w:r>
      <w:hyperlink w:history="0" w:anchor="P1750" w:tooltip="2.3. Субсидии не предоставляются в случаях, если:">
        <w:r>
          <w:rPr>
            <w:sz w:val="24"/>
            <w:color w:val="0000ff"/>
          </w:rPr>
          <w:t xml:space="preserve">пунктом 2.3</w:t>
        </w:r>
      </w:hyperlink>
      <w:r>
        <w:rPr>
          <w:sz w:val="24"/>
        </w:rPr>
        <w:t xml:space="preserve"> настоящих Правил, и очередности поступления заявок.</w:t>
      </w:r>
    </w:p>
    <w:p>
      <w:pPr>
        <w:pStyle w:val="0"/>
        <w:spacing w:before="240" w:lineRule="auto"/>
        <w:ind w:firstLine="540"/>
        <w:jc w:val="both"/>
      </w:pPr>
      <w:r>
        <w:rPr>
          <w:sz w:val="24"/>
        </w:rPr>
        <w:t xml:space="preserve">Отбор проводится не менее одного раза в год при наличии лимитов бюджетных обязательств.</w:t>
      </w:r>
    </w:p>
    <w:p>
      <w:pPr>
        <w:pStyle w:val="0"/>
        <w:spacing w:before="240" w:lineRule="auto"/>
        <w:ind w:firstLine="540"/>
        <w:jc w:val="both"/>
      </w:pPr>
      <w:r>
        <w:rPr>
          <w:sz w:val="24"/>
        </w:rPr>
        <w:t xml:space="preserve">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pPr>
        <w:pStyle w:val="0"/>
        <w:spacing w:before="240" w:lineRule="auto"/>
        <w:ind w:firstLine="540"/>
        <w:jc w:val="both"/>
      </w:pPr>
      <w:r>
        <w:rPr>
          <w:sz w:val="24"/>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bookmarkStart w:id="1777" w:name="P1777"/>
    <w:bookmarkEnd w:id="1777"/>
    <w:p>
      <w:pPr>
        <w:pStyle w:val="0"/>
        <w:spacing w:before="240" w:lineRule="auto"/>
        <w:ind w:firstLine="540"/>
        <w:jc w:val="both"/>
      </w:pPr>
      <w:r>
        <w:rPr>
          <w:sz w:val="24"/>
        </w:rPr>
        <w:t xml:space="preserve">2.5. Проверка участника отбора на соответствие требованиям, указанным в </w:t>
      </w:r>
      <w:hyperlink w:history="0" w:anchor="P1752" w:tooltip="б) на первое число месяца, в котором планируется заключение соглашения о предоставлении субсидии по типовой форме, утвержденной Минфином России (далее - соглашение), или на дату рассмотрения заявки на участие в отборе (далее - заявка) получатель субсидии не соответствует следующим требованиям:">
        <w:r>
          <w:rPr>
            <w:sz w:val="24"/>
            <w:color w:val="0000ff"/>
          </w:rPr>
          <w:t xml:space="preserve">абзацах третьем</w:t>
        </w:r>
      </w:hyperlink>
      <w:r>
        <w:rPr>
          <w:sz w:val="24"/>
        </w:rPr>
        <w:t xml:space="preserve"> - </w:t>
      </w:r>
      <w:hyperlink w:history="0" w:anchor="P1763" w:tooltip="получатель субсидии не должен являться иностранным агентом в соответствии с Федеральным законом &quot;О контроле за деятельностью лиц, находящихся под иностранным влиянием&quot;;">
        <w:r>
          <w:rPr>
            <w:sz w:val="24"/>
            <w:color w:val="0000ff"/>
          </w:rPr>
          <w:t xml:space="preserve">одиннадцатом</w:t>
        </w:r>
      </w:hyperlink>
      <w:r>
        <w:rPr>
          <w:sz w:val="24"/>
        </w:rPr>
        <w:t xml:space="preserve"> и </w:t>
      </w:r>
      <w:hyperlink w:history="0" w:anchor="P1767" w:tooltip="г) у получателя субсидии на едином налоговом счете имеется задолженность по уплате налогов, сборов и страховых взносов в бюджеты бюджетной системы Российской Федерации, превышающая размер, определенный пунктом 3 статьи 47 Налогового кодекса Российской Федерации.">
        <w:r>
          <w:rPr>
            <w:sz w:val="24"/>
            <w:color w:val="0000ff"/>
          </w:rPr>
          <w:t xml:space="preserve">четырнадцатом пункта 2.3</w:t>
        </w:r>
      </w:hyperlink>
      <w:r>
        <w:rPr>
          <w:sz w:val="24"/>
        </w:rPr>
        <w:t xml:space="preserve"> настоящих Правил,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по состоянию на дату рассмотрения заявки.</w:t>
      </w:r>
    </w:p>
    <w:p>
      <w:pPr>
        <w:pStyle w:val="0"/>
        <w:jc w:val="both"/>
      </w:pPr>
      <w:r>
        <w:rPr>
          <w:sz w:val="24"/>
        </w:rPr>
        <w:t xml:space="preserve">(в ред. </w:t>
      </w:r>
      <w:hyperlink w:history="0" r:id="rId221"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Подтверждение соответствия участника отбора требованиям, указанным в </w:t>
      </w:r>
      <w:hyperlink w:history="0" w:anchor="P1752" w:tooltip="б) на первое число месяца, в котором планируется заключение соглашения о предоставлении субсидии по типовой форме, утвержденной Минфином России (далее - соглашение), или на дату рассмотрения заявки на участие в отборе (далее - заявка) получатель субсидии не соответствует следующим требованиям:">
        <w:r>
          <w:rPr>
            <w:sz w:val="24"/>
            <w:color w:val="0000ff"/>
          </w:rPr>
          <w:t xml:space="preserve">абзацах третьем</w:t>
        </w:r>
      </w:hyperlink>
      <w:r>
        <w:rPr>
          <w:sz w:val="24"/>
        </w:rPr>
        <w:t xml:space="preserve"> - </w:t>
      </w:r>
      <w:hyperlink w:history="0" w:anchor="P1763" w:tooltip="получатель субсидии не должен являться иностранным агентом в соответствии с Федеральным законом &quot;О контроле за деятельностью лиц, находящихся под иностранным влиянием&quot;;">
        <w:r>
          <w:rPr>
            <w:sz w:val="24"/>
            <w:color w:val="0000ff"/>
          </w:rPr>
          <w:t xml:space="preserve">одиннадцатом</w:t>
        </w:r>
      </w:hyperlink>
      <w:r>
        <w:rPr>
          <w:sz w:val="24"/>
        </w:rPr>
        <w:t xml:space="preserve"> и </w:t>
      </w:r>
      <w:hyperlink w:history="0" w:anchor="P1767" w:tooltip="г) у получателя субсидии на едином налоговом счете имеется задолженность по уплате налогов, сборов и страховых взносов в бюджеты бюджетной системы Российской Федерации, превышающая размер, определенный пунктом 3 статьи 47 Налогового кодекса Российской Федерации.">
        <w:r>
          <w:rPr>
            <w:sz w:val="24"/>
            <w:color w:val="0000ff"/>
          </w:rPr>
          <w:t xml:space="preserve">четырнадцатом пункта 2.3</w:t>
        </w:r>
      </w:hyperlink>
      <w:r>
        <w:rPr>
          <w:sz w:val="24"/>
        </w:rPr>
        <w:t xml:space="preserve">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pPr>
        <w:pStyle w:val="0"/>
        <w:jc w:val="both"/>
      </w:pPr>
      <w:r>
        <w:rPr>
          <w:sz w:val="24"/>
        </w:rPr>
        <w:t xml:space="preserve">(в ред. </w:t>
      </w:r>
      <w:hyperlink w:history="0" r:id="rId222"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bookmarkStart w:id="1781" w:name="P1781"/>
    <w:bookmarkEnd w:id="1781"/>
    <w:p>
      <w:pPr>
        <w:pStyle w:val="0"/>
        <w:spacing w:before="240" w:lineRule="auto"/>
        <w:ind w:firstLine="540"/>
        <w:jc w:val="both"/>
      </w:pPr>
      <w:r>
        <w:rPr>
          <w:sz w:val="24"/>
        </w:rPr>
        <w:t xml:space="preserve">2.6. Основаниями для отказа участнику отбора в предоставлении субсидии (основаниями для отклонения заявки) являются:</w:t>
      </w:r>
    </w:p>
    <w:p>
      <w:pPr>
        <w:pStyle w:val="0"/>
        <w:spacing w:before="240" w:lineRule="auto"/>
        <w:ind w:firstLine="540"/>
        <w:jc w:val="both"/>
      </w:pPr>
      <w:r>
        <w:rPr>
          <w:sz w:val="24"/>
        </w:rPr>
        <w:t xml:space="preserve">а) несоответствие участника отбора условиям и требованиям, предусмотренным </w:t>
      </w:r>
      <w:hyperlink w:history="0" w:anchor="P1731" w:tooltip="2.2. Субсидии из республиканского бюджета Чувашской Республики предоставляются на возмещение части затрат, связанных с закупкой сельскохозяйственной продукции (кроме мяса свиней и свиней на убой) и (или) пищевых лесных ресурсов у членов (кроме ассоциированных членов) данного сельскохозяйственного потребительского кооператива и (или) у граждан, ведущих личные подсобные хозяйства, не являющихся членами данного сельскохозяйственного потребительского кооператива, в размере, не превышающем:">
        <w:r>
          <w:rPr>
            <w:sz w:val="24"/>
            <w:color w:val="0000ff"/>
          </w:rPr>
          <w:t xml:space="preserve">пунктами 2.2</w:t>
        </w:r>
      </w:hyperlink>
      <w:r>
        <w:rPr>
          <w:sz w:val="24"/>
        </w:rPr>
        <w:t xml:space="preserve"> и </w:t>
      </w:r>
      <w:hyperlink w:history="0" w:anchor="P1750" w:tooltip="2.3. Субсидии не предоставляются в случаях, если:">
        <w:r>
          <w:rPr>
            <w:sz w:val="24"/>
            <w:color w:val="0000ff"/>
          </w:rPr>
          <w:t xml:space="preserve">2.3</w:t>
        </w:r>
      </w:hyperlink>
      <w:r>
        <w:rPr>
          <w:sz w:val="24"/>
        </w:rPr>
        <w:t xml:space="preserve"> соответственно настоящих Правил;</w:t>
      </w:r>
    </w:p>
    <w:p>
      <w:pPr>
        <w:pStyle w:val="0"/>
        <w:spacing w:before="240" w:lineRule="auto"/>
        <w:ind w:firstLine="540"/>
        <w:jc w:val="both"/>
      </w:pPr>
      <w:r>
        <w:rPr>
          <w:sz w:val="24"/>
        </w:rPr>
        <w:t xml:space="preserve">б) непредставление (представление не в полном объеме) документов, указанных в объявлении о проведении отбора;</w:t>
      </w:r>
    </w:p>
    <w:p>
      <w:pPr>
        <w:pStyle w:val="0"/>
        <w:spacing w:before="240" w:lineRule="auto"/>
        <w:ind w:firstLine="540"/>
        <w:jc w:val="both"/>
      </w:pPr>
      <w:r>
        <w:rPr>
          <w:sz w:val="24"/>
        </w:rPr>
        <w:t xml:space="preserve">в) непредставление скорректированной заявки в срок, установленный </w:t>
      </w:r>
      <w:hyperlink w:history="0" w:anchor="P1858" w:tooltip="В случае отзыва заявки участник отбора вправе подать ее повторно не позднее дня окончания приема заявок, указанного в объявлении о проведении отбора, в порядке, аналогичном порядку формирования заявки участником отбора, указанному в пункте 2.9 настоящих Правил.">
        <w:r>
          <w:rPr>
            <w:sz w:val="24"/>
            <w:color w:val="0000ff"/>
          </w:rPr>
          <w:t xml:space="preserve">абзацем вторым пункта 2.15</w:t>
        </w:r>
      </w:hyperlink>
      <w:r>
        <w:rPr>
          <w:sz w:val="24"/>
        </w:rPr>
        <w:t xml:space="preserve"> настоящих Правил;</w:t>
      </w:r>
    </w:p>
    <w:p>
      <w:pPr>
        <w:pStyle w:val="0"/>
        <w:spacing w:before="240" w:lineRule="auto"/>
        <w:ind w:firstLine="540"/>
        <w:jc w:val="both"/>
      </w:pPr>
      <w:r>
        <w:rPr>
          <w:sz w:val="24"/>
        </w:rPr>
        <w:t xml:space="preserve">г) несоответствие представленных документов и (или) заявки требованиям, установленным в объявлении о проведении отбора;</w:t>
      </w:r>
    </w:p>
    <w:p>
      <w:pPr>
        <w:pStyle w:val="0"/>
        <w:spacing w:before="240" w:lineRule="auto"/>
        <w:ind w:firstLine="540"/>
        <w:jc w:val="both"/>
      </w:pPr>
      <w:r>
        <w:rPr>
          <w:sz w:val="24"/>
        </w:rPr>
        <w:t xml:space="preserve">д) недостоверность информации, содержащейся в документах, представленных в составе заявки;</w:t>
      </w:r>
    </w:p>
    <w:p>
      <w:pPr>
        <w:pStyle w:val="0"/>
        <w:spacing w:before="240" w:lineRule="auto"/>
        <w:ind w:firstLine="540"/>
        <w:jc w:val="both"/>
      </w:pPr>
      <w:r>
        <w:rPr>
          <w:sz w:val="24"/>
        </w:rPr>
        <w:t xml:space="preserve">е) подача участником отбора заявки после даты и времени, указанных в объявлении о проведении отбора.</w:t>
      </w:r>
    </w:p>
    <w:bookmarkStart w:id="1788" w:name="P1788"/>
    <w:bookmarkEnd w:id="1788"/>
    <w:p>
      <w:pPr>
        <w:pStyle w:val="0"/>
        <w:spacing w:before="240" w:lineRule="auto"/>
        <w:ind w:firstLine="540"/>
        <w:jc w:val="both"/>
      </w:pPr>
      <w:r>
        <w:rPr>
          <w:sz w:val="24"/>
        </w:rPr>
        <w:t xml:space="preserve">2.7. Объявление о проведении отбора формируется Минсельхозом Чувашии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публикуется на едином портале не позднее 5-го календарного дня до наступления даты начала приема заявок и включает в себя следующую информацию:</w:t>
      </w:r>
    </w:p>
    <w:p>
      <w:pPr>
        <w:pStyle w:val="0"/>
        <w:spacing w:before="240" w:lineRule="auto"/>
        <w:ind w:firstLine="540"/>
        <w:jc w:val="both"/>
      </w:pPr>
      <w:r>
        <w:rPr>
          <w:sz w:val="24"/>
        </w:rPr>
        <w:t xml:space="preserve">способ проведения отбора в соответствии с </w:t>
      </w:r>
      <w:hyperlink w:history="0" w:anchor="P1772" w:tooltip="2.4. Получатели субсидий определяются по результатам проведения отбора получателей субсидий (далее - отбор).">
        <w:r>
          <w:rPr>
            <w:sz w:val="24"/>
            <w:color w:val="0000ff"/>
          </w:rPr>
          <w:t xml:space="preserve">пунктом 2.4</w:t>
        </w:r>
      </w:hyperlink>
      <w:r>
        <w:rPr>
          <w:sz w:val="24"/>
        </w:rPr>
        <w:t xml:space="preserve"> настоящих Правил;</w:t>
      </w:r>
    </w:p>
    <w:p>
      <w:pPr>
        <w:pStyle w:val="0"/>
        <w:spacing w:before="240" w:lineRule="auto"/>
        <w:ind w:firstLine="540"/>
        <w:jc w:val="both"/>
      </w:pPr>
      <w:r>
        <w:rPr>
          <w:sz w:val="24"/>
        </w:rPr>
        <w:t xml:space="preserve">сроки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pPr>
        <w:pStyle w:val="0"/>
        <w:spacing w:before="240" w:lineRule="auto"/>
        <w:ind w:firstLine="540"/>
        <w:jc w:val="both"/>
      </w:pPr>
      <w:r>
        <w:rPr>
          <w:sz w:val="24"/>
        </w:rPr>
        <w:t xml:space="preserve">дату и время начала подачи заявок участниками отбора;</w:t>
      </w:r>
    </w:p>
    <w:p>
      <w:pPr>
        <w:pStyle w:val="0"/>
        <w:spacing w:before="240" w:lineRule="auto"/>
        <w:ind w:firstLine="540"/>
        <w:jc w:val="both"/>
      </w:pPr>
      <w:r>
        <w:rPr>
          <w:sz w:val="24"/>
        </w:rPr>
        <w:t xml:space="preserve">дату и время окончания приема заявок участников отбора, при этом дата не может быть ранее 10-го календарного дня, следующего за днем размещения объявления о проведении отбора;</w:t>
      </w:r>
    </w:p>
    <w:p>
      <w:pPr>
        <w:pStyle w:val="0"/>
        <w:spacing w:before="240" w:lineRule="auto"/>
        <w:ind w:firstLine="540"/>
        <w:jc w:val="both"/>
      </w:pPr>
      <w:r>
        <w:rPr>
          <w:sz w:val="24"/>
        </w:rPr>
        <w:t xml:space="preserve">наименование, место нахождения, почтовый адрес, адрес электронной почты Минсельхоза Чувашии;</w:t>
      </w:r>
    </w:p>
    <w:p>
      <w:pPr>
        <w:pStyle w:val="0"/>
        <w:spacing w:before="240" w:lineRule="auto"/>
        <w:ind w:firstLine="540"/>
        <w:jc w:val="both"/>
      </w:pPr>
      <w:r>
        <w:rPr>
          <w:sz w:val="24"/>
        </w:rPr>
        <w:t xml:space="preserve">результаты предоставления субсидии в соответствии с </w:t>
      </w:r>
      <w:hyperlink w:history="0" w:anchor="P1916" w:tooltip="2.33. Результатами предоставления субсидии являются:">
        <w:r>
          <w:rPr>
            <w:sz w:val="24"/>
            <w:color w:val="0000ff"/>
          </w:rPr>
          <w:t xml:space="preserve">пунктом 2.33</w:t>
        </w:r>
      </w:hyperlink>
      <w:r>
        <w:rPr>
          <w:sz w:val="24"/>
        </w:rPr>
        <w:t xml:space="preserve"> настоящих Правил;</w:t>
      </w:r>
    </w:p>
    <w:p>
      <w:pPr>
        <w:pStyle w:val="0"/>
        <w:spacing w:before="240" w:lineRule="auto"/>
        <w:ind w:firstLine="540"/>
        <w:jc w:val="both"/>
      </w:pPr>
      <w:r>
        <w:rPr>
          <w:sz w:val="24"/>
        </w:rPr>
        <w:t xml:space="preserve">требования к участникам отбора в соответствии с </w:t>
      </w:r>
      <w:hyperlink w:history="0" w:anchor="P1750" w:tooltip="2.3. Субсидии не предоставляются в случаях, если:">
        <w:r>
          <w:rPr>
            <w:sz w:val="24"/>
            <w:color w:val="0000ff"/>
          </w:rPr>
          <w:t xml:space="preserve">пунктом 2.3</w:t>
        </w:r>
      </w:hyperlink>
      <w:r>
        <w:rPr>
          <w:sz w:val="24"/>
        </w:rPr>
        <w:t xml:space="preserve"> настоящих Правил;</w:t>
      </w:r>
    </w:p>
    <w:p>
      <w:pPr>
        <w:pStyle w:val="0"/>
        <w:spacing w:before="240" w:lineRule="auto"/>
        <w:ind w:firstLine="540"/>
        <w:jc w:val="both"/>
      </w:pPr>
      <w:r>
        <w:rPr>
          <w:sz w:val="24"/>
        </w:rPr>
        <w:t xml:space="preserve">категории и (или) критерии отбора;</w:t>
      </w:r>
    </w:p>
    <w:p>
      <w:pPr>
        <w:pStyle w:val="0"/>
        <w:spacing w:before="240" w:lineRule="auto"/>
        <w:ind w:firstLine="540"/>
        <w:jc w:val="both"/>
      </w:pPr>
      <w:r>
        <w:rPr>
          <w:sz w:val="24"/>
        </w:rPr>
        <w:t xml:space="preserve">порядок подачи участниками отбора заявок и требования, предъявляемые к содержанию заявок, подаваемых участниками отбора;</w:t>
      </w:r>
    </w:p>
    <w:p>
      <w:pPr>
        <w:pStyle w:val="0"/>
        <w:spacing w:before="240" w:lineRule="auto"/>
        <w:ind w:firstLine="540"/>
        <w:jc w:val="both"/>
      </w:pPr>
      <w:r>
        <w:rPr>
          <w:sz w:val="24"/>
        </w:rPr>
        <w:t xml:space="preserve">порядок отзыва заявок, порядок их возврата, определяющий в том числе основания для возврата заявок, порядок внесения изменений в заявки;</w:t>
      </w:r>
    </w:p>
    <w:p>
      <w:pPr>
        <w:pStyle w:val="0"/>
        <w:spacing w:before="240" w:lineRule="auto"/>
        <w:ind w:firstLine="540"/>
        <w:jc w:val="both"/>
      </w:pPr>
      <w:r>
        <w:rPr>
          <w:sz w:val="24"/>
        </w:rPr>
        <w:t xml:space="preserve">дату дня вскрытия заявок;</w:t>
      </w:r>
    </w:p>
    <w:p>
      <w:pPr>
        <w:pStyle w:val="0"/>
        <w:spacing w:before="240" w:lineRule="auto"/>
        <w:ind w:firstLine="540"/>
        <w:jc w:val="both"/>
      </w:pPr>
      <w:r>
        <w:rPr>
          <w:sz w:val="24"/>
        </w:rPr>
        <w:t xml:space="preserve">порядок рассмотрения заявок в соответствии с </w:t>
      </w:r>
      <w:hyperlink w:history="0" w:anchor="P1870" w:tooltip="2.19. Минсельхоз Чувашии в течение 20 рабочих дней со дня окончания срока подачи заявок, указанного в объявлении, рассматривает заявки и прилагаемые к ним документы на предмет их соответствия установленным в объявлении о проведении отбора требованиям, категориям и критериям отбора.">
        <w:r>
          <w:rPr>
            <w:sz w:val="24"/>
            <w:color w:val="0000ff"/>
          </w:rPr>
          <w:t xml:space="preserve">пунктом 2.19</w:t>
        </w:r>
      </w:hyperlink>
      <w:r>
        <w:rPr>
          <w:sz w:val="24"/>
        </w:rPr>
        <w:t xml:space="preserve"> настоящих Правил;</w:t>
      </w:r>
    </w:p>
    <w:p>
      <w:pPr>
        <w:pStyle w:val="0"/>
        <w:spacing w:before="240" w:lineRule="auto"/>
        <w:ind w:firstLine="540"/>
        <w:jc w:val="both"/>
      </w:pPr>
      <w:r>
        <w:rPr>
          <w:sz w:val="24"/>
        </w:rPr>
        <w:t xml:space="preserve">порядок возврата заявок на доработку;</w:t>
      </w:r>
    </w:p>
    <w:p>
      <w:pPr>
        <w:pStyle w:val="0"/>
        <w:spacing w:before="240" w:lineRule="auto"/>
        <w:ind w:firstLine="540"/>
        <w:jc w:val="both"/>
      </w:pPr>
      <w:r>
        <w:rPr>
          <w:sz w:val="24"/>
        </w:rPr>
        <w:t xml:space="preserve">порядок отклонения заявок, а также информацию об основаниях их отклонения;</w:t>
      </w:r>
    </w:p>
    <w:bookmarkStart w:id="1803" w:name="P1803"/>
    <w:bookmarkEnd w:id="1803"/>
    <w:p>
      <w:pPr>
        <w:pStyle w:val="0"/>
        <w:spacing w:before="240" w:lineRule="auto"/>
        <w:ind w:firstLine="540"/>
        <w:jc w:val="both"/>
      </w:pPr>
      <w:r>
        <w:rPr>
          <w:sz w:val="24"/>
        </w:rPr>
        <w:t xml:space="preserve">объем распределяемой субсидии в рамках отбора, порядок расчета размера субсидии, установленный настоящими Правилами, правила распределения субсидий по результатам отбора, которые могут включать максимальный и минимальный размеры субсидии, предоставляемой победителю (победителям) отбора, а также предельное количество победителей отбора;</w:t>
      </w:r>
    </w:p>
    <w:p>
      <w:pPr>
        <w:pStyle w:val="0"/>
        <w:spacing w:before="240" w:lineRule="auto"/>
        <w:ind w:firstLine="540"/>
        <w:jc w:val="both"/>
      </w:pPr>
      <w:r>
        <w:rPr>
          <w:sz w:val="24"/>
        </w:rPr>
        <w:t xml:space="preserve">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0"/>
        <w:spacing w:before="240" w:lineRule="auto"/>
        <w:ind w:firstLine="540"/>
        <w:jc w:val="both"/>
      </w:pPr>
      <w:r>
        <w:rPr>
          <w:sz w:val="24"/>
        </w:rPr>
        <w:t xml:space="preserve">срок, в течение которого победитель (победители) отбора должен подписать соглашение;</w:t>
      </w:r>
    </w:p>
    <w:p>
      <w:pPr>
        <w:pStyle w:val="0"/>
        <w:spacing w:before="240" w:lineRule="auto"/>
        <w:ind w:firstLine="540"/>
        <w:jc w:val="both"/>
      </w:pPr>
      <w:r>
        <w:rPr>
          <w:sz w:val="24"/>
        </w:rPr>
        <w:t xml:space="preserve">условия признания победителя (победителей) отбора уклонившимся от заключения соглашения;</w:t>
      </w:r>
    </w:p>
    <w:p>
      <w:pPr>
        <w:pStyle w:val="0"/>
        <w:spacing w:before="240" w:lineRule="auto"/>
        <w:ind w:firstLine="540"/>
        <w:jc w:val="both"/>
      </w:pPr>
      <w:r>
        <w:rPr>
          <w:sz w:val="24"/>
        </w:rPr>
        <w:t xml:space="preserve">срок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Минсельхоза Чувашии, который не может быть позднее 14-го календарного дня, следующего за днем определения победителя отбора (с соблюдением сроков, установленных </w:t>
      </w:r>
      <w:hyperlink w:history="0" r:id="rId223"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пунктом 26(2)</w:t>
        </w:r>
      </w:hyperlink>
      <w:r>
        <w:rPr>
          <w:sz w:val="24"/>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 в случае предоставления субсидий из республиканского бюджета Чувашской Республики, если источником финансового обеспечения расходных обязательств Чувашской Республики по предоставлению указанных субсидий являются межбюджетные трансферты, имеющие целевое назначение, из федерального бюджета республиканскому бюджету Чувашской Республики).</w:t>
      </w:r>
    </w:p>
    <w:p>
      <w:pPr>
        <w:pStyle w:val="0"/>
        <w:spacing w:before="240" w:lineRule="auto"/>
        <w:ind w:firstLine="540"/>
        <w:jc w:val="both"/>
      </w:pPr>
      <w:r>
        <w:rPr>
          <w:sz w:val="24"/>
        </w:rPr>
        <w:t xml:space="preserve">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pPr>
        <w:pStyle w:val="0"/>
        <w:jc w:val="both"/>
      </w:pPr>
      <w:r>
        <w:rPr>
          <w:sz w:val="24"/>
        </w:rPr>
        <w:t xml:space="preserve">(абзац введен </w:t>
      </w:r>
      <w:hyperlink w:history="0" r:id="rId224"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p>
      <w:pPr>
        <w:pStyle w:val="0"/>
        <w:spacing w:before="240" w:lineRule="auto"/>
        <w:ind w:firstLine="540"/>
        <w:jc w:val="both"/>
      </w:pPr>
      <w:r>
        <w:rPr>
          <w:sz w:val="24"/>
        </w:rPr>
        <w:t xml:space="preserve">срок подачи участниками отбора заявок продлевается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pPr>
        <w:pStyle w:val="0"/>
        <w:jc w:val="both"/>
      </w:pPr>
      <w:r>
        <w:rPr>
          <w:sz w:val="24"/>
        </w:rPr>
        <w:t xml:space="preserve">(абзац введен </w:t>
      </w:r>
      <w:hyperlink w:history="0" r:id="rId225"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p>
      <w:pPr>
        <w:pStyle w:val="0"/>
        <w:spacing w:before="240" w:lineRule="auto"/>
        <w:ind w:firstLine="540"/>
        <w:jc w:val="both"/>
      </w:pPr>
      <w:r>
        <w:rPr>
          <w:sz w:val="24"/>
        </w:rPr>
        <w:t xml:space="preserve">при внесении изменений в объявление о проведении отбора изменение способа отбора не допускается;</w:t>
      </w:r>
    </w:p>
    <w:p>
      <w:pPr>
        <w:pStyle w:val="0"/>
        <w:jc w:val="both"/>
      </w:pPr>
      <w:r>
        <w:rPr>
          <w:sz w:val="24"/>
        </w:rPr>
        <w:t xml:space="preserve">(абзац введен </w:t>
      </w:r>
      <w:hyperlink w:history="0" r:id="rId226"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p>
      <w:pPr>
        <w:pStyle w:val="0"/>
        <w:spacing w:before="240" w:lineRule="auto"/>
        <w:ind w:firstLine="540"/>
        <w:jc w:val="both"/>
      </w:pPr>
      <w:r>
        <w:rPr>
          <w:sz w:val="24"/>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pPr>
        <w:pStyle w:val="0"/>
        <w:jc w:val="both"/>
      </w:pPr>
      <w:r>
        <w:rPr>
          <w:sz w:val="24"/>
        </w:rPr>
        <w:t xml:space="preserve">(абзац введен </w:t>
      </w:r>
      <w:hyperlink w:history="0" r:id="rId227"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p>
      <w:pPr>
        <w:pStyle w:val="0"/>
        <w:spacing w:before="240" w:lineRule="auto"/>
        <w:ind w:firstLine="540"/>
        <w:jc w:val="both"/>
      </w:pPr>
      <w:r>
        <w:rPr>
          <w:sz w:val="24"/>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pPr>
        <w:pStyle w:val="0"/>
        <w:jc w:val="both"/>
      </w:pPr>
      <w:r>
        <w:rPr>
          <w:sz w:val="24"/>
        </w:rPr>
        <w:t xml:space="preserve">(абзац введен </w:t>
      </w:r>
      <w:hyperlink w:history="0" r:id="rId228"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p>
      <w:pPr>
        <w:pStyle w:val="0"/>
        <w:spacing w:before="240" w:lineRule="auto"/>
        <w:ind w:firstLine="540"/>
        <w:jc w:val="both"/>
      </w:pPr>
      <w:r>
        <w:rPr>
          <w:sz w:val="24"/>
        </w:rPr>
        <w:t xml:space="preserve">2.8. Минсельхоз Чувашии отменяет отбор в случае:</w:t>
      </w:r>
    </w:p>
    <w:p>
      <w:pPr>
        <w:pStyle w:val="0"/>
        <w:spacing w:before="240" w:lineRule="auto"/>
        <w:ind w:firstLine="540"/>
        <w:jc w:val="both"/>
      </w:pPr>
      <w:r>
        <w:rPr>
          <w:sz w:val="24"/>
        </w:rPr>
        <w:t xml:space="preserve">изменения объема лимитов бюджетных обязательств на предоставление субсидий на соответствующий финансовый год;</w:t>
      </w:r>
    </w:p>
    <w:p>
      <w:pPr>
        <w:pStyle w:val="0"/>
        <w:spacing w:before="240" w:lineRule="auto"/>
        <w:ind w:firstLine="540"/>
        <w:jc w:val="both"/>
      </w:pPr>
      <w:r>
        <w:rPr>
          <w:sz w:val="24"/>
        </w:rPr>
        <w:t xml:space="preserve">внесения изменений в законодательство Российской Федерации, требующих внесения изменений в настоящие Правила;</w:t>
      </w:r>
    </w:p>
    <w:p>
      <w:pPr>
        <w:pStyle w:val="0"/>
        <w:spacing w:before="240" w:lineRule="auto"/>
        <w:ind w:firstLine="540"/>
        <w:jc w:val="both"/>
      </w:pPr>
      <w:r>
        <w:rPr>
          <w:sz w:val="24"/>
        </w:rPr>
        <w:t xml:space="preserve">возникновения обстоятельств непреодолимой силы в соответствии с </w:t>
      </w:r>
      <w:hyperlink w:history="0" r:id="rId229" w:tooltip="&quot;Гражданский кодекс Российской Федерации (часть первая)&quot; от 30.11.1994 N 51-ФЗ (ред. от 10.06.2026) {КонсультантПлюс}">
        <w:r>
          <w:rPr>
            <w:sz w:val="24"/>
            <w:color w:val="0000ff"/>
          </w:rPr>
          <w:t xml:space="preserve">пунктом 3 статьи 401</w:t>
        </w:r>
      </w:hyperlink>
      <w:r>
        <w:rPr>
          <w:sz w:val="24"/>
        </w:rPr>
        <w:t xml:space="preserve"> Гражданского кодекса Российской Федерации.</w:t>
      </w:r>
    </w:p>
    <w:p>
      <w:pPr>
        <w:pStyle w:val="0"/>
        <w:jc w:val="both"/>
      </w:pPr>
      <w:r>
        <w:rPr>
          <w:sz w:val="24"/>
        </w:rPr>
        <w:t xml:space="preserve">(абзац введен </w:t>
      </w:r>
      <w:hyperlink w:history="0" r:id="rId230"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bookmarkStart w:id="1823" w:name="P1823"/>
    <w:bookmarkEnd w:id="1823"/>
    <w:p>
      <w:pPr>
        <w:pStyle w:val="0"/>
        <w:spacing w:before="240" w:lineRule="auto"/>
        <w:ind w:firstLine="540"/>
        <w:jc w:val="both"/>
      </w:pPr>
      <w:r>
        <w:rPr>
          <w:sz w:val="24"/>
        </w:rPr>
        <w:t xml:space="preserve">Размещение Минсельхозом Чувашии объявления об отмене проведения отбора на едином портале допускается не позднее чем за один рабочий день до даты окончания срока подачи заявок участниками отбора.</w:t>
      </w:r>
    </w:p>
    <w:p>
      <w:pPr>
        <w:pStyle w:val="0"/>
        <w:spacing w:before="240" w:lineRule="auto"/>
        <w:ind w:firstLine="540"/>
        <w:jc w:val="both"/>
      </w:pPr>
      <w:r>
        <w:rPr>
          <w:sz w:val="24"/>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размещается на едином портале и содержит информацию о причинах отмены отбора.</w:t>
      </w:r>
    </w:p>
    <w:p>
      <w:pPr>
        <w:pStyle w:val="0"/>
        <w:spacing w:before="240" w:lineRule="auto"/>
        <w:ind w:firstLine="540"/>
        <w:jc w:val="both"/>
      </w:pPr>
      <w:r>
        <w:rPr>
          <w:sz w:val="24"/>
        </w:rPr>
        <w:t xml:space="preserve">Участники отбора, подавшие заявки, информируются об отмене проведения отбора в системе "Электронный бюджет".</w:t>
      </w:r>
    </w:p>
    <w:p>
      <w:pPr>
        <w:pStyle w:val="0"/>
        <w:spacing w:before="240" w:lineRule="auto"/>
        <w:ind w:firstLine="540"/>
        <w:jc w:val="both"/>
      </w:pPr>
      <w:r>
        <w:rPr>
          <w:sz w:val="24"/>
        </w:rPr>
        <w:t xml:space="preserve">Отбор считается отмененным со дня размещения объявления о его отмене на едином портале.</w:t>
      </w:r>
    </w:p>
    <w:p>
      <w:pPr>
        <w:pStyle w:val="0"/>
        <w:spacing w:before="240" w:lineRule="auto"/>
        <w:ind w:firstLine="540"/>
        <w:jc w:val="both"/>
      </w:pPr>
      <w:r>
        <w:rPr>
          <w:sz w:val="24"/>
        </w:rPr>
        <w:t xml:space="preserve">После окончания срока отмены проведения отбора в соответствии с </w:t>
      </w:r>
      <w:hyperlink w:history="0" w:anchor="P1823" w:tooltip="Размещение Минсельхозом Чувашии объявления об отмене проведения отбора на едином портале допускается не позднее чем за один рабочий день до даты окончания срока подачи заявок участниками отбора.">
        <w:r>
          <w:rPr>
            <w:sz w:val="24"/>
            <w:color w:val="0000ff"/>
          </w:rPr>
          <w:t xml:space="preserve">абзацем пятым</w:t>
        </w:r>
      </w:hyperlink>
      <w:r>
        <w:rPr>
          <w:sz w:val="24"/>
        </w:rPr>
        <w:t xml:space="preserve"> настоящего пункта и до заключения соглашения с победителем (победителями) отбора Минсельхоз Чувашии может отменить отбор в случае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 в соответствии с </w:t>
      </w:r>
      <w:hyperlink w:history="0" r:id="rId231" w:tooltip="&quot;Гражданский кодекс Российской Федерации (часть первая)&quot; от 30.11.1994 N 51-ФЗ (ред. от 10.06.2026) {КонсультантПлюс}">
        <w:r>
          <w:rPr>
            <w:sz w:val="24"/>
            <w:color w:val="0000ff"/>
          </w:rPr>
          <w:t xml:space="preserve">пунктом 3 статьи 401</w:t>
        </w:r>
      </w:hyperlink>
      <w:r>
        <w:rPr>
          <w:sz w:val="24"/>
        </w:rPr>
        <w:t xml:space="preserve"> Гражданского кодекса Российской Федерации.</w:t>
      </w:r>
    </w:p>
    <w:p>
      <w:pPr>
        <w:pStyle w:val="0"/>
        <w:jc w:val="both"/>
      </w:pPr>
      <w:r>
        <w:rPr>
          <w:sz w:val="24"/>
        </w:rPr>
        <w:t xml:space="preserve">(в ред. </w:t>
      </w:r>
      <w:hyperlink w:history="0" r:id="rId232"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09.04.2026 N 203)</w:t>
      </w:r>
    </w:p>
    <w:bookmarkStart w:id="1829" w:name="P1829"/>
    <w:bookmarkEnd w:id="1829"/>
    <w:p>
      <w:pPr>
        <w:pStyle w:val="0"/>
        <w:spacing w:before="240" w:lineRule="auto"/>
        <w:ind w:firstLine="540"/>
        <w:jc w:val="both"/>
      </w:pPr>
      <w:r>
        <w:rPr>
          <w:sz w:val="24"/>
        </w:rPr>
        <w:t xml:space="preserve">2.9. Заявка подается в соответствии с требованиями и в сроки, которые указаны в объявлении о проведении отбора согласно </w:t>
      </w:r>
      <w:hyperlink w:history="0" w:anchor="P1788" w:tooltip="2.7. Объявление о проведении отбора формируется Минсельхозом Чувашии в электронной форме посредством заполнения соответствующих экранных форм веб-интерфейса системы &quot;Электронный бюджет&quot;,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публикуется на едином портале не позднее 5-го календарного дня до наступления даты начала приема заявок и включает ...">
        <w:r>
          <w:rPr>
            <w:sz w:val="24"/>
            <w:color w:val="0000ff"/>
          </w:rPr>
          <w:t xml:space="preserve">пункту 2.7</w:t>
        </w:r>
      </w:hyperlink>
      <w:r>
        <w:rPr>
          <w:sz w:val="24"/>
        </w:rPr>
        <w:t xml:space="preserve"> настоящих Правил.</w:t>
      </w:r>
    </w:p>
    <w:p>
      <w:pPr>
        <w:pStyle w:val="0"/>
        <w:spacing w:before="240" w:lineRule="auto"/>
        <w:ind w:firstLine="540"/>
        <w:jc w:val="both"/>
      </w:pPr>
      <w:r>
        <w:rPr>
          <w:sz w:val="24"/>
        </w:rPr>
        <w:t xml:space="preserve">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следующих документов (документов на бумажном носителе, преобразованных в электронную форму путем сканирования):</w:t>
      </w:r>
    </w:p>
    <w:p>
      <w:pPr>
        <w:pStyle w:val="0"/>
        <w:spacing w:before="240" w:lineRule="auto"/>
        <w:ind w:firstLine="540"/>
        <w:jc w:val="both"/>
      </w:pPr>
      <w:hyperlink w:history="0" w:anchor="P2014" w:tooltip="заявление.">
        <w:r>
          <w:rPr>
            <w:sz w:val="24"/>
            <w:color w:val="0000ff"/>
          </w:rPr>
          <w:t xml:space="preserve">заявление</w:t>
        </w:r>
      </w:hyperlink>
      <w:r>
        <w:rPr>
          <w:sz w:val="24"/>
        </w:rPr>
        <w:t xml:space="preserve"> о предоставлении субсидии по форме согласно приложению N 1 к настоящим Правилам;</w:t>
      </w:r>
    </w:p>
    <w:p>
      <w:pPr>
        <w:pStyle w:val="0"/>
        <w:spacing w:before="240" w:lineRule="auto"/>
        <w:ind w:firstLine="540"/>
        <w:jc w:val="both"/>
      </w:pPr>
      <w:hyperlink w:history="0" w:anchor="P2106" w:tooltip="                              СПРАВКА-РАСЧЕТ">
        <w:r>
          <w:rPr>
            <w:sz w:val="24"/>
            <w:color w:val="0000ff"/>
          </w:rPr>
          <w:t xml:space="preserve">справка-расчет</w:t>
        </w:r>
      </w:hyperlink>
      <w:r>
        <w:rPr>
          <w:sz w:val="24"/>
        </w:rPr>
        <w:t xml:space="preserve"> по форме согласно приложению N 2 к настоящим Правилам;</w:t>
      </w:r>
    </w:p>
    <w:p>
      <w:pPr>
        <w:pStyle w:val="0"/>
        <w:spacing w:before="240" w:lineRule="auto"/>
        <w:ind w:firstLine="540"/>
        <w:jc w:val="both"/>
      </w:pPr>
      <w:hyperlink w:history="0" w:anchor="P2245" w:tooltip="ПЕРЕЧЕНЬ">
        <w:r>
          <w:rPr>
            <w:sz w:val="24"/>
            <w:color w:val="0000ff"/>
          </w:rPr>
          <w:t xml:space="preserve">документы</w:t>
        </w:r>
      </w:hyperlink>
      <w:r>
        <w:rPr>
          <w:sz w:val="24"/>
        </w:rPr>
        <w:t xml:space="preserve">, указанные в приложении N 3 к настоящим Правилам;</w:t>
      </w:r>
    </w:p>
    <w:p>
      <w:pPr>
        <w:pStyle w:val="0"/>
        <w:spacing w:before="240" w:lineRule="auto"/>
        <w:ind w:firstLine="540"/>
        <w:jc w:val="both"/>
      </w:pPr>
      <w:r>
        <w:rPr>
          <w:sz w:val="24"/>
        </w:rPr>
        <w:t xml:space="preserve">документ, подтверждающий полномочия лица на осуществление действий от имени участника отбора (за исключением случаев, когда заявка подается единоличным исполнительным органом юридического лица или индивидуальным предпринимателем).</w:t>
      </w:r>
    </w:p>
    <w:p>
      <w:pPr>
        <w:pStyle w:val="0"/>
        <w:spacing w:before="240" w:lineRule="auto"/>
        <w:ind w:firstLine="540"/>
        <w:jc w:val="both"/>
      </w:pPr>
      <w:r>
        <w:rPr>
          <w:sz w:val="24"/>
        </w:rPr>
        <w:t xml:space="preserve">Заявка подписывается усиленной квалифицированной электронной подписью руководителя участника отбора или уполномоченного им лица.</w:t>
      </w:r>
    </w:p>
    <w:p>
      <w:pPr>
        <w:pStyle w:val="0"/>
        <w:spacing w:before="240" w:lineRule="auto"/>
        <w:ind w:firstLine="540"/>
        <w:jc w:val="both"/>
      </w:pPr>
      <w:r>
        <w:rPr>
          <w:sz w:val="24"/>
        </w:rPr>
        <w:t xml:space="preserve">2.10.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pPr>
        <w:pStyle w:val="0"/>
        <w:spacing w:before="240" w:lineRule="auto"/>
        <w:ind w:firstLine="540"/>
        <w:jc w:val="both"/>
      </w:pPr>
      <w:r>
        <w:rPr>
          <w:sz w:val="24"/>
        </w:rPr>
        <w:t xml:space="preserve">2.11.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spacing w:before="240" w:lineRule="auto"/>
        <w:ind w:firstLine="540"/>
        <w:jc w:val="both"/>
      </w:pPr>
      <w:r>
        <w:rPr>
          <w:sz w:val="24"/>
        </w:rPr>
        <w:t xml:space="preserve">2.12.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pPr>
        <w:pStyle w:val="0"/>
        <w:spacing w:before="240" w:lineRule="auto"/>
        <w:ind w:firstLine="540"/>
        <w:jc w:val="both"/>
      </w:pPr>
      <w:r>
        <w:rPr>
          <w:sz w:val="24"/>
        </w:rPr>
        <w:t xml:space="preserve">2.13. Заявка содержит следующие сведения:</w:t>
      </w:r>
    </w:p>
    <w:p>
      <w:pPr>
        <w:pStyle w:val="0"/>
        <w:spacing w:before="240" w:lineRule="auto"/>
        <w:ind w:firstLine="540"/>
        <w:jc w:val="both"/>
      </w:pPr>
      <w:r>
        <w:rPr>
          <w:sz w:val="24"/>
        </w:rPr>
        <w:t xml:space="preserve">а) информацию и документы об участнике отбора:</w:t>
      </w:r>
    </w:p>
    <w:p>
      <w:pPr>
        <w:pStyle w:val="0"/>
        <w:spacing w:before="240" w:lineRule="auto"/>
        <w:ind w:firstLine="540"/>
        <w:jc w:val="both"/>
      </w:pPr>
      <w:r>
        <w:rPr>
          <w:sz w:val="24"/>
        </w:rPr>
        <w:t xml:space="preserve">полное и сокращенное наименование участника отбора;</w:t>
      </w:r>
    </w:p>
    <w:p>
      <w:pPr>
        <w:pStyle w:val="0"/>
        <w:spacing w:before="240" w:lineRule="auto"/>
        <w:ind w:firstLine="540"/>
        <w:jc w:val="both"/>
      </w:pPr>
      <w:r>
        <w:rPr>
          <w:sz w:val="24"/>
        </w:rPr>
        <w:t xml:space="preserve">основной государственный регистрационный номер участника отбора;</w:t>
      </w:r>
    </w:p>
    <w:p>
      <w:pPr>
        <w:pStyle w:val="0"/>
        <w:spacing w:before="240" w:lineRule="auto"/>
        <w:ind w:firstLine="540"/>
        <w:jc w:val="both"/>
      </w:pPr>
      <w:r>
        <w:rPr>
          <w:sz w:val="24"/>
        </w:rPr>
        <w:t xml:space="preserve">идентификационный номер налогоплательщика;</w:t>
      </w:r>
    </w:p>
    <w:p>
      <w:pPr>
        <w:pStyle w:val="0"/>
        <w:spacing w:before="240" w:lineRule="auto"/>
        <w:ind w:firstLine="540"/>
        <w:jc w:val="both"/>
      </w:pPr>
      <w:r>
        <w:rPr>
          <w:sz w:val="24"/>
        </w:rPr>
        <w:t xml:space="preserve">дату и код причины постановки на учет в налоговом органе;</w:t>
      </w:r>
    </w:p>
    <w:p>
      <w:pPr>
        <w:pStyle w:val="0"/>
        <w:spacing w:before="240" w:lineRule="auto"/>
        <w:ind w:firstLine="540"/>
        <w:jc w:val="both"/>
      </w:pPr>
      <w:r>
        <w:rPr>
          <w:sz w:val="24"/>
        </w:rPr>
        <w:t xml:space="preserve">адрес юридического лица;</w:t>
      </w:r>
    </w:p>
    <w:p>
      <w:pPr>
        <w:pStyle w:val="0"/>
        <w:spacing w:before="240" w:lineRule="auto"/>
        <w:ind w:firstLine="540"/>
        <w:jc w:val="both"/>
      </w:pPr>
      <w:r>
        <w:rPr>
          <w:sz w:val="24"/>
        </w:rPr>
        <w:t xml:space="preserve">номер контактного телефона, почтовый адрес и адрес электронной почты для направления юридически значимых сообщений;</w:t>
      </w:r>
    </w:p>
    <w:p>
      <w:pPr>
        <w:pStyle w:val="0"/>
        <w:spacing w:before="240" w:lineRule="auto"/>
        <w:ind w:firstLine="540"/>
        <w:jc w:val="both"/>
      </w:pPr>
      <w:r>
        <w:rPr>
          <w:sz w:val="24"/>
        </w:rPr>
        <w:t xml:space="preserve">фамилию, имя, отчество (последнее - при наличии) и идентификационный номер налогоплательщика главного бухгалтера (при наличии), наименование юридического лица - учредителя участника отбора, членов коллегиального исполнительного органа, лица, исполняющего функции единоличного исполнительного органа участника отбора;</w:t>
      </w:r>
    </w:p>
    <w:p>
      <w:pPr>
        <w:pStyle w:val="0"/>
        <w:jc w:val="both"/>
      </w:pPr>
      <w:r>
        <w:rPr>
          <w:sz w:val="24"/>
        </w:rPr>
        <w:t xml:space="preserve">(в ред. </w:t>
      </w:r>
      <w:hyperlink w:history="0" r:id="rId233"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09.04.2026 N 203)</w:t>
      </w:r>
    </w:p>
    <w:p>
      <w:pPr>
        <w:pStyle w:val="0"/>
        <w:spacing w:before="240" w:lineRule="auto"/>
        <w:ind w:firstLine="540"/>
        <w:jc w:val="both"/>
      </w:pPr>
      <w:r>
        <w:rPr>
          <w:sz w:val="24"/>
        </w:rPr>
        <w:t xml:space="preserve">информацию о руководителе юридического лица (фамилию, имя, отчество (последнее - при наличии), идентификационный номер налогоплательщика, должность);</w:t>
      </w:r>
    </w:p>
    <w:p>
      <w:pPr>
        <w:pStyle w:val="0"/>
        <w:spacing w:before="240" w:lineRule="auto"/>
        <w:ind w:firstLine="540"/>
        <w:jc w:val="both"/>
      </w:pPr>
      <w:r>
        <w:rPr>
          <w:sz w:val="24"/>
        </w:rPr>
        <w:t xml:space="preserve">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w:t>
      </w:r>
    </w:p>
    <w:p>
      <w:pPr>
        <w:pStyle w:val="0"/>
        <w:spacing w:before="240" w:lineRule="auto"/>
        <w:ind w:firstLine="540"/>
        <w:jc w:val="both"/>
      </w:pPr>
      <w:r>
        <w:rPr>
          <w:sz w:val="24"/>
        </w:rPr>
        <w:t xml:space="preserve">абзац утратил силу. - </w:t>
      </w:r>
      <w:hyperlink w:history="0" r:id="rId234"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09.04.2026 N 203;</w:t>
      </w:r>
    </w:p>
    <w:p>
      <w:pPr>
        <w:pStyle w:val="0"/>
        <w:spacing w:before="240" w:lineRule="auto"/>
        <w:ind w:firstLine="540"/>
        <w:jc w:val="both"/>
      </w:pPr>
      <w:r>
        <w:rPr>
          <w:sz w:val="24"/>
        </w:rPr>
        <w:t xml:space="preserve">б) подтверждение согласия на публикацию (размещение) в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результатами предоставления субсидии, подаваемое посредством заполнения соответствующих экранных форм веб-интерфейса системы "Электронный бюджет";</w:t>
      </w:r>
    </w:p>
    <w:p>
      <w:pPr>
        <w:pStyle w:val="0"/>
        <w:spacing w:before="240" w:lineRule="auto"/>
        <w:ind w:firstLine="540"/>
        <w:jc w:val="both"/>
      </w:pPr>
      <w:r>
        <w:rPr>
          <w:sz w:val="24"/>
        </w:rPr>
        <w:t xml:space="preserve">в) предлагаемые участником отбора значения результатов предоставления субсидии, указанных в </w:t>
      </w:r>
      <w:hyperlink w:history="0" w:anchor="P1916" w:tooltip="2.33. Результатами предоставления субсидии являются:">
        <w:r>
          <w:rPr>
            <w:sz w:val="24"/>
            <w:color w:val="0000ff"/>
          </w:rPr>
          <w:t xml:space="preserve">пункте 2.33</w:t>
        </w:r>
      </w:hyperlink>
      <w:r>
        <w:rPr>
          <w:sz w:val="24"/>
        </w:rPr>
        <w:t xml:space="preserve"> настоящих Правил, запрашиваемый участником отбора размер субсидии.</w:t>
      </w:r>
    </w:p>
    <w:p>
      <w:pPr>
        <w:pStyle w:val="0"/>
        <w:spacing w:before="240" w:lineRule="auto"/>
        <w:ind w:firstLine="540"/>
        <w:jc w:val="both"/>
      </w:pPr>
      <w:r>
        <w:rPr>
          <w:sz w:val="24"/>
        </w:rPr>
        <w:t xml:space="preserve">2.14. В рамках одного отбора участник отбора вправе подать не более одной заявки.</w:t>
      </w:r>
    </w:p>
    <w:p>
      <w:pPr>
        <w:pStyle w:val="0"/>
        <w:spacing w:before="240" w:lineRule="auto"/>
        <w:ind w:firstLine="540"/>
        <w:jc w:val="both"/>
      </w:pPr>
      <w:r>
        <w:rPr>
          <w:sz w:val="24"/>
        </w:rPr>
        <w:t xml:space="preserve">Внесение участником отбора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w:t>
      </w:r>
    </w:p>
    <w:p>
      <w:pPr>
        <w:pStyle w:val="0"/>
        <w:spacing w:before="240" w:lineRule="auto"/>
        <w:ind w:firstLine="540"/>
        <w:jc w:val="both"/>
      </w:pPr>
      <w:r>
        <w:rPr>
          <w:sz w:val="24"/>
        </w:rPr>
        <w:t xml:space="preserve">Внесение изменений в заявку на этапе рассмотрения заявки не допускается.</w:t>
      </w:r>
    </w:p>
    <w:p>
      <w:pPr>
        <w:pStyle w:val="0"/>
        <w:spacing w:before="240" w:lineRule="auto"/>
        <w:ind w:firstLine="540"/>
        <w:jc w:val="both"/>
      </w:pPr>
      <w:r>
        <w:rPr>
          <w:sz w:val="24"/>
        </w:rPr>
        <w:t xml:space="preserve">2.15. Участник отбора вправе отозвать заявку не позднее дня окончания приема заявок, указанного в объявлении о проведении отбора.</w:t>
      </w:r>
    </w:p>
    <w:bookmarkStart w:id="1858" w:name="P1858"/>
    <w:bookmarkEnd w:id="1858"/>
    <w:p>
      <w:pPr>
        <w:pStyle w:val="0"/>
        <w:spacing w:before="240" w:lineRule="auto"/>
        <w:ind w:firstLine="540"/>
        <w:jc w:val="both"/>
      </w:pPr>
      <w:r>
        <w:rPr>
          <w:sz w:val="24"/>
        </w:rPr>
        <w:t xml:space="preserve">В случае отзыва заявки участник отбора вправе подать ее повторно не позднее дня окончания приема заявок, указанного в объявлении о проведении отбора, в порядке, аналогичном порядку формирования заявки участником отбора, указанному в </w:t>
      </w:r>
      <w:hyperlink w:history="0" w:anchor="P1829" w:tooltip="2.9. Заявка подается в соответствии с требованиями и в сроки, которые указаны в объявлении о проведении отбора согласно пункту 2.7 настоящих Правил.">
        <w:r>
          <w:rPr>
            <w:sz w:val="24"/>
            <w:color w:val="0000ff"/>
          </w:rPr>
          <w:t xml:space="preserve">пункте 2.9</w:t>
        </w:r>
      </w:hyperlink>
      <w:r>
        <w:rPr>
          <w:sz w:val="24"/>
        </w:rPr>
        <w:t xml:space="preserve"> настоящих Правил.</w:t>
      </w:r>
    </w:p>
    <w:bookmarkStart w:id="1859" w:name="P1859"/>
    <w:bookmarkEnd w:id="1859"/>
    <w:p>
      <w:pPr>
        <w:pStyle w:val="0"/>
        <w:spacing w:before="240" w:lineRule="auto"/>
        <w:ind w:firstLine="540"/>
        <w:jc w:val="both"/>
      </w:pPr>
      <w:r>
        <w:rPr>
          <w:sz w:val="24"/>
        </w:rPr>
        <w:t xml:space="preserve">2.16.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Минсельхозу Чувашии не более двух запросов о разъяснении положений объявления о проведении отбора путем формирования в системе "Электронный бюджет" соответствующего запроса.</w:t>
      </w:r>
    </w:p>
    <w:bookmarkStart w:id="1860" w:name="P1860"/>
    <w:bookmarkEnd w:id="1860"/>
    <w:p>
      <w:pPr>
        <w:pStyle w:val="0"/>
        <w:spacing w:before="240" w:lineRule="auto"/>
        <w:ind w:firstLine="540"/>
        <w:jc w:val="both"/>
      </w:pPr>
      <w:r>
        <w:rPr>
          <w:sz w:val="24"/>
        </w:rPr>
        <w:t xml:space="preserve">2.17. Минсельхоз Чувашии в ответ на запрос, указанный в </w:t>
      </w:r>
      <w:hyperlink w:history="0" w:anchor="P1859" w:tooltip="2.16.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Минсельхозу Чувашии не более двух запросов о разъяснении положений объявления о проведении отбора путем формирования в системе &quot;Электронный бюджет&quot; соответствующего запроса.">
        <w:r>
          <w:rPr>
            <w:sz w:val="24"/>
            <w:color w:val="0000ff"/>
          </w:rPr>
          <w:t xml:space="preserve">пункте 2.16</w:t>
        </w:r>
      </w:hyperlink>
      <w:r>
        <w:rPr>
          <w:sz w:val="24"/>
        </w:rPr>
        <w:t xml:space="preserve"> настоящих Правил, направляет разъяснение положений объявления о проведении отбора в срок, установленный в указанном объявлении,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Минсельхозом Чувашии разъяснение положений объявления о проведении отбора не должно изменять суть информации, содержащейся в указанном объявлении.</w:t>
      </w:r>
    </w:p>
    <w:p>
      <w:pPr>
        <w:pStyle w:val="0"/>
        <w:spacing w:before="240" w:lineRule="auto"/>
        <w:ind w:firstLine="540"/>
        <w:jc w:val="both"/>
      </w:pPr>
      <w:r>
        <w:rPr>
          <w:sz w:val="24"/>
        </w:rPr>
        <w:t xml:space="preserve">Доступ к разъяснению, формируемому в системе "Электронный бюджет" в соответствии с </w:t>
      </w:r>
      <w:hyperlink w:history="0" w:anchor="P1860" w:tooltip="2.17. Минсельхоз Чувашии в ответ на запрос, указанный в пункте 2.16 настоящих Правил, направляет разъяснение положений объявления о проведении отбора в срок, установленный в указанном объявлении, но не позднее одного рабочего дня до дня завершения подачи заявок путем формирования в системе &quot;Электронный бюджет&quot; соответствующего разъяснения. Представленное Минсельхозом Чувашии разъяснение положений объявления о проведении отбора не должно изменять суть информации, содержащейся в указанном объявлении.">
        <w:r>
          <w:rPr>
            <w:sz w:val="24"/>
            <w:color w:val="0000ff"/>
          </w:rPr>
          <w:t xml:space="preserve">абзацем первым</w:t>
        </w:r>
      </w:hyperlink>
      <w:r>
        <w:rPr>
          <w:sz w:val="24"/>
        </w:rPr>
        <w:t xml:space="preserve"> настоящего пункта, предоставляется всем участникам отбора.</w:t>
      </w:r>
    </w:p>
    <w:p>
      <w:pPr>
        <w:pStyle w:val="0"/>
        <w:spacing w:before="240" w:lineRule="auto"/>
        <w:ind w:firstLine="540"/>
        <w:jc w:val="both"/>
      </w:pPr>
      <w:r>
        <w:rPr>
          <w:sz w:val="24"/>
        </w:rPr>
        <w:t xml:space="preserve">2.18.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Минсельхозу Чувашии к поданным участниками отбора заявкам для их рассмотрения.</w:t>
      </w:r>
    </w:p>
    <w:p>
      <w:pPr>
        <w:pStyle w:val="0"/>
        <w:spacing w:before="240" w:lineRule="auto"/>
        <w:ind w:firstLine="540"/>
        <w:jc w:val="both"/>
      </w:pPr>
      <w:r>
        <w:rPr>
          <w:sz w:val="24"/>
        </w:rPr>
        <w:t xml:space="preserve">Минсельхоз Чувашии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pPr>
        <w:pStyle w:val="0"/>
        <w:spacing w:before="240" w:lineRule="auto"/>
        <w:ind w:firstLine="540"/>
        <w:jc w:val="both"/>
      </w:pPr>
      <w:r>
        <w:rPr>
          <w:sz w:val="24"/>
        </w:rPr>
        <w:t xml:space="preserve">а) регистрационный номер заявки;</w:t>
      </w:r>
    </w:p>
    <w:p>
      <w:pPr>
        <w:pStyle w:val="0"/>
        <w:spacing w:before="240" w:lineRule="auto"/>
        <w:ind w:firstLine="540"/>
        <w:jc w:val="both"/>
      </w:pPr>
      <w:r>
        <w:rPr>
          <w:sz w:val="24"/>
        </w:rPr>
        <w:t xml:space="preserve">б) дату и время поступления заявки;</w:t>
      </w:r>
    </w:p>
    <w:p>
      <w:pPr>
        <w:pStyle w:val="0"/>
        <w:spacing w:before="240" w:lineRule="auto"/>
        <w:ind w:firstLine="540"/>
        <w:jc w:val="both"/>
      </w:pPr>
      <w:r>
        <w:rPr>
          <w:sz w:val="24"/>
        </w:rPr>
        <w:t xml:space="preserve">в) полное наименование участника отбора;</w:t>
      </w:r>
    </w:p>
    <w:p>
      <w:pPr>
        <w:pStyle w:val="0"/>
        <w:spacing w:before="240" w:lineRule="auto"/>
        <w:ind w:firstLine="540"/>
        <w:jc w:val="both"/>
      </w:pPr>
      <w:r>
        <w:rPr>
          <w:sz w:val="24"/>
        </w:rPr>
        <w:t xml:space="preserve">г) адрес юридического лица;</w:t>
      </w:r>
    </w:p>
    <w:p>
      <w:pPr>
        <w:pStyle w:val="0"/>
        <w:spacing w:before="240" w:lineRule="auto"/>
        <w:ind w:firstLine="540"/>
        <w:jc w:val="both"/>
      </w:pPr>
      <w:r>
        <w:rPr>
          <w:sz w:val="24"/>
        </w:rPr>
        <w:t xml:space="preserve">д) запрашиваемый участником отбора размер субсидии.</w:t>
      </w:r>
    </w:p>
    <w:p>
      <w:pPr>
        <w:pStyle w:val="0"/>
        <w:spacing w:before="240" w:lineRule="auto"/>
        <w:ind w:firstLine="540"/>
        <w:jc w:val="both"/>
      </w:pPr>
      <w:r>
        <w:rPr>
          <w:sz w:val="24"/>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а также размещается на едином портале не позднее одного рабочего дня, следующего за днем его подписания.</w:t>
      </w:r>
    </w:p>
    <w:bookmarkStart w:id="1870" w:name="P1870"/>
    <w:bookmarkEnd w:id="1870"/>
    <w:p>
      <w:pPr>
        <w:pStyle w:val="0"/>
        <w:spacing w:before="240" w:lineRule="auto"/>
        <w:ind w:firstLine="540"/>
        <w:jc w:val="both"/>
      </w:pPr>
      <w:r>
        <w:rPr>
          <w:sz w:val="24"/>
        </w:rPr>
        <w:t xml:space="preserve">2.19. Минсельхоз Чувашии в течение 20 рабочих дней со дня окончания срока подачи заявок, указанного в объявлении, рассматривает заявки и прилагаемые к ним документы на предмет их соответствия установленным в объявлении о проведении отбора требованиям, категориям и критериям отбора.</w:t>
      </w:r>
    </w:p>
    <w:p>
      <w:pPr>
        <w:pStyle w:val="0"/>
        <w:spacing w:before="240" w:lineRule="auto"/>
        <w:ind w:firstLine="540"/>
        <w:jc w:val="both"/>
      </w:pPr>
      <w:r>
        <w:rPr>
          <w:sz w:val="24"/>
        </w:rPr>
        <w:t xml:space="preserve">Проверка участника отбора на соответствие требованиям, указанным в </w:t>
      </w:r>
      <w:hyperlink w:history="0" w:anchor="P1777" w:tooltip="2.5. Проверка участника отбора на соответствие требованиям, указанным в абзацах третьем - одиннадцатом и четырнадцатом пункта 2.3 настоящих Правил, осуществляется автоматически в системе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по состоянию на дату рассмотрения заявки.">
        <w:r>
          <w:rPr>
            <w:sz w:val="24"/>
            <w:color w:val="0000ff"/>
          </w:rPr>
          <w:t xml:space="preserve">пункте 2.5</w:t>
        </w:r>
      </w:hyperlink>
      <w:r>
        <w:rPr>
          <w:sz w:val="24"/>
        </w:rPr>
        <w:t xml:space="preserve"> настоящих Правил, по состоянию на дату рассмотрения заявки в случае отсутствия технической возможности осуществления автоматической проверки в системе "Электронный бюджет" осуществляется на основании сведений, полученных в рамках межведомственного информационного взаимодействия, а также из государственных информационных систем, открытых и общедоступных информационных ресурсов, являющихся официальными источниками соответствующей информации.</w:t>
      </w:r>
    </w:p>
    <w:p>
      <w:pPr>
        <w:pStyle w:val="0"/>
        <w:spacing w:before="240" w:lineRule="auto"/>
        <w:ind w:firstLine="540"/>
        <w:jc w:val="both"/>
      </w:pPr>
      <w:r>
        <w:rPr>
          <w:sz w:val="24"/>
        </w:rPr>
        <w:t xml:space="preserve">2.20. Заявка признается надлежащей, если она соответствует требованиям, указанным в объявлении о проведении отбора, и отсутствуют основания для отклонения заявки.</w:t>
      </w:r>
    </w:p>
    <w:p>
      <w:pPr>
        <w:pStyle w:val="0"/>
        <w:spacing w:before="240" w:lineRule="auto"/>
        <w:ind w:firstLine="540"/>
        <w:jc w:val="both"/>
      </w:pPr>
      <w:r>
        <w:rPr>
          <w:sz w:val="24"/>
        </w:rPr>
        <w:t xml:space="preserve">Решение о соответствии заявки требованиям, указанным в объявлении о проведении отбора, принимается Минсельхозом Чувашии на дату получения результатов проверки представленных участником отбора информации и документов, поданных в составе заявки.</w:t>
      </w:r>
    </w:p>
    <w:p>
      <w:pPr>
        <w:pStyle w:val="0"/>
        <w:spacing w:before="240" w:lineRule="auto"/>
        <w:ind w:firstLine="540"/>
        <w:jc w:val="both"/>
      </w:pPr>
      <w:r>
        <w:rPr>
          <w:sz w:val="24"/>
        </w:rPr>
        <w:t xml:space="preserve">Заявка отклоняется в случае наличия оснований для отклонения заявки, предусмотренных </w:t>
      </w:r>
      <w:hyperlink w:history="0" w:anchor="P1781" w:tooltip="2.6. Основаниями для отказа участнику отбора в предоставлении субсидии (основаниями для отклонения заявки) являются:">
        <w:r>
          <w:rPr>
            <w:sz w:val="24"/>
            <w:color w:val="0000ff"/>
          </w:rPr>
          <w:t xml:space="preserve">пунктом 2.6</w:t>
        </w:r>
      </w:hyperlink>
      <w:r>
        <w:rPr>
          <w:sz w:val="24"/>
        </w:rPr>
        <w:t xml:space="preserve"> настоящих Правил.</w:t>
      </w:r>
    </w:p>
    <w:p>
      <w:pPr>
        <w:pStyle w:val="0"/>
        <w:spacing w:before="240" w:lineRule="auto"/>
        <w:ind w:firstLine="540"/>
        <w:jc w:val="both"/>
      </w:pPr>
      <w:r>
        <w:rPr>
          <w:sz w:val="24"/>
        </w:rPr>
        <w:t xml:space="preserve">2.21.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pPr>
        <w:pStyle w:val="0"/>
        <w:spacing w:before="240" w:lineRule="auto"/>
        <w:ind w:firstLine="540"/>
        <w:jc w:val="both"/>
      </w:pPr>
      <w:r>
        <w:rPr>
          <w:sz w:val="24"/>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bookmarkStart w:id="1877" w:name="P1877"/>
    <w:bookmarkEnd w:id="1877"/>
    <w:p>
      <w:pPr>
        <w:pStyle w:val="0"/>
        <w:spacing w:before="240" w:lineRule="auto"/>
        <w:ind w:firstLine="540"/>
        <w:jc w:val="both"/>
      </w:pPr>
      <w:r>
        <w:rPr>
          <w:sz w:val="24"/>
        </w:rPr>
        <w:t xml:space="preserve">В случае если в целях полного, всестороннего и объективного рассмотрения заявки необходимо получение от участника отбора информации и документов для разъяснения представленных им документов и информации, Минсельхозом Чувашии в течение одного рабочего дня после дня рассмотрения заявки осуществляется запрос у участника отбора соответствующих документов и информации с использованием системы "Электронный бюджет", направляемый при необходимости всем участникам отбора.</w:t>
      </w:r>
    </w:p>
    <w:bookmarkStart w:id="1878" w:name="P1878"/>
    <w:bookmarkEnd w:id="1878"/>
    <w:p>
      <w:pPr>
        <w:pStyle w:val="0"/>
        <w:spacing w:before="240" w:lineRule="auto"/>
        <w:ind w:firstLine="540"/>
        <w:jc w:val="both"/>
      </w:pPr>
      <w:r>
        <w:rPr>
          <w:sz w:val="24"/>
        </w:rPr>
        <w:t xml:space="preserve">В запросе, указанном в </w:t>
      </w:r>
      <w:hyperlink w:history="0" w:anchor="P1877" w:tooltip="В случае если в целях полного, всестороннего и объективного рассмотрения заявки необходимо получение от участника отбора информации и документов для разъяснения представленных им документов и информации, Минсельхозом Чувашии в течение одного рабочего дня после дня рассмотрения заявки осуществляется запрос у участника отбора соответствующих документов и информации с использованием системы &quot;Электронный бюджет&quot;, направляемый при необходимости всем участникам отбора.">
        <w:r>
          <w:rPr>
            <w:sz w:val="24"/>
            <w:color w:val="0000ff"/>
          </w:rPr>
          <w:t xml:space="preserve">абзаце третьем</w:t>
        </w:r>
      </w:hyperlink>
      <w:r>
        <w:rPr>
          <w:sz w:val="24"/>
        </w:rPr>
        <w:t xml:space="preserve"> настоящего пункта, Минсельхоз Чувашии устанавливает срок представления участником отбора разъяснения документов и информации, который должен составлять не менее двух рабочих дней со дня, следующего за днем размещения соответствующего запроса.</w:t>
      </w:r>
    </w:p>
    <w:p>
      <w:pPr>
        <w:pStyle w:val="0"/>
        <w:spacing w:before="240" w:lineRule="auto"/>
        <w:ind w:firstLine="540"/>
        <w:jc w:val="both"/>
      </w:pPr>
      <w:r>
        <w:rPr>
          <w:sz w:val="24"/>
        </w:rPr>
        <w:t xml:space="preserve">Участник отбора формирует и представляет в системе "Электронный бюджет" информацию и документы, запрашиваемые в соответствии с </w:t>
      </w:r>
      <w:hyperlink w:history="0" w:anchor="P1877" w:tooltip="В случае если в целях полного, всестороннего и объективного рассмотрения заявки необходимо получение от участника отбора информации и документов для разъяснения представленных им документов и информации, Минсельхозом Чувашии в течение одного рабочего дня после дня рассмотрения заявки осуществляется запрос у участника отбора соответствующих документов и информации с использованием системы &quot;Электронный бюджет&quot;, направляемый при необходимости всем участникам отбора.">
        <w:r>
          <w:rPr>
            <w:sz w:val="24"/>
            <w:color w:val="0000ff"/>
          </w:rPr>
          <w:t xml:space="preserve">абзацем третьим</w:t>
        </w:r>
      </w:hyperlink>
      <w:r>
        <w:rPr>
          <w:sz w:val="24"/>
        </w:rPr>
        <w:t xml:space="preserve"> настоящего пункта, в срок, установленный в соответствующем запросе с учетом положений </w:t>
      </w:r>
      <w:hyperlink w:history="0" w:anchor="P1878" w:tooltip="В запросе, указанном в абзаце третьем настоящего пункта, Минсельхоз Чувашии устанавливает срок представления участником отбора разъяснения документов и информации, который должен составлять не менее двух рабочих дней со дня, следующего за днем размещения соответствующего запроса.">
        <w:r>
          <w:rPr>
            <w:sz w:val="24"/>
            <w:color w:val="0000ff"/>
          </w:rPr>
          <w:t xml:space="preserve">абзаца четвертого</w:t>
        </w:r>
      </w:hyperlink>
      <w:r>
        <w:rPr>
          <w:sz w:val="24"/>
        </w:rPr>
        <w:t xml:space="preserve"> настоящего пункта.</w:t>
      </w:r>
    </w:p>
    <w:p>
      <w:pPr>
        <w:pStyle w:val="0"/>
        <w:spacing w:before="240" w:lineRule="auto"/>
        <w:ind w:firstLine="540"/>
        <w:jc w:val="both"/>
      </w:pPr>
      <w:r>
        <w:rPr>
          <w:sz w:val="24"/>
        </w:rPr>
        <w:t xml:space="preserve">В случае если участник отбора в ответ на запрос, указанный в </w:t>
      </w:r>
      <w:hyperlink w:history="0" w:anchor="P1877" w:tooltip="В случае если в целях полного, всестороннего и объективного рассмотрения заявки необходимо получение от участника отбора информации и документов для разъяснения представленных им документов и информации, Минсельхозом Чувашии в течение одного рабочего дня после дня рассмотрения заявки осуществляется запрос у участника отбора соответствующих документов и информации с использованием системы &quot;Электронный бюджет&quot;, направляемый при необходимости всем участникам отбора.">
        <w:r>
          <w:rPr>
            <w:sz w:val="24"/>
            <w:color w:val="0000ff"/>
          </w:rPr>
          <w:t xml:space="preserve">абзаце третьем</w:t>
        </w:r>
      </w:hyperlink>
      <w:r>
        <w:rPr>
          <w:sz w:val="24"/>
        </w:rPr>
        <w:t xml:space="preserve"> настоящего пункта, не представил запрашиваемые документы и информацию в срок, установленный в соответствующем запросе с учетом положений </w:t>
      </w:r>
      <w:hyperlink w:history="0" w:anchor="P1878" w:tooltip="В запросе, указанном в абзаце третьем настоящего пункта, Минсельхоз Чувашии устанавливает срок представления участником отбора разъяснения документов и информации, который должен составлять не менее двух рабочих дней со дня, следующего за днем размещения соответствующего запроса.">
        <w:r>
          <w:rPr>
            <w:sz w:val="24"/>
            <w:color w:val="0000ff"/>
          </w:rPr>
          <w:t xml:space="preserve">абзаца четвертого</w:t>
        </w:r>
      </w:hyperlink>
      <w:r>
        <w:rPr>
          <w:sz w:val="24"/>
        </w:rPr>
        <w:t xml:space="preserve"> настоящего пункта, информация об этом включается в протокол подведения итогов отбора, предусмотренный в </w:t>
      </w:r>
      <w:hyperlink w:history="0" w:anchor="P1891" w:tooltip="В целях завершения отбора и определения победителей отбора формируется протокол подведения итогов отбора, включающий информацию о победителях отбора с указанием размеров субсидий, предусмотренных им для предоставления, об отклонении заявок с указанием оснований для их отклонения.">
        <w:r>
          <w:rPr>
            <w:sz w:val="24"/>
            <w:color w:val="0000ff"/>
          </w:rPr>
          <w:t xml:space="preserve">абзаце третьем пункта 2.23</w:t>
        </w:r>
      </w:hyperlink>
      <w:r>
        <w:rPr>
          <w:sz w:val="24"/>
        </w:rPr>
        <w:t xml:space="preserve"> настоящих Правил.</w:t>
      </w:r>
    </w:p>
    <w:p>
      <w:pPr>
        <w:pStyle w:val="0"/>
        <w:spacing w:before="240" w:lineRule="auto"/>
        <w:ind w:firstLine="540"/>
        <w:jc w:val="both"/>
      </w:pPr>
      <w:r>
        <w:rPr>
          <w:sz w:val="24"/>
        </w:rPr>
        <w:t xml:space="preserve">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изменений.</w:t>
      </w:r>
    </w:p>
    <w:p>
      <w:pPr>
        <w:pStyle w:val="0"/>
        <w:jc w:val="both"/>
      </w:pPr>
      <w:r>
        <w:rPr>
          <w:sz w:val="24"/>
        </w:rPr>
        <w:t xml:space="preserve">(абзац введен </w:t>
      </w:r>
      <w:hyperlink w:history="0" r:id="rId235"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p>
      <w:pPr>
        <w:pStyle w:val="0"/>
        <w:spacing w:before="240" w:lineRule="auto"/>
        <w:ind w:firstLine="540"/>
        <w:jc w:val="both"/>
      </w:pPr>
      <w:r>
        <w:rPr>
          <w:sz w:val="24"/>
        </w:rPr>
        <w:t xml:space="preserve">2.22. Отбор признается несостоявшимся в следующих случаях:</w:t>
      </w:r>
    </w:p>
    <w:p>
      <w:pPr>
        <w:pStyle w:val="0"/>
        <w:spacing w:before="240" w:lineRule="auto"/>
        <w:ind w:firstLine="540"/>
        <w:jc w:val="both"/>
      </w:pPr>
      <w:r>
        <w:rPr>
          <w:sz w:val="24"/>
        </w:rPr>
        <w:t xml:space="preserve">а) по окончании срока подачи заявок подана только одна заявка;</w:t>
      </w:r>
    </w:p>
    <w:p>
      <w:pPr>
        <w:pStyle w:val="0"/>
        <w:spacing w:before="240" w:lineRule="auto"/>
        <w:ind w:firstLine="540"/>
        <w:jc w:val="both"/>
      </w:pPr>
      <w:r>
        <w:rPr>
          <w:sz w:val="24"/>
        </w:rPr>
        <w:t xml:space="preserve">б) по результатам рассмотрения заявок только одна заявка соответствует требованиям, установленным в объявлении о проведении отбора;</w:t>
      </w:r>
    </w:p>
    <w:p>
      <w:pPr>
        <w:pStyle w:val="0"/>
        <w:spacing w:before="240" w:lineRule="auto"/>
        <w:ind w:firstLine="540"/>
        <w:jc w:val="both"/>
      </w:pPr>
      <w:r>
        <w:rPr>
          <w:sz w:val="24"/>
        </w:rPr>
        <w:t xml:space="preserve">в) по окончании срока подачи заявок не подано ни одной заявки;</w:t>
      </w:r>
    </w:p>
    <w:p>
      <w:pPr>
        <w:pStyle w:val="0"/>
        <w:spacing w:before="240" w:lineRule="auto"/>
        <w:ind w:firstLine="540"/>
        <w:jc w:val="both"/>
      </w:pPr>
      <w:r>
        <w:rPr>
          <w:sz w:val="24"/>
        </w:rPr>
        <w:t xml:space="preserve">г) по результатам рассмотрения заявок отклонены все заявки.</w:t>
      </w:r>
    </w:p>
    <w:p>
      <w:pPr>
        <w:pStyle w:val="0"/>
        <w:spacing w:before="240" w:lineRule="auto"/>
        <w:ind w:firstLine="540"/>
        <w:jc w:val="both"/>
      </w:pPr>
      <w:r>
        <w:rPr>
          <w:sz w:val="24"/>
        </w:rPr>
        <w:t xml:space="preserve">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bookmarkStart w:id="1889" w:name="P1889"/>
    <w:bookmarkEnd w:id="1889"/>
    <w:p>
      <w:pPr>
        <w:pStyle w:val="0"/>
        <w:spacing w:before="240" w:lineRule="auto"/>
        <w:ind w:firstLine="540"/>
        <w:jc w:val="both"/>
      </w:pPr>
      <w:r>
        <w:rPr>
          <w:sz w:val="24"/>
        </w:rPr>
        <w:t xml:space="preserve">2.23. Ранжирование поступивших заявок осуществляется исходя из соответствия участников отбора категориям и (или) критериям отбора и очередности их поступления.</w:t>
      </w:r>
    </w:p>
    <w:p>
      <w:pPr>
        <w:pStyle w:val="0"/>
        <w:spacing w:before="240" w:lineRule="auto"/>
        <w:ind w:firstLine="540"/>
        <w:jc w:val="both"/>
      </w:pPr>
      <w:r>
        <w:rPr>
          <w:sz w:val="24"/>
        </w:rPr>
        <w:t xml:space="preserve">Победителями отбора признаются участники отбора, включенные в рейтинг, сформированный Минсельхозом Чувашии по результатам ранжирования поступивших заявок в пределах объема распределяемой субсидии, указанного в объявлении о проведении отбора в соответствии с </w:t>
      </w:r>
      <w:hyperlink w:history="0" w:anchor="P1803" w:tooltip="объем распределяемой субсидии в рамках отбора, порядок расчета размера субсидии, установленный настоящими Правилами, правила распределения субсидий по результатам отбора, которые могут включать максимальный и минимальный размеры субсидии, предоставляемой победителю (победителям) отбора, а также предельное количество победителей отбора;">
        <w:r>
          <w:rPr>
            <w:sz w:val="24"/>
            <w:color w:val="0000ff"/>
          </w:rPr>
          <w:t xml:space="preserve">абзацем шестнадцатым пункта 2.7</w:t>
        </w:r>
      </w:hyperlink>
      <w:r>
        <w:rPr>
          <w:sz w:val="24"/>
        </w:rPr>
        <w:t xml:space="preserve"> настоящих Правил.</w:t>
      </w:r>
    </w:p>
    <w:bookmarkStart w:id="1891" w:name="P1891"/>
    <w:bookmarkEnd w:id="1891"/>
    <w:p>
      <w:pPr>
        <w:pStyle w:val="0"/>
        <w:spacing w:before="240" w:lineRule="auto"/>
        <w:ind w:firstLine="540"/>
        <w:jc w:val="both"/>
      </w:pPr>
      <w:r>
        <w:rPr>
          <w:sz w:val="24"/>
        </w:rPr>
        <w:t xml:space="preserve">В целях завершения отбора и определения победителей отбора формируется протокол подведения итогов отбора, включающий информацию о победителях отбора с указанием размеров субсидий, предусмотренных им для предоставления, об отклонении заявок с указанием оснований для их отклонения.</w:t>
      </w:r>
    </w:p>
    <w:p>
      <w:pPr>
        <w:pStyle w:val="0"/>
        <w:spacing w:before="240" w:lineRule="auto"/>
        <w:ind w:firstLine="540"/>
        <w:jc w:val="both"/>
      </w:pPr>
      <w:r>
        <w:rPr>
          <w:sz w:val="24"/>
        </w:rPr>
        <w:t xml:space="preserve">При указании в протоколе подведения итогов отбора размера субсидии, предусмотренной для предоставления участнику отбора в соответствии с </w:t>
      </w:r>
      <w:hyperlink w:history="0" w:anchor="P1891" w:tooltip="В целях завершения отбора и определения победителей отбора формируется протокол подведения итогов отбора, включающий информацию о победителях отбора с указанием размеров субсидий, предусмотренных им для предоставления, об отклонении заявок с указанием оснований для их отклонения.">
        <w:r>
          <w:rPr>
            <w:sz w:val="24"/>
            <w:color w:val="0000ff"/>
          </w:rPr>
          <w:t xml:space="preserve">абзацем третьим</w:t>
        </w:r>
      </w:hyperlink>
      <w:r>
        <w:rPr>
          <w:sz w:val="24"/>
        </w:rPr>
        <w:t xml:space="preserve"> настоящего пункта, в случае несоответствия запрашиваемого им размера субсидии порядку расчета размера субсидии, установленному </w:t>
      </w:r>
      <w:hyperlink w:history="0" w:anchor="P1741" w:tooltip="2.2.1. Размеры причитающихся субсидий определяются по формуле">
        <w:r>
          <w:rPr>
            <w:sz w:val="24"/>
            <w:color w:val="0000ff"/>
          </w:rPr>
          <w:t xml:space="preserve">пунктом 2.2.1</w:t>
        </w:r>
      </w:hyperlink>
      <w:r>
        <w:rPr>
          <w:sz w:val="24"/>
        </w:rPr>
        <w:t xml:space="preserve"> настоящих Правил, Минсельхоз Чувашии может скорректировать размер субсидии, предусмотренной для предоставления такому участнику отбора, но не более размера, указанного им в заявке.</w:t>
      </w:r>
    </w:p>
    <w:p>
      <w:pPr>
        <w:pStyle w:val="0"/>
        <w:spacing w:before="240" w:lineRule="auto"/>
        <w:ind w:firstLine="540"/>
        <w:jc w:val="both"/>
      </w:pPr>
      <w:r>
        <w:rPr>
          <w:sz w:val="24"/>
        </w:rPr>
        <w:t xml:space="preserve">2.24. Субсидия по результатам отбора распределяется между участниками отбора, включенными в рейтинг, указанный в </w:t>
      </w:r>
      <w:hyperlink w:history="0" w:anchor="P1889" w:tooltip="2.23. Ранжирование поступивших заявок осуществляется исходя из соответствия участников отбора категориям и (или) критериям отбора и очередности их поступления.">
        <w:r>
          <w:rPr>
            <w:sz w:val="24"/>
            <w:color w:val="0000ff"/>
          </w:rPr>
          <w:t xml:space="preserve">пункте 2.23</w:t>
        </w:r>
      </w:hyperlink>
      <w:r>
        <w:rPr>
          <w:sz w:val="24"/>
        </w:rPr>
        <w:t xml:space="preserve"> настоящих Правил, следующим способом: каждому участнику отбора, включенному в рейтинг, предоставляется субсидия пропорционально доле размера, указанного им в заявке, в общем размере субсидий, запрашиваемых всеми участниками отбора, включенными в рейтинг, но не более размера, указанного им в заявке.</w:t>
      </w:r>
    </w:p>
    <w:p>
      <w:pPr>
        <w:pStyle w:val="0"/>
        <w:spacing w:before="240" w:lineRule="auto"/>
        <w:ind w:firstLine="540"/>
        <w:jc w:val="both"/>
      </w:pPr>
      <w:r>
        <w:rPr>
          <w:sz w:val="24"/>
        </w:rPr>
        <w:t xml:space="preserve">2.25. 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заместителя Председателя Кабинета Министров Чувашской Республики - министра сельского хозяйства Чувашской Республики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pPr>
        <w:pStyle w:val="0"/>
        <w:spacing w:before="240" w:lineRule="auto"/>
        <w:ind w:firstLine="540"/>
        <w:jc w:val="both"/>
      </w:pPr>
      <w:r>
        <w:rPr>
          <w:sz w:val="24"/>
        </w:rPr>
        <w:t xml:space="preserve">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pPr>
        <w:pStyle w:val="0"/>
        <w:jc w:val="both"/>
      </w:pPr>
      <w:r>
        <w:rPr>
          <w:sz w:val="24"/>
        </w:rPr>
        <w:t xml:space="preserve">(абзац введен </w:t>
      </w:r>
      <w:hyperlink w:history="0" r:id="rId236"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09.04.2025 N 196)</w:t>
      </w:r>
    </w:p>
    <w:p>
      <w:pPr>
        <w:pStyle w:val="0"/>
        <w:spacing w:before="240" w:lineRule="auto"/>
        <w:ind w:firstLine="540"/>
        <w:jc w:val="both"/>
      </w:pPr>
      <w:r>
        <w:rPr>
          <w:sz w:val="24"/>
        </w:rPr>
        <w:t xml:space="preserve">2.26. По результатам отбора с победителем (победителями) отбора заключается соглашение.</w:t>
      </w:r>
    </w:p>
    <w:p>
      <w:pPr>
        <w:pStyle w:val="0"/>
        <w:spacing w:before="240" w:lineRule="auto"/>
        <w:ind w:firstLine="540"/>
        <w:jc w:val="both"/>
      </w:pPr>
      <w:r>
        <w:rPr>
          <w:sz w:val="24"/>
        </w:rPr>
        <w:t xml:space="preserve">Минсельхоз Чувашии в течение трех рабочих дней со дня размещения протокола подведения итогов отбора на едином портале формирует проекты соглашений, дополнительных соглашений к соглашениям (при необходимости) в системе "Электронный бюджет".</w:t>
      </w:r>
    </w:p>
    <w:p>
      <w:pPr>
        <w:pStyle w:val="0"/>
        <w:spacing w:before="240" w:lineRule="auto"/>
        <w:ind w:firstLine="540"/>
        <w:jc w:val="both"/>
      </w:pPr>
      <w:r>
        <w:rPr>
          <w:sz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между Минсельхозом Чувашии и победителем (победителями) отбора заключается в системе "Электронный бюджет" в соответствии с типовыми формами, установленными Минфином России для соглашений о предоставлении субсидий из федерального бюджета.</w:t>
      </w:r>
    </w:p>
    <w:p>
      <w:pPr>
        <w:pStyle w:val="0"/>
        <w:spacing w:before="240" w:lineRule="auto"/>
        <w:ind w:firstLine="540"/>
        <w:jc w:val="both"/>
      </w:pPr>
      <w:r>
        <w:rPr>
          <w:sz w:val="24"/>
        </w:rPr>
        <w:t xml:space="preserve">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Минсельхозу Чувашии ранее доведенных лимитов бюджетных обязательств, приводящего к невозможности предоставления субсидии в размере, определенном в соглашении.</w:t>
      </w:r>
    </w:p>
    <w:p>
      <w:pPr>
        <w:pStyle w:val="0"/>
        <w:spacing w:before="240" w:lineRule="auto"/>
        <w:ind w:firstLine="540"/>
        <w:jc w:val="both"/>
      </w:pPr>
      <w:r>
        <w:rPr>
          <w:sz w:val="24"/>
        </w:rPr>
        <w:t xml:space="preserve">Соглашение должно содержать условия об ограничении и (или) запрете приобретения получателем субсидии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соответствии с законодательством Российской Федерации порядок определения указанных условий установлен Правительством Российской Федерации.</w:t>
      </w:r>
    </w:p>
    <w:p>
      <w:pPr>
        <w:pStyle w:val="0"/>
        <w:jc w:val="both"/>
      </w:pPr>
      <w:r>
        <w:rPr>
          <w:sz w:val="24"/>
        </w:rPr>
        <w:t xml:space="preserve">(абзац введен </w:t>
      </w:r>
      <w:hyperlink w:history="0" r:id="rId237"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09.04.2026 N 203)</w:t>
      </w:r>
    </w:p>
    <w:p>
      <w:pPr>
        <w:pStyle w:val="0"/>
        <w:spacing w:before="240" w:lineRule="auto"/>
        <w:ind w:firstLine="540"/>
        <w:jc w:val="both"/>
      </w:pPr>
      <w:r>
        <w:rPr>
          <w:sz w:val="24"/>
        </w:rPr>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юридического лица, являющегося правопреемником.</w:t>
      </w:r>
    </w:p>
    <w:p>
      <w:pPr>
        <w:pStyle w:val="0"/>
        <w:spacing w:before="240" w:lineRule="auto"/>
        <w:ind w:firstLine="540"/>
        <w:jc w:val="both"/>
      </w:pPr>
      <w:r>
        <w:rPr>
          <w:sz w:val="24"/>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w:t>
      </w:r>
    </w:p>
    <w:p>
      <w:pPr>
        <w:pStyle w:val="0"/>
        <w:spacing w:before="240" w:lineRule="auto"/>
        <w:ind w:firstLine="540"/>
        <w:jc w:val="both"/>
      </w:pPr>
      <w:r>
        <w:rPr>
          <w:sz w:val="24"/>
        </w:rPr>
        <w:t xml:space="preserve">2.27. В целях заключения соглашения с победителем (победителями) отбора в системе "Электронный бюджет" указывается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pPr>
        <w:pStyle w:val="0"/>
        <w:jc w:val="both"/>
      </w:pPr>
      <w:r>
        <w:rPr>
          <w:sz w:val="24"/>
        </w:rPr>
        <w:t xml:space="preserve">(в ред. </w:t>
      </w:r>
      <w:hyperlink w:history="0" r:id="rId238"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09.04.2026 N 203)</w:t>
      </w:r>
    </w:p>
    <w:p>
      <w:pPr>
        <w:pStyle w:val="0"/>
        <w:spacing w:before="240" w:lineRule="auto"/>
        <w:ind w:firstLine="540"/>
        <w:jc w:val="both"/>
      </w:pPr>
      <w:r>
        <w:rPr>
          <w:sz w:val="24"/>
        </w:rPr>
        <w:t xml:space="preserve">2.28. В случае обнаружения факта несоответствия победителя отбора требованиям, указанным в </w:t>
      </w:r>
      <w:hyperlink w:history="0" w:anchor="P1750" w:tooltip="2.3. Субсидии не предоставляются в случаях, если:">
        <w:r>
          <w:rPr>
            <w:sz w:val="24"/>
            <w:color w:val="0000ff"/>
          </w:rPr>
          <w:t xml:space="preserve">пункте 2.3</w:t>
        </w:r>
      </w:hyperlink>
      <w:r>
        <w:rPr>
          <w:sz w:val="24"/>
        </w:rPr>
        <w:t xml:space="preserve"> настоящих Правил, или непредставления (представления в неполном объеме) документов, указанных в объявлении о проведении отбора, или представления победителем отбора недостоверной информации Минсельхоз Чувашии отказывается от заключения соглашения с победителем отбора.</w:t>
      </w:r>
    </w:p>
    <w:p>
      <w:pPr>
        <w:pStyle w:val="0"/>
        <w:spacing w:before="240" w:lineRule="auto"/>
        <w:ind w:firstLine="540"/>
        <w:jc w:val="both"/>
      </w:pPr>
      <w:r>
        <w:rPr>
          <w:sz w:val="24"/>
        </w:rPr>
        <w:t xml:space="preserve">В случае отказа Минсельхоза Чувашии от заключения соглашения с победителем отбора по основаниям, предусмотренным абзацем первым настоящего пункта, отказа победителя отбора от заключения соглашения, неподписания победителем отбора соглашения в срок, указанный в объявлении о проведении отбора в соответствии с </w:t>
      </w:r>
      <w:hyperlink w:history="0" w:anchor="P1911" w:tooltip="2.30. Если победитель отбора не подписал соглашение в течение пяти рабочих дней со дня поступления соглашения на подписание в систему &quot;Электронный бюджет&quot; и не направил возражения по проекту соглашения, он признается уклонившимся от заключения соглашения.">
        <w:r>
          <w:rPr>
            <w:sz w:val="24"/>
            <w:color w:val="0000ff"/>
          </w:rPr>
          <w:t xml:space="preserve">пунктом 2.30</w:t>
        </w:r>
      </w:hyperlink>
      <w:r>
        <w:rPr>
          <w:sz w:val="24"/>
        </w:rPr>
        <w:t xml:space="preserve"> настоящих Правил, Минсельхоз Чувашии направляет иным участникам отбора,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 и значений результатов ее предоставления.</w:t>
      </w:r>
    </w:p>
    <w:p>
      <w:pPr>
        <w:pStyle w:val="0"/>
        <w:spacing w:before="240" w:lineRule="auto"/>
        <w:ind w:firstLine="540"/>
        <w:jc w:val="both"/>
      </w:pPr>
      <w:r>
        <w:rPr>
          <w:sz w:val="24"/>
        </w:rPr>
        <w:t xml:space="preserve">2.29. В случаях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Минсельхоз Чувашии может принять решение о проведении дополнительного отбора в соответствии с положениями настоящих Правил, предусмотренными для проведения отбора.</w:t>
      </w:r>
    </w:p>
    <w:p>
      <w:pPr>
        <w:pStyle w:val="0"/>
        <w:spacing w:before="240" w:lineRule="auto"/>
        <w:ind w:firstLine="540"/>
        <w:jc w:val="both"/>
      </w:pPr>
      <w:r>
        <w:rPr>
          <w:sz w:val="24"/>
        </w:rPr>
        <w:t xml:space="preserve">В случаях увеличения Минсельхозу Чувашии лимитов бюджетных обязательств на предоставление субсидий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и признанных победителями отбора, заявки которых в части запрашиваемого размера субсидии не были удовлетворены в полном объеме, субсидии могут распределяться без повторного проведения отбора с учетом присвоенного ранее номера в рейтинге или по решению Минсельхоза Чувашии может направляться победителям отбора предложение об увеличении размера субсидии и значений результатов предоставления субсидии.</w:t>
      </w:r>
    </w:p>
    <w:bookmarkStart w:id="1911" w:name="P1911"/>
    <w:bookmarkEnd w:id="1911"/>
    <w:p>
      <w:pPr>
        <w:pStyle w:val="0"/>
        <w:spacing w:before="240" w:lineRule="auto"/>
        <w:ind w:firstLine="540"/>
        <w:jc w:val="both"/>
      </w:pPr>
      <w:r>
        <w:rPr>
          <w:sz w:val="24"/>
        </w:rPr>
        <w:t xml:space="preserve">2.30. Если победитель отбора не подписал соглашение в течение пяти рабочих дней со дня поступления соглашения на подписание в систему "Электронный бюджет" и не направил возражения по проекту соглашения, он признается уклонившимся от заключения соглашения.</w:t>
      </w:r>
    </w:p>
    <w:bookmarkStart w:id="1912" w:name="P1912"/>
    <w:bookmarkEnd w:id="1912"/>
    <w:p>
      <w:pPr>
        <w:pStyle w:val="0"/>
        <w:spacing w:before="240" w:lineRule="auto"/>
        <w:ind w:firstLine="540"/>
        <w:jc w:val="both"/>
      </w:pPr>
      <w:r>
        <w:rPr>
          <w:sz w:val="24"/>
        </w:rPr>
        <w:t xml:space="preserve">2.31. Минсельхоз Чувашии в течение десяти рабочих дней со дня подписания победителями отбора соглашений составляет сводную </w:t>
      </w:r>
      <w:hyperlink w:history="0" w:anchor="P2328" w:tooltip="                          СВОДНАЯ СПРАВКА-РЕЕСТР">
        <w:r>
          <w:rPr>
            <w:sz w:val="24"/>
            <w:color w:val="0000ff"/>
          </w:rPr>
          <w:t xml:space="preserve">справку-реестр</w:t>
        </w:r>
      </w:hyperlink>
      <w:r>
        <w:rPr>
          <w:sz w:val="24"/>
        </w:rPr>
        <w:t xml:space="preserve"> причитающихся сумм субсидий за счет средств федерального бюджета и республиканского бюджета Чувашской Республики на возмещение части затрат сельскохозяйственного потребительского кооператива на закупку сельскохозяйственной продукции (кроме мяса свиней и свиней на убой) и (или) пищевых лесных ресурсов у членов сельскохозяйственного потребительского кооператива и (или) у граждан, ведущих личные подсобные хозяйства, не являющихся членами данного сельскохозяйственного потребительского кооператива (далее - сводная справка-реестр), по форме согласно приложению N 4 к настоящим Правилам и представляет ее в электронном виде в Минфин Чувашии вместе с заявками на кассовый расход и соглашениями.</w:t>
      </w:r>
    </w:p>
    <w:p>
      <w:pPr>
        <w:pStyle w:val="0"/>
        <w:jc w:val="both"/>
      </w:pPr>
      <w:r>
        <w:rPr>
          <w:sz w:val="24"/>
        </w:rPr>
        <w:t xml:space="preserve">(в ред. </w:t>
      </w:r>
      <w:hyperlink w:history="0" r:id="rId239"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2.32. Перечисление субсидий осуществляется с лицевого счета получателя средств республиканского бюджета Чувашской Республики - Минсельхоза Чувашии, открытого в Минфине Чувашии, на счета, открытые получателям субсидий в кредитных организациях, в течение трех рабочих дней со дня представления документов, указанных в </w:t>
      </w:r>
      <w:hyperlink w:history="0" w:anchor="P1912" w:tooltip="2.31. Минсельхоз Чувашии в течение десяти рабочих дней со дня подписания победителями отбора соглашений составляет сводную справку-реестр причитающихся сумм субсидий за счет средств федерального бюджета и республиканского бюджета Чувашской Республики на возмещение части затрат сельскохозяйственного потребительского кооператива на закупку сельскохозяйственной продукции (кроме мяса свиней и свиней на убой) и (или) пищевых лесных ресурсов у членов сельскохозяйственного потребительского кооператива и (или) у...">
        <w:r>
          <w:rPr>
            <w:sz w:val="24"/>
            <w:color w:val="0000ff"/>
          </w:rPr>
          <w:t xml:space="preserve">пункте 2.31</w:t>
        </w:r>
      </w:hyperlink>
      <w:r>
        <w:rPr>
          <w:sz w:val="24"/>
        </w:rPr>
        <w:t xml:space="preserve"> настоящих Правил, но не позднее 10-го рабочего дня, следующего за днем принятия Минсельхозом Чувашии решения о предоставлении субсидий по результатам рассмотрения и проверки им документов, указанных в </w:t>
      </w:r>
      <w:hyperlink w:history="0" w:anchor="P1829" w:tooltip="2.9. Заявка подается в соответствии с требованиями и в сроки, которые указаны в объявлении о проведении отбора согласно пункту 2.7 настоящих Правил.">
        <w:r>
          <w:rPr>
            <w:sz w:val="24"/>
            <w:color w:val="0000ff"/>
          </w:rPr>
          <w:t xml:space="preserve">пункте 2.9</w:t>
        </w:r>
      </w:hyperlink>
      <w:r>
        <w:rPr>
          <w:sz w:val="24"/>
        </w:rPr>
        <w:t xml:space="preserve"> настоящих Правил.</w:t>
      </w:r>
    </w:p>
    <w:p>
      <w:pPr>
        <w:pStyle w:val="0"/>
        <w:jc w:val="both"/>
      </w:pPr>
      <w:r>
        <w:rPr>
          <w:sz w:val="24"/>
        </w:rPr>
        <w:t xml:space="preserve">(в ред. </w:t>
      </w:r>
      <w:hyperlink w:history="0" r:id="rId240"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09.04.2026 N 203)</w:t>
      </w:r>
    </w:p>
    <w:bookmarkStart w:id="1916" w:name="P1916"/>
    <w:bookmarkEnd w:id="1916"/>
    <w:p>
      <w:pPr>
        <w:pStyle w:val="0"/>
        <w:spacing w:before="240" w:lineRule="auto"/>
        <w:ind w:firstLine="540"/>
        <w:jc w:val="both"/>
      </w:pPr>
      <w:r>
        <w:rPr>
          <w:sz w:val="24"/>
        </w:rPr>
        <w:t xml:space="preserve">2.33. Результатами предоставления субсидии являются:</w:t>
      </w:r>
    </w:p>
    <w:p>
      <w:pPr>
        <w:pStyle w:val="0"/>
        <w:spacing w:before="240" w:lineRule="auto"/>
        <w:ind w:firstLine="540"/>
        <w:jc w:val="both"/>
      </w:pPr>
      <w:r>
        <w:rPr>
          <w:sz w:val="24"/>
        </w:rPr>
        <w:t xml:space="preserve">прирост объема сельскохозяйственной продукции, реализованной сельскохозяйственным потребительским кооперативом по состоянию на 31 декабря года предоставления субсидии, не менее 7 процентов от объема сельскохозяйственной продукции, реализованной сельскохозяйственным потребительским кооперативом в год, предшествующий году получения субсидии;</w:t>
      </w:r>
    </w:p>
    <w:p>
      <w:pPr>
        <w:pStyle w:val="0"/>
        <w:jc w:val="both"/>
      </w:pPr>
      <w:r>
        <w:rPr>
          <w:sz w:val="24"/>
        </w:rPr>
        <w:t xml:space="preserve">(в ред. </w:t>
      </w:r>
      <w:hyperlink w:history="0" r:id="rId241"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увеличение числа членов сельскохозяйственного потребительского кооператива по состоянию на 31 декабря года предоставления субсидии по отношению к числу членов сельскохозяйственного потребительского кооператива на 1 января года получения субсидии.</w:t>
      </w:r>
    </w:p>
    <w:p>
      <w:pPr>
        <w:pStyle w:val="0"/>
        <w:jc w:val="both"/>
      </w:pPr>
      <w:r>
        <w:rPr>
          <w:sz w:val="24"/>
        </w:rPr>
        <w:t xml:space="preserve">(в ред. </w:t>
      </w:r>
      <w:hyperlink w:history="0" r:id="rId242"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p>
      <w:pPr>
        <w:pStyle w:val="0"/>
        <w:spacing w:before="240" w:lineRule="auto"/>
        <w:ind w:firstLine="540"/>
        <w:jc w:val="both"/>
      </w:pPr>
      <w:r>
        <w:rPr>
          <w:sz w:val="24"/>
        </w:rPr>
        <w:t xml:space="preserve">Эффективность предоставления и использования субсидии оценивается исходя из достижения получателем субсидии установленных соглашением значений результатов предоставления субсидии.</w:t>
      </w:r>
    </w:p>
    <w:p>
      <w:pPr>
        <w:pStyle w:val="0"/>
        <w:spacing w:before="240" w:lineRule="auto"/>
        <w:ind w:firstLine="540"/>
        <w:jc w:val="both"/>
      </w:pPr>
      <w:r>
        <w:rPr>
          <w:sz w:val="24"/>
        </w:rPr>
        <w:t xml:space="preserve">Получатель субсидии представляет в Минсельхоз Чувашии отчет о достижении значений результатов предоставления субсидии ежегодно до 15 января года, следующего за отчетным годом, в течение срока действия соглашения по форме, установленной соглашением.</w:t>
      </w:r>
    </w:p>
    <w:p>
      <w:pPr>
        <w:pStyle w:val="0"/>
        <w:spacing w:before="240" w:lineRule="auto"/>
        <w:ind w:firstLine="540"/>
        <w:jc w:val="both"/>
      </w:pPr>
      <w:r>
        <w:rPr>
          <w:sz w:val="24"/>
        </w:rPr>
        <w:t xml:space="preserve">Минсельхоз Чувашии осуществляет проверку и принятие указанного отчета в срок, не превышающий 30 рабочих дней со дня его представления.</w:t>
      </w:r>
    </w:p>
    <w:p>
      <w:pPr>
        <w:pStyle w:val="0"/>
        <w:jc w:val="both"/>
      </w:pPr>
      <w:r>
        <w:rPr>
          <w:sz w:val="24"/>
        </w:rPr>
      </w:r>
    </w:p>
    <w:p>
      <w:pPr>
        <w:pStyle w:val="2"/>
        <w:outlineLvl w:val="1"/>
        <w:jc w:val="center"/>
      </w:pPr>
      <w:r>
        <w:rPr>
          <w:sz w:val="24"/>
        </w:rPr>
        <w:t xml:space="preserve">II.1. Условия и порядок предоставления субсидий</w:t>
      </w:r>
    </w:p>
    <w:p>
      <w:pPr>
        <w:pStyle w:val="2"/>
        <w:jc w:val="center"/>
      </w:pPr>
      <w:r>
        <w:rPr>
          <w:sz w:val="24"/>
        </w:rPr>
        <w:t xml:space="preserve">по направлению поддержки "Возмещение части затрат</w:t>
      </w:r>
    </w:p>
    <w:p>
      <w:pPr>
        <w:pStyle w:val="2"/>
        <w:jc w:val="center"/>
      </w:pPr>
      <w:r>
        <w:rPr>
          <w:sz w:val="24"/>
        </w:rPr>
        <w:t xml:space="preserve">переработчиков на приобретение имущества в целях</w:t>
      </w:r>
    </w:p>
    <w:p>
      <w:pPr>
        <w:pStyle w:val="2"/>
        <w:jc w:val="center"/>
      </w:pPr>
      <w:r>
        <w:rPr>
          <w:sz w:val="24"/>
        </w:rPr>
        <w:t xml:space="preserve">последующего использования в соответствии с агроконтрактом,</w:t>
      </w:r>
    </w:p>
    <w:p>
      <w:pPr>
        <w:pStyle w:val="2"/>
        <w:jc w:val="center"/>
      </w:pPr>
      <w:r>
        <w:rPr>
          <w:sz w:val="24"/>
        </w:rPr>
        <w:t xml:space="preserve">а также на закупку сельскохозяйственной продукции</w:t>
      </w:r>
    </w:p>
    <w:p>
      <w:pPr>
        <w:pStyle w:val="2"/>
        <w:jc w:val="center"/>
      </w:pPr>
      <w:r>
        <w:rPr>
          <w:sz w:val="24"/>
        </w:rPr>
        <w:t xml:space="preserve">у граждан, ведущих личные подсобные хозяйства"</w:t>
      </w:r>
    </w:p>
    <w:p>
      <w:pPr>
        <w:pStyle w:val="0"/>
        <w:jc w:val="both"/>
      </w:pPr>
      <w:r>
        <w:rPr>
          <w:sz w:val="24"/>
        </w:rPr>
      </w:r>
    </w:p>
    <w:p>
      <w:pPr>
        <w:pStyle w:val="0"/>
        <w:ind w:firstLine="540"/>
        <w:jc w:val="both"/>
      </w:pPr>
      <w:r>
        <w:rPr>
          <w:sz w:val="24"/>
        </w:rPr>
        <w:t xml:space="preserve">Утратил силу. - </w:t>
      </w:r>
      <w:hyperlink w:history="0" r:id="rId243"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03.03.2026 N 92.</w:t>
      </w:r>
    </w:p>
    <w:p>
      <w:pPr>
        <w:pStyle w:val="0"/>
        <w:jc w:val="both"/>
      </w:pPr>
      <w:r>
        <w:rPr>
          <w:sz w:val="24"/>
        </w:rPr>
      </w:r>
    </w:p>
    <w:p>
      <w:pPr>
        <w:pStyle w:val="2"/>
        <w:outlineLvl w:val="1"/>
        <w:jc w:val="center"/>
      </w:pPr>
      <w:r>
        <w:rPr>
          <w:sz w:val="24"/>
        </w:rPr>
        <w:t xml:space="preserve">III. Порядок возврата субсидий</w:t>
      </w:r>
    </w:p>
    <w:p>
      <w:pPr>
        <w:pStyle w:val="0"/>
        <w:jc w:val="both"/>
      </w:pPr>
      <w:r>
        <w:rPr>
          <w:sz w:val="24"/>
        </w:rPr>
      </w:r>
    </w:p>
    <w:p>
      <w:pPr>
        <w:pStyle w:val="0"/>
        <w:ind w:firstLine="540"/>
        <w:jc w:val="both"/>
      </w:pPr>
      <w:r>
        <w:rPr>
          <w:sz w:val="24"/>
        </w:rPr>
        <w:t xml:space="preserve">3.1. Возврат средств республиканского бюджета Чувашской Республики осуществляется в случае:</w:t>
      </w:r>
    </w:p>
    <w:p>
      <w:pPr>
        <w:pStyle w:val="0"/>
        <w:spacing w:before="240" w:lineRule="auto"/>
        <w:ind w:firstLine="540"/>
        <w:jc w:val="both"/>
      </w:pPr>
      <w:r>
        <w:rPr>
          <w:sz w:val="24"/>
        </w:rPr>
        <w:t xml:space="preserve">выявления фактов нарушения условий предоставления субсидии - в размере всей предоставленной суммы субсидии;</w:t>
      </w:r>
    </w:p>
    <w:p>
      <w:pPr>
        <w:pStyle w:val="0"/>
        <w:spacing w:before="240" w:lineRule="auto"/>
        <w:ind w:firstLine="540"/>
        <w:jc w:val="both"/>
      </w:pPr>
      <w:r>
        <w:rPr>
          <w:sz w:val="24"/>
        </w:rPr>
        <w:t xml:space="preserve">нецелевого использования субсидии - в размере суммы нецелевого использования субсидии;</w:t>
      </w:r>
    </w:p>
    <w:p>
      <w:pPr>
        <w:pStyle w:val="0"/>
        <w:spacing w:before="240" w:lineRule="auto"/>
        <w:ind w:firstLine="540"/>
        <w:jc w:val="both"/>
      </w:pPr>
      <w:r>
        <w:rPr>
          <w:sz w:val="24"/>
        </w:rPr>
        <w:t xml:space="preserve">недостижения значений результата предоставления субсидии - в соответствии с </w:t>
      </w:r>
      <w:hyperlink w:history="0" w:anchor="P1916" w:tooltip="2.33. Результатами предоставления субсидии являются:">
        <w:r>
          <w:rPr>
            <w:sz w:val="24"/>
            <w:color w:val="0000ff"/>
          </w:rPr>
          <w:t xml:space="preserve">пунктом 2.33</w:t>
        </w:r>
      </w:hyperlink>
      <w:r>
        <w:rPr>
          <w:sz w:val="24"/>
        </w:rPr>
        <w:t xml:space="preserve"> настоящих Правил.</w:t>
      </w:r>
    </w:p>
    <w:p>
      <w:pPr>
        <w:pStyle w:val="0"/>
        <w:jc w:val="both"/>
      </w:pPr>
      <w:r>
        <w:rPr>
          <w:sz w:val="24"/>
        </w:rPr>
        <w:t xml:space="preserve">(в ред. Постановлений Кабинета Министров ЧР от 11.07.2022 </w:t>
      </w:r>
      <w:hyperlink w:history="0" r:id="rId244" w:tooltip="Постановление Кабинета Министров ЧР от 11.07.2022 N 329 &quot;О внесении изменений в постановление Кабинета Министров Чувашской Республики от 15 мая 2019 г. N 148&quot; {КонсультантПлюс}">
        <w:r>
          <w:rPr>
            <w:sz w:val="24"/>
            <w:color w:val="0000ff"/>
          </w:rPr>
          <w:t xml:space="preserve">N 329</w:t>
        </w:r>
      </w:hyperlink>
      <w:r>
        <w:rPr>
          <w:sz w:val="24"/>
        </w:rPr>
        <w:t xml:space="preserve">, от 05.04.2023 </w:t>
      </w:r>
      <w:hyperlink w:history="0" r:id="rId245"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rPr>
        <w:t xml:space="preserve">, от 24.04.2024 </w:t>
      </w:r>
      <w:hyperlink w:history="0" r:id="rId246"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rPr>
        <w:t xml:space="preserve">, от 03.03.2026 </w:t>
      </w:r>
      <w:hyperlink w:history="0" r:id="rId247"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rPr>
        <w:t xml:space="preserve">)</w:t>
      </w:r>
    </w:p>
    <w:bookmarkStart w:id="1941" w:name="P1941"/>
    <w:bookmarkEnd w:id="1941"/>
    <w:p>
      <w:pPr>
        <w:pStyle w:val="0"/>
        <w:spacing w:before="240" w:lineRule="auto"/>
        <w:ind w:firstLine="540"/>
        <w:jc w:val="both"/>
      </w:pPr>
      <w:r>
        <w:rPr>
          <w:sz w:val="24"/>
        </w:rPr>
        <w:t xml:space="preserve">Минсельхоз Чувашии в течение 10 рабочих дней со дня выявления Минсельхозом Чувашии и (или) органами государственного финансового контроля факта нарушения условий предоставления субсидий, установленных настоящими Правилами и соглашением, направляет получателю субсидии уведомление о возврате в республиканский бюджет Чувашской Республики указанных средств в течение одного месяца со дня уведомления.</w:t>
      </w:r>
    </w:p>
    <w:p>
      <w:pPr>
        <w:pStyle w:val="0"/>
        <w:jc w:val="both"/>
      </w:pPr>
      <w:r>
        <w:rPr>
          <w:sz w:val="24"/>
        </w:rPr>
        <w:t xml:space="preserve">(в ред. </w:t>
      </w:r>
      <w:hyperlink w:history="0" r:id="rId248" w:tooltip="Постановление Кабинета Министров ЧР от 11.07.2022 N 32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11.07.2022 N 329)</w:t>
      </w:r>
    </w:p>
    <w:p>
      <w:pPr>
        <w:pStyle w:val="0"/>
        <w:spacing w:before="240" w:lineRule="auto"/>
        <w:ind w:firstLine="540"/>
        <w:jc w:val="both"/>
      </w:pPr>
      <w:r>
        <w:rPr>
          <w:sz w:val="24"/>
        </w:rPr>
        <w:t xml:space="preserve">3.2. В случае несоблюдения получателем субсидии срока возврата субсидии в республиканский бюджет Чувашской Республики, установленного </w:t>
      </w:r>
      <w:hyperlink w:history="0" w:anchor="P1941" w:tooltip="Минсельхоз Чувашии в течение 10 рабочих дней со дня выявления Минсельхозом Чувашии и (или) органами государственного финансового контроля факта нарушения условий предоставления субсидий, установленных настоящими Правилами и соглашением, направляет получателю субсидии уведомление о возврате в республиканский бюджет Чувашской Республики указанных средств в течение одного месяца со дня уведомления.">
        <w:r>
          <w:rPr>
            <w:sz w:val="24"/>
            <w:color w:val="0000ff"/>
          </w:rPr>
          <w:t xml:space="preserve">абзацем пятым пункта 3.1</w:t>
        </w:r>
      </w:hyperlink>
      <w:r>
        <w:rPr>
          <w:sz w:val="24"/>
        </w:rPr>
        <w:t xml:space="preserve"> настоящих Правил, получатель субсидии обязан уплатить пеню, размер которой составляет одну трехсотую ключевой </w:t>
      </w:r>
      <w:hyperlink w:history="0" r:id="rId249"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действующей на день начала начисления пени, от размера субсидии, использованной с нарушением целей или условий, установленных при ее предоставлении, за каждый день использования субсидии до даты ее возврата.</w:t>
      </w:r>
    </w:p>
    <w:p>
      <w:pPr>
        <w:pStyle w:val="0"/>
        <w:spacing w:before="240" w:lineRule="auto"/>
        <w:ind w:firstLine="540"/>
        <w:jc w:val="both"/>
      </w:pPr>
      <w:r>
        <w:rPr>
          <w:sz w:val="24"/>
        </w:rPr>
        <w:t xml:space="preserve">3.3. В случае если получатель субсидии не возвращает бюджетные средства в республиканский бюджет Чувашской Республики в установленные сроки или отказывается от добровольного возврата указанных средств, они взыскиваются в судебном порядке.</w:t>
      </w:r>
    </w:p>
    <w:p>
      <w:pPr>
        <w:pStyle w:val="0"/>
        <w:jc w:val="both"/>
      </w:pPr>
      <w:r>
        <w:rPr>
          <w:sz w:val="24"/>
        </w:rPr>
      </w:r>
    </w:p>
    <w:p>
      <w:pPr>
        <w:pStyle w:val="2"/>
        <w:outlineLvl w:val="1"/>
        <w:jc w:val="center"/>
      </w:pPr>
      <w:r>
        <w:rPr>
          <w:sz w:val="24"/>
        </w:rPr>
        <w:t xml:space="preserve">IV. Осуществление контроля (мониторинга)</w:t>
      </w:r>
    </w:p>
    <w:p>
      <w:pPr>
        <w:pStyle w:val="0"/>
        <w:jc w:val="center"/>
      </w:pPr>
      <w:r>
        <w:rPr>
          <w:sz w:val="24"/>
        </w:rPr>
      </w:r>
    </w:p>
    <w:p>
      <w:pPr>
        <w:pStyle w:val="0"/>
        <w:jc w:val="center"/>
      </w:pPr>
      <w:r>
        <w:rPr>
          <w:sz w:val="24"/>
        </w:rPr>
        <w:t xml:space="preserve">(в ред. </w:t>
      </w:r>
      <w:hyperlink w:history="0" r:id="rId250"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24.04.2024 N 209)</w:t>
      </w:r>
    </w:p>
    <w:p>
      <w:pPr>
        <w:pStyle w:val="0"/>
        <w:jc w:val="both"/>
      </w:pPr>
      <w:r>
        <w:rPr>
          <w:sz w:val="24"/>
        </w:rPr>
      </w:r>
    </w:p>
    <w:p>
      <w:pPr>
        <w:pStyle w:val="0"/>
        <w:ind w:firstLine="540"/>
        <w:jc w:val="both"/>
      </w:pPr>
      <w:r>
        <w:rPr>
          <w:sz w:val="24"/>
        </w:rPr>
        <w:t xml:space="preserve">4.1. Минсельхоз Чувашии осуществляет проверку соблюдения получателем субсидии порядка и условий предоставления субсидии, в том числе в части достижения результата(ов) предоставления субсидии.</w:t>
      </w:r>
    </w:p>
    <w:p>
      <w:pPr>
        <w:pStyle w:val="0"/>
        <w:spacing w:before="240" w:lineRule="auto"/>
        <w:ind w:firstLine="540"/>
        <w:jc w:val="both"/>
      </w:pPr>
      <w:r>
        <w:rPr>
          <w:sz w:val="24"/>
        </w:rPr>
        <w:t xml:space="preserve">Органы государственного финансового контроля осуществляют проверку в соответствии со </w:t>
      </w:r>
      <w:hyperlink w:history="0" r:id="rId25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25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Мониторинг достижения результата(ов) предоставления субсидий исходя из достижения значения(й) результата(ов) предоставления субсидий, определенного соглашением, и событий, отражающих факт завершения соответствующего мероприятия по получению результата(ов) предоставления субсидии (контрольная точка), проводится Минсельхозом Чувашии в порядке и по формам, которые установлены Минфином России.</w:t>
      </w:r>
    </w:p>
    <w:p>
      <w:pPr>
        <w:pStyle w:val="0"/>
        <w:spacing w:before="240" w:lineRule="auto"/>
        <w:ind w:firstLine="540"/>
        <w:jc w:val="both"/>
      </w:pPr>
      <w:r>
        <w:rPr>
          <w:sz w:val="24"/>
        </w:rPr>
        <w:t xml:space="preserve">4.2. В случае если получателем субсидии допущены нарушения обязательств, предусмотренных соглашением в части достижения значения(й) результата(ов) предоставления субсидии, то объем средств, подлежащих возврату в республиканский бюджет Чувашской Республики в течение одного месяца со дня получения письменного уведомления (V</w:t>
      </w:r>
      <w:r>
        <w:rPr>
          <w:sz w:val="24"/>
          <w:vertAlign w:val="subscript"/>
        </w:rPr>
        <w:t xml:space="preserve">возврата</w:t>
      </w:r>
      <w:r>
        <w:rPr>
          <w:sz w:val="24"/>
        </w:rPr>
        <w:t xml:space="preserve">), рассчитывается по формуле</w:t>
      </w:r>
    </w:p>
    <w:p>
      <w:pPr>
        <w:pStyle w:val="0"/>
        <w:jc w:val="both"/>
      </w:pPr>
      <w:r>
        <w:rPr>
          <w:sz w:val="24"/>
        </w:rPr>
      </w:r>
    </w:p>
    <w:p>
      <w:pPr>
        <w:pStyle w:val="0"/>
        <w:ind w:firstLine="540"/>
        <w:jc w:val="both"/>
      </w:pPr>
      <w:r>
        <w:rPr>
          <w:sz w:val="24"/>
        </w:rPr>
        <w:t xml:space="preserve">V</w:t>
      </w:r>
      <w:r>
        <w:rPr>
          <w:sz w:val="24"/>
          <w:vertAlign w:val="subscript"/>
        </w:rPr>
        <w:t xml:space="preserve">возврата</w:t>
      </w:r>
      <w:r>
        <w:rPr>
          <w:sz w:val="24"/>
        </w:rPr>
        <w:t xml:space="preserve"> = (V</w:t>
      </w:r>
      <w:r>
        <w:rPr>
          <w:sz w:val="24"/>
          <w:vertAlign w:val="subscript"/>
        </w:rPr>
        <w:t xml:space="preserve">субсидии</w:t>
      </w:r>
      <w:r>
        <w:rPr>
          <w:sz w:val="24"/>
        </w:rPr>
        <w:t xml:space="preserve"> x k x m / n) x 0,1,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субсидии</w:t>
      </w:r>
      <w:r>
        <w:rPr>
          <w:sz w:val="24"/>
        </w:rPr>
        <w:t xml:space="preserve"> - размер субсидии, полученной получателем субсидии;</w:t>
      </w:r>
    </w:p>
    <w:p>
      <w:pPr>
        <w:pStyle w:val="0"/>
        <w:spacing w:before="240" w:lineRule="auto"/>
        <w:ind w:firstLine="540"/>
        <w:jc w:val="both"/>
      </w:pPr>
      <w:r>
        <w:rPr>
          <w:sz w:val="24"/>
        </w:rPr>
        <w:t xml:space="preserve">k - коэффициент возврата субсидии;</w:t>
      </w:r>
    </w:p>
    <w:p>
      <w:pPr>
        <w:pStyle w:val="0"/>
        <w:spacing w:before="240" w:lineRule="auto"/>
        <w:ind w:firstLine="540"/>
        <w:jc w:val="both"/>
      </w:pPr>
      <w:r>
        <w:rPr>
          <w:sz w:val="24"/>
        </w:rPr>
        <w:t xml:space="preserve">m - количество результатов предоставления субсидии, по которым индекс, отражающий уровень недостижения i-го результата предоставления субсидии, имеет положительное значение;</w:t>
      </w:r>
    </w:p>
    <w:p>
      <w:pPr>
        <w:pStyle w:val="0"/>
        <w:spacing w:before="240" w:lineRule="auto"/>
        <w:ind w:firstLine="540"/>
        <w:jc w:val="both"/>
      </w:pPr>
      <w:r>
        <w:rPr>
          <w:sz w:val="24"/>
        </w:rPr>
        <w:t xml:space="preserve">n - общее количество результатов предоставления субсидии.</w:t>
      </w:r>
    </w:p>
    <w:p>
      <w:pPr>
        <w:pStyle w:val="0"/>
        <w:spacing w:before="240" w:lineRule="auto"/>
        <w:ind w:firstLine="540"/>
        <w:jc w:val="both"/>
      </w:pPr>
      <w:r>
        <w:rPr>
          <w:sz w:val="24"/>
        </w:rPr>
        <w:t xml:space="preserve">Коэффициент возврата субсидии рассчитывается по формуле</w:t>
      </w:r>
    </w:p>
    <w:p>
      <w:pPr>
        <w:pStyle w:val="0"/>
        <w:jc w:val="both"/>
      </w:pPr>
      <w:r>
        <w:rPr>
          <w:sz w:val="24"/>
        </w:rPr>
      </w:r>
    </w:p>
    <w:p>
      <w:pPr>
        <w:pStyle w:val="0"/>
        <w:ind w:firstLine="540"/>
        <w:jc w:val="both"/>
      </w:pPr>
      <w:r>
        <w:rPr>
          <w:sz w:val="24"/>
        </w:rPr>
        <w:t xml:space="preserve">k = SUM D</w:t>
      </w:r>
      <w:r>
        <w:rPr>
          <w:sz w:val="24"/>
          <w:vertAlign w:val="subscript"/>
        </w:rPr>
        <w:t xml:space="preserve">i</w:t>
      </w:r>
      <w:r>
        <w:rPr>
          <w:sz w:val="24"/>
        </w:rPr>
        <w:t xml:space="preserve"> / m,</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D</w:t>
      </w:r>
      <w:r>
        <w:rPr>
          <w:sz w:val="24"/>
          <w:vertAlign w:val="subscript"/>
        </w:rPr>
        <w:t xml:space="preserve">i</w:t>
      </w:r>
      <w:r>
        <w:rPr>
          <w:sz w:val="24"/>
        </w:rPr>
        <w:t xml:space="preserve"> - индекс, отражающий уровень недостижения значения i-го результата предоставления субсидии.</w:t>
      </w:r>
    </w:p>
    <w:p>
      <w:pPr>
        <w:pStyle w:val="0"/>
        <w:spacing w:before="240" w:lineRule="auto"/>
        <w:ind w:firstLine="540"/>
        <w:jc w:val="both"/>
      </w:pPr>
      <w:r>
        <w:rPr>
          <w:sz w:val="24"/>
        </w:rPr>
        <w:t xml:space="preserve">При расчете коэффициента возврата субсидии используются только положительные значения индекса, отражающего уровень недостижения значения i-го результата предоставления субсидии.</w:t>
      </w:r>
    </w:p>
    <w:p>
      <w:pPr>
        <w:pStyle w:val="0"/>
        <w:spacing w:before="240" w:lineRule="auto"/>
        <w:ind w:firstLine="540"/>
        <w:jc w:val="both"/>
      </w:pPr>
      <w:r>
        <w:rPr>
          <w:sz w:val="24"/>
        </w:rPr>
        <w:t xml:space="preserve">Индекс, отражающий уровень недостижения значения i-го результата предоставления субсидии, определяется по формуле</w:t>
      </w:r>
    </w:p>
    <w:p>
      <w:pPr>
        <w:pStyle w:val="0"/>
        <w:jc w:val="both"/>
      </w:pPr>
      <w:r>
        <w:rPr>
          <w:sz w:val="24"/>
        </w:rPr>
      </w:r>
    </w:p>
    <w:p>
      <w:pPr>
        <w:pStyle w:val="0"/>
        <w:ind w:firstLine="540"/>
        <w:jc w:val="both"/>
      </w:pPr>
      <w:r>
        <w:rPr>
          <w:sz w:val="24"/>
        </w:rPr>
        <w:t xml:space="preserve">D</w:t>
      </w:r>
      <w:r>
        <w:rPr>
          <w:sz w:val="24"/>
          <w:vertAlign w:val="subscript"/>
        </w:rPr>
        <w:t xml:space="preserve">i</w:t>
      </w:r>
      <w:r>
        <w:rPr>
          <w:sz w:val="24"/>
        </w:rPr>
        <w:t xml:space="preserve"> = 1 - T</w:t>
      </w:r>
      <w:r>
        <w:rPr>
          <w:sz w:val="24"/>
          <w:vertAlign w:val="subscript"/>
        </w:rPr>
        <w:t xml:space="preserve">i</w:t>
      </w:r>
      <w:r>
        <w:rPr>
          <w:sz w:val="24"/>
        </w:rPr>
        <w:t xml:space="preserve"> / S</w:t>
      </w:r>
      <w:r>
        <w:rPr>
          <w:sz w:val="24"/>
          <w:vertAlign w:val="subscript"/>
        </w:rPr>
        <w:t xml:space="preserve">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T</w:t>
      </w:r>
      <w:r>
        <w:rPr>
          <w:sz w:val="24"/>
          <w:vertAlign w:val="subscript"/>
        </w:rPr>
        <w:t xml:space="preserve">i</w:t>
      </w:r>
      <w:r>
        <w:rPr>
          <w:sz w:val="24"/>
        </w:rPr>
        <w:t xml:space="preserve"> - фактически достигнутое значение i-го результата предоставления субсидии на отчетную дату;</w:t>
      </w:r>
    </w:p>
    <w:p>
      <w:pPr>
        <w:pStyle w:val="0"/>
        <w:spacing w:before="240" w:lineRule="auto"/>
        <w:ind w:firstLine="540"/>
        <w:jc w:val="both"/>
      </w:pPr>
      <w:r>
        <w:rPr>
          <w:sz w:val="24"/>
        </w:rPr>
        <w:t xml:space="preserve">S</w:t>
      </w:r>
      <w:r>
        <w:rPr>
          <w:sz w:val="24"/>
          <w:vertAlign w:val="subscript"/>
        </w:rPr>
        <w:t xml:space="preserve">i</w:t>
      </w:r>
      <w:r>
        <w:rPr>
          <w:sz w:val="24"/>
        </w:rPr>
        <w:t xml:space="preserve"> - плановое значение i-го результата предоставления субсидии, установленное соглашением.</w:t>
      </w:r>
    </w:p>
    <w:p>
      <w:pPr>
        <w:pStyle w:val="0"/>
        <w:spacing w:before="240" w:lineRule="auto"/>
        <w:ind w:firstLine="540"/>
        <w:jc w:val="both"/>
      </w:pPr>
      <w:r>
        <w:rPr>
          <w:sz w:val="24"/>
        </w:rPr>
        <w:t xml:space="preserve">Основанием для освобождения получателя субсидии от применения мер ответственности является документально подтвержденное наступление обстоятельств непреодолимой силы, препятствующих исполнению соответствующих обязательств. Под обстоятельствами непреодолимой силы в том числе понимаются воздействие опасных для производства продукции растениеводства природных явлений (атмосферная, почвенная засуха, суховей, заморозки, вымерзание, выпревание, градобитие, ледяная корка, половодье, переувлажнение почвы, ураганный ветер, природный пожар), распространение инфекционных болезней растений на значительные территории, сокращение сельскохозяйственных животных в результате оздоровления хозяйства от заразных болезней животных, гибель (утрата) сельскохозяйственных животных от заразных болезней сельскохозяйственных животных, в результате стихийных бедствий (удар молнии, ураганный ветер, наводнение, пожар).</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предоставления</w:t>
      </w:r>
    </w:p>
    <w:p>
      <w:pPr>
        <w:pStyle w:val="0"/>
        <w:jc w:val="right"/>
      </w:pPr>
      <w:r>
        <w:rPr>
          <w:sz w:val="24"/>
        </w:rPr>
        <w:t xml:space="preserve">сельскохозяйственным</w:t>
      </w:r>
    </w:p>
    <w:p>
      <w:pPr>
        <w:pStyle w:val="0"/>
        <w:jc w:val="right"/>
      </w:pPr>
      <w:r>
        <w:rPr>
          <w:sz w:val="24"/>
        </w:rPr>
        <w:t xml:space="preserve">потребительским кооперативам</w:t>
      </w:r>
    </w:p>
    <w:p>
      <w:pPr>
        <w:pStyle w:val="0"/>
        <w:jc w:val="right"/>
      </w:pPr>
      <w:r>
        <w:rPr>
          <w:sz w:val="24"/>
        </w:rPr>
        <w:t xml:space="preserve">субсидий 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части затрат, связанных с закупкой</w:t>
      </w:r>
    </w:p>
    <w:p>
      <w:pPr>
        <w:pStyle w:val="0"/>
        <w:jc w:val="right"/>
      </w:pPr>
      <w:r>
        <w:rPr>
          <w:sz w:val="24"/>
        </w:rPr>
        <w:t xml:space="preserve">сельскохозяйственной продукции</w:t>
      </w:r>
    </w:p>
    <w:p>
      <w:pPr>
        <w:pStyle w:val="0"/>
        <w:jc w:val="right"/>
      </w:pPr>
      <w:r>
        <w:rPr>
          <w:sz w:val="24"/>
        </w:rPr>
        <w:t xml:space="preserve">(кроме мяса свиней и свиней на убой)</w:t>
      </w:r>
    </w:p>
    <w:p>
      <w:pPr>
        <w:pStyle w:val="0"/>
        <w:jc w:val="right"/>
      </w:pPr>
      <w:r>
        <w:rPr>
          <w:sz w:val="24"/>
        </w:rPr>
        <w:t xml:space="preserve">и (или) пищевых лесных ресурсов</w:t>
      </w:r>
    </w:p>
    <w:p>
      <w:pPr>
        <w:pStyle w:val="0"/>
        <w:jc w:val="right"/>
      </w:pPr>
      <w:r>
        <w:rPr>
          <w:sz w:val="24"/>
        </w:rPr>
        <w:t xml:space="preserve">у членов (кроме ассоциированных членов)</w:t>
      </w:r>
    </w:p>
    <w:p>
      <w:pPr>
        <w:pStyle w:val="0"/>
        <w:jc w:val="right"/>
      </w:pPr>
      <w:r>
        <w:rPr>
          <w:sz w:val="24"/>
        </w:rPr>
        <w:t xml:space="preserve">данных сельскохозяйственных</w:t>
      </w:r>
    </w:p>
    <w:p>
      <w:pPr>
        <w:pStyle w:val="0"/>
        <w:jc w:val="right"/>
      </w:pPr>
      <w:r>
        <w:rPr>
          <w:sz w:val="24"/>
        </w:rPr>
        <w:t xml:space="preserve">потребительских кооперативов</w:t>
      </w:r>
    </w:p>
    <w:p>
      <w:pPr>
        <w:pStyle w:val="0"/>
        <w:jc w:val="right"/>
      </w:pPr>
      <w:r>
        <w:rPr>
          <w:sz w:val="24"/>
        </w:rPr>
        <w:t xml:space="preserve">и (или) у граждан, ведущих личные</w:t>
      </w:r>
    </w:p>
    <w:p>
      <w:pPr>
        <w:pStyle w:val="0"/>
        <w:jc w:val="right"/>
      </w:pPr>
      <w:r>
        <w:rPr>
          <w:sz w:val="24"/>
        </w:rPr>
        <w:t xml:space="preserve">подсобные хозяйства, не являющихся</w:t>
      </w:r>
    </w:p>
    <w:p>
      <w:pPr>
        <w:pStyle w:val="0"/>
        <w:jc w:val="right"/>
      </w:pPr>
      <w:r>
        <w:rPr>
          <w:sz w:val="24"/>
        </w:rPr>
        <w:t xml:space="preserve">членом данного сельскохозяйственного</w:t>
      </w:r>
    </w:p>
    <w:p>
      <w:pPr>
        <w:pStyle w:val="0"/>
        <w:jc w:val="right"/>
      </w:pPr>
      <w:r>
        <w:rPr>
          <w:sz w:val="24"/>
        </w:rPr>
        <w:t xml:space="preserve">потребительского кооператива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53"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color w:val="392c69"/>
              </w:rPr>
              <w:t xml:space="preserve"> Кабинета Министров ЧР от 03.03.2026 N 92)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3969"/>
        <w:gridCol w:w="5046"/>
      </w:tblGrid>
      <w:tr>
        <w:tc>
          <w:tcPr>
            <w:tcW w:w="3969" w:type="dxa"/>
            <w:tcBorders>
              <w:top w:val="nil"/>
              <w:left w:val="nil"/>
              <w:bottom w:val="nil"/>
              <w:right w:val="nil"/>
            </w:tcBorders>
          </w:tcPr>
          <w:p>
            <w:pPr>
              <w:pStyle w:val="0"/>
            </w:pPr>
            <w:r>
              <w:rPr>
                <w:sz w:val="24"/>
              </w:rPr>
            </w:r>
          </w:p>
        </w:tc>
        <w:tc>
          <w:tcPr>
            <w:tcW w:w="5046" w:type="dxa"/>
            <w:tcBorders>
              <w:top w:val="nil"/>
              <w:left w:val="nil"/>
              <w:bottom w:val="nil"/>
              <w:right w:val="nil"/>
            </w:tcBorders>
          </w:tcPr>
          <w:p>
            <w:pPr>
              <w:pStyle w:val="0"/>
              <w:jc w:val="center"/>
            </w:pPr>
            <w:r>
              <w:rPr>
                <w:sz w:val="24"/>
              </w:rPr>
              <w:t xml:space="preserve">В Министерство сельского хозяйства</w:t>
            </w:r>
          </w:p>
          <w:p>
            <w:pPr>
              <w:pStyle w:val="0"/>
              <w:jc w:val="center"/>
            </w:pPr>
            <w:r>
              <w:rPr>
                <w:sz w:val="24"/>
              </w:rPr>
              <w:t xml:space="preserve">Чувашской Республики</w:t>
            </w:r>
          </w:p>
          <w:p>
            <w:pPr>
              <w:pStyle w:val="0"/>
              <w:jc w:val="both"/>
            </w:pPr>
            <w:r>
              <w:rPr>
                <w:sz w:val="24"/>
              </w:rPr>
              <w:t xml:space="preserve">_____________________________________</w:t>
            </w:r>
          </w:p>
          <w:p>
            <w:pPr>
              <w:pStyle w:val="0"/>
              <w:jc w:val="center"/>
            </w:pPr>
            <w:r>
              <w:rPr>
                <w:sz w:val="24"/>
              </w:rPr>
              <w:t xml:space="preserve">(полное наименование получателя субсидии</w:t>
            </w:r>
          </w:p>
          <w:p>
            <w:pPr>
              <w:pStyle w:val="0"/>
              <w:jc w:val="both"/>
            </w:pPr>
            <w:r>
              <w:rPr>
                <w:sz w:val="24"/>
              </w:rPr>
              <w:t xml:space="preserve">_____________________________________</w:t>
            </w:r>
          </w:p>
          <w:p>
            <w:pPr>
              <w:pStyle w:val="0"/>
              <w:jc w:val="center"/>
            </w:pPr>
            <w:r>
              <w:rPr>
                <w:sz w:val="24"/>
              </w:rPr>
              <w:t xml:space="preserve">в соответствии с регистрацией в банке для открытия счета)</w:t>
            </w:r>
          </w:p>
          <w:p>
            <w:pPr>
              <w:pStyle w:val="0"/>
              <w:jc w:val="both"/>
            </w:pPr>
            <w:r>
              <w:rPr>
                <w:sz w:val="24"/>
              </w:rPr>
              <w:t xml:space="preserve">Адрес _______________________________</w:t>
            </w:r>
          </w:p>
          <w:p>
            <w:pPr>
              <w:pStyle w:val="0"/>
              <w:jc w:val="both"/>
            </w:pPr>
            <w:r>
              <w:rPr>
                <w:sz w:val="24"/>
              </w:rPr>
              <w:t xml:space="preserve">_____________________________________</w:t>
            </w:r>
          </w:p>
          <w:p>
            <w:pPr>
              <w:pStyle w:val="0"/>
              <w:jc w:val="both"/>
            </w:pPr>
            <w:r>
              <w:rPr>
                <w:sz w:val="24"/>
              </w:rPr>
              <w:t xml:space="preserve">Контактный телефон __________________</w:t>
            </w:r>
          </w:p>
          <w:p>
            <w:pPr>
              <w:pStyle w:val="0"/>
              <w:jc w:val="both"/>
            </w:pPr>
            <w:r>
              <w:rPr>
                <w:sz w:val="24"/>
              </w:rPr>
              <w:t xml:space="preserve">ИНН ________________________________</w:t>
            </w:r>
          </w:p>
        </w:tc>
      </w:tr>
      <w:tr>
        <w:tc>
          <w:tcPr>
            <w:gridSpan w:val="2"/>
            <w:tcW w:w="9015" w:type="dxa"/>
            <w:tcBorders>
              <w:top w:val="nil"/>
              <w:left w:val="nil"/>
              <w:bottom w:val="nil"/>
              <w:right w:val="nil"/>
            </w:tcBorders>
          </w:tcPr>
          <w:bookmarkStart w:id="2014" w:name="P2014"/>
          <w:bookmarkEnd w:id="2014"/>
          <w:p>
            <w:pPr>
              <w:pStyle w:val="0"/>
              <w:jc w:val="center"/>
            </w:pPr>
            <w:r>
              <w:rPr>
                <w:sz w:val="24"/>
                <w:b w:val="on"/>
              </w:rPr>
              <w:t xml:space="preserve">заявление.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551"/>
        <w:gridCol w:w="340"/>
        <w:gridCol w:w="1701"/>
        <w:gridCol w:w="340"/>
        <w:gridCol w:w="4108"/>
      </w:tblGrid>
      <w:tr>
        <w:tc>
          <w:tcPr>
            <w:gridSpan w:val="5"/>
            <w:tcW w:w="9040" w:type="dxa"/>
            <w:tcBorders>
              <w:top w:val="nil"/>
              <w:left w:val="nil"/>
              <w:bottom w:val="nil"/>
              <w:right w:val="nil"/>
            </w:tcBorders>
          </w:tcPr>
          <w:p>
            <w:pPr>
              <w:pStyle w:val="0"/>
              <w:ind w:firstLine="283"/>
              <w:jc w:val="both"/>
            </w:pPr>
            <w:r>
              <w:rPr>
                <w:sz w:val="24"/>
              </w:rPr>
              <w:t xml:space="preserve">Прошу предоставить субсидию из республиканского бюджета Чувашской Республики на ___________________________________________________________</w:t>
            </w:r>
          </w:p>
          <w:p>
            <w:pPr>
              <w:pStyle w:val="0"/>
              <w:jc w:val="center"/>
            </w:pPr>
            <w:r>
              <w:rPr>
                <w:sz w:val="24"/>
              </w:rPr>
              <w:t xml:space="preserve">(наименование субсидии)</w:t>
            </w:r>
          </w:p>
          <w:p>
            <w:pPr>
              <w:pStyle w:val="0"/>
              <w:jc w:val="both"/>
            </w:pPr>
            <w:r>
              <w:rPr>
                <w:sz w:val="24"/>
              </w:rPr>
              <w:t xml:space="preserve">________________________________________________________________________</w:t>
            </w:r>
          </w:p>
          <w:p>
            <w:pPr>
              <w:pStyle w:val="0"/>
              <w:jc w:val="both"/>
            </w:pPr>
            <w:r>
              <w:rPr>
                <w:sz w:val="24"/>
              </w:rPr>
              <w:t xml:space="preserve">за _____ квартал _____ года.</w:t>
            </w:r>
          </w:p>
          <w:p>
            <w:pPr>
              <w:pStyle w:val="0"/>
              <w:ind w:firstLine="283"/>
              <w:jc w:val="both"/>
            </w:pPr>
            <w:r>
              <w:rPr>
                <w:sz w:val="24"/>
              </w:rPr>
              <w:t xml:space="preserve">Подтверждаю, что _____________________________________________________</w:t>
            </w:r>
          </w:p>
          <w:p>
            <w:pPr>
              <w:pStyle w:val="0"/>
              <w:jc w:val="center"/>
            </w:pPr>
            <w:r>
              <w:rPr>
                <w:sz w:val="24"/>
              </w:rPr>
              <w:t xml:space="preserve">(полное наименование получателя субсидии)</w:t>
            </w:r>
          </w:p>
          <w:p>
            <w:pPr>
              <w:pStyle w:val="0"/>
              <w:jc w:val="both"/>
            </w:pPr>
            <w:r>
              <w:rPr>
                <w:sz w:val="24"/>
              </w:rPr>
              <w:t xml:space="preserve">соответствует требованиям, предусмотренным </w:t>
            </w:r>
            <w:hyperlink w:history="0" w:anchor="P1752" w:tooltip="б) на первое число месяца, в котором планируется заключение соглашения о предоставлении субсидии по типовой форме, утвержденной Минфином России (далее - соглашение), или на дату рассмотрения заявки на участие в отборе (далее - заявка) получатель субсидии не соответствует следующим требованиям:">
              <w:r>
                <w:rPr>
                  <w:sz w:val="24"/>
                  <w:color w:val="0000ff"/>
                </w:rPr>
                <w:t xml:space="preserve">подпунктами "б"</w:t>
              </w:r>
            </w:hyperlink>
            <w:r>
              <w:rPr>
                <w:sz w:val="24"/>
              </w:rPr>
              <w:t xml:space="preserve"> и </w:t>
            </w:r>
            <w:hyperlink w:history="0" w:anchor="P1767" w:tooltip="г) у получателя субсидии на едином налоговом счете имеется задолженность по уплате налогов, сборов и страховых взносов в бюджеты бюджетной системы Российской Федерации, превышающая размер, определенный пунктом 3 статьи 47 Налогового кодекса Российской Федерации.">
              <w:r>
                <w:rPr>
                  <w:sz w:val="24"/>
                  <w:color w:val="0000ff"/>
                </w:rPr>
                <w:t xml:space="preserve">"г" пункта 2.3</w:t>
              </w:r>
            </w:hyperlink>
            <w:r>
              <w:rPr>
                <w:sz w:val="24"/>
              </w:rPr>
              <w:t xml:space="preserve"> Правил предоставления сельскохозяйственным потребительским кооперативам субсидий из республиканского бюджета Чувашской Республики на возмещение части затрат, связанных с закупкой сельскохозяйственной продукции (кроме мяса свиней и свиней на убой) и (или) пищевых лесных ресурсов у членов (кроме ассоциированных членов) данных сельскохозяйственных потребительских кооперативов и (или) у граждан, ведущих личные подсобные хозяйства, не являющихся членом данного сельскохозяйственного потребительского кооператива, утвержденных постановлением Кабинета Министров Чувашской Республики от 15 мая 2019 г. N 148 (далее - Правила).</w:t>
            </w:r>
          </w:p>
          <w:p>
            <w:pPr>
              <w:pStyle w:val="0"/>
              <w:ind w:firstLine="283"/>
              <w:jc w:val="both"/>
            </w:pPr>
            <w:r>
              <w:rPr>
                <w:sz w:val="24"/>
              </w:rPr>
              <w:t xml:space="preserve">Сельскохозяйственный потребительский кооператив ________________________</w:t>
            </w:r>
          </w:p>
          <w:p>
            <w:pPr>
              <w:pStyle w:val="0"/>
              <w:jc w:val="both"/>
            </w:pPr>
            <w:r>
              <w:rPr>
                <w:sz w:val="24"/>
              </w:rPr>
              <w:t xml:space="preserve">________________________________________________________________________</w:t>
            </w:r>
          </w:p>
          <w:p>
            <w:pPr>
              <w:pStyle w:val="0"/>
              <w:jc w:val="center"/>
            </w:pPr>
            <w:r>
              <w:rPr>
                <w:sz w:val="24"/>
              </w:rPr>
              <w:t xml:space="preserve">(полное наименование)</w:t>
            </w:r>
          </w:p>
          <w:p>
            <w:pPr>
              <w:pStyle w:val="0"/>
              <w:jc w:val="both"/>
            </w:pPr>
            <w:r>
              <w:rPr>
                <w:sz w:val="24"/>
              </w:rPr>
              <w:t xml:space="preserve">и члены данного сельскохозяйственного потребительского кооператива соответствуют требованиям </w:t>
            </w:r>
            <w:hyperlink w:history="0" w:anchor="P1684" w:tooltip="1.3. Для целей настоящих Правил под сельскохозяйственным потребительским кооперативом (далее также - кооператив) понимается юридическое лицо, созданное в соответствии с Федеральным законом &quot;О сельскохозяйственной кооперации&quot; в форме сельскохозяйственного потребительского кооператива (за исключением сельскохозяйственного кредитного потребительского кооператива), зарегистрированное на сельской территории или территории сельской агломерации Чувашской Республики, осуществляющее деятельность по заготовке, хра...">
              <w:r>
                <w:rPr>
                  <w:sz w:val="24"/>
                  <w:color w:val="0000ff"/>
                </w:rPr>
                <w:t xml:space="preserve">пункта 1.3</w:t>
              </w:r>
            </w:hyperlink>
            <w:r>
              <w:rPr>
                <w:sz w:val="24"/>
              </w:rPr>
              <w:t xml:space="preserve"> Правил.</w:t>
            </w:r>
          </w:p>
          <w:p>
            <w:pPr>
              <w:pStyle w:val="0"/>
              <w:ind w:firstLine="283"/>
              <w:jc w:val="both"/>
            </w:pPr>
            <w:r>
              <w:rPr>
                <w:sz w:val="24"/>
              </w:rPr>
              <w:t xml:space="preserve">Сельскохозяйственный потребительский кооператив ________________________</w:t>
            </w:r>
          </w:p>
          <w:p>
            <w:pPr>
              <w:pStyle w:val="0"/>
              <w:jc w:val="both"/>
            </w:pPr>
            <w:r>
              <w:rPr>
                <w:sz w:val="24"/>
              </w:rPr>
              <w:t xml:space="preserve">________________________________________________________________________</w:t>
            </w:r>
          </w:p>
          <w:p>
            <w:pPr>
              <w:pStyle w:val="0"/>
              <w:jc w:val="center"/>
            </w:pPr>
            <w:r>
              <w:rPr>
                <w:sz w:val="24"/>
              </w:rPr>
              <w:t xml:space="preserve">(полное наименование)</w:t>
            </w:r>
          </w:p>
          <w:p>
            <w:pPr>
              <w:pStyle w:val="0"/>
              <w:jc w:val="both"/>
            </w:pPr>
            <w:r>
              <w:rPr>
                <w:sz w:val="24"/>
              </w:rPr>
              <w:t xml:space="preserve">обязуется реализовать и (или) переработать с последующей реализацией приобретенную им у своих членов произведенную ими сельскохозяйственную продукцию, для возмещения части затрат на закупку которой предоставляется субсидия.</w:t>
            </w:r>
          </w:p>
          <w:p>
            <w:pPr>
              <w:pStyle w:val="0"/>
              <w:ind w:firstLine="283"/>
              <w:jc w:val="both"/>
            </w:pPr>
            <w:r>
              <w:rPr>
                <w:sz w:val="24"/>
              </w:rPr>
              <w:t xml:space="preserve">Для зачисления субсидии открыт счет _____________ N _____________________</w:t>
            </w:r>
          </w:p>
          <w:p>
            <w:pPr>
              <w:pStyle w:val="0"/>
              <w:jc w:val="center"/>
            </w:pPr>
            <w:r>
              <w:rPr>
                <w:sz w:val="24"/>
              </w:rPr>
              <w:t xml:space="preserve">(вид счета)</w:t>
            </w:r>
          </w:p>
          <w:p>
            <w:pPr>
              <w:pStyle w:val="0"/>
              <w:jc w:val="both"/>
            </w:pPr>
            <w:r>
              <w:rPr>
                <w:sz w:val="24"/>
              </w:rPr>
              <w:t xml:space="preserve">в ______________________________________________________________________</w:t>
            </w:r>
          </w:p>
          <w:p>
            <w:pPr>
              <w:pStyle w:val="0"/>
              <w:jc w:val="center"/>
            </w:pPr>
            <w:r>
              <w:rPr>
                <w:sz w:val="24"/>
              </w:rPr>
              <w:t xml:space="preserve">(наименование банка)</w:t>
            </w:r>
          </w:p>
          <w:p>
            <w:pPr>
              <w:pStyle w:val="0"/>
              <w:jc w:val="both"/>
            </w:pPr>
            <w:r>
              <w:rPr>
                <w:sz w:val="24"/>
              </w:rPr>
              <w:t xml:space="preserve">ИНН ___________________________________________________________________</w:t>
            </w:r>
          </w:p>
          <w:p>
            <w:pPr>
              <w:pStyle w:val="0"/>
              <w:jc w:val="both"/>
            </w:pPr>
            <w:r>
              <w:rPr>
                <w:sz w:val="24"/>
              </w:rPr>
              <w:t xml:space="preserve">БИК ___________________________________________________________________</w:t>
            </w:r>
          </w:p>
          <w:p>
            <w:pPr>
              <w:pStyle w:val="0"/>
              <w:jc w:val="both"/>
            </w:pPr>
            <w:r>
              <w:rPr>
                <w:sz w:val="24"/>
              </w:rPr>
              <w:t xml:space="preserve">Корр. счет банка ________________________________________________________.</w:t>
            </w:r>
          </w:p>
          <w:p>
            <w:pPr>
              <w:pStyle w:val="0"/>
              <w:ind w:firstLine="283"/>
              <w:jc w:val="both"/>
            </w:pPr>
            <w:r>
              <w:rPr>
                <w:sz w:val="24"/>
              </w:rPr>
              <w:t xml:space="preserve">Даю согласие на представление сведений, составляющих налоговую тайну, в соответствии с </w:t>
            </w:r>
            <w:hyperlink w:history="0" r:id="rId254"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подпунктом 1 пункта 1 статьи 102</w:t>
              </w:r>
            </w:hyperlink>
            <w:r>
              <w:rPr>
                <w:sz w:val="24"/>
              </w:rPr>
              <w:t xml:space="preserve"> Налогового кодекса Российской Федерации.</w:t>
            </w:r>
          </w:p>
          <w:p>
            <w:pPr>
              <w:pStyle w:val="0"/>
              <w:ind w:firstLine="283"/>
              <w:jc w:val="both"/>
            </w:pPr>
            <w:r>
              <w:rPr>
                <w:sz w:val="24"/>
              </w:rPr>
              <w:t xml:space="preserve">Даю согласие на осуществление Министерством сельского хозяйства Чувашской Республики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w:history="0" r:id="rId25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25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tc>
      </w:tr>
      <w:tr>
        <w:tc>
          <w:tcPr>
            <w:tcW w:w="2551" w:type="dxa"/>
            <w:tcBorders>
              <w:top w:val="nil"/>
              <w:left w:val="nil"/>
              <w:bottom w:val="nil"/>
              <w:right w:val="nil"/>
            </w:tcBorders>
          </w:tcPr>
          <w:p>
            <w:pPr>
              <w:pStyle w:val="0"/>
            </w:pPr>
            <w:r>
              <w:rPr>
                <w:sz w:val="24"/>
              </w:rPr>
              <w:t xml:space="preserve">Получатель субсидии</w:t>
            </w:r>
          </w:p>
        </w:tc>
        <w:tc>
          <w:tcPr>
            <w:tcW w:w="340" w:type="dxa"/>
            <w:tcBorders>
              <w:top w:val="nil"/>
              <w:left w:val="nil"/>
              <w:bottom w:val="nil"/>
              <w:right w:val="nil"/>
            </w:tcBorders>
          </w:tcPr>
          <w:p>
            <w:pPr>
              <w:pStyle w:val="0"/>
            </w:pPr>
            <w:r>
              <w:rPr>
                <w:sz w:val="24"/>
              </w:rPr>
            </w:r>
          </w:p>
        </w:tc>
        <w:tc>
          <w:tcPr>
            <w:tcW w:w="170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108" w:type="dxa"/>
            <w:tcBorders>
              <w:top w:val="nil"/>
              <w:left w:val="nil"/>
              <w:bottom w:val="single" w:sz="4"/>
              <w:right w:val="nil"/>
            </w:tcBorders>
          </w:tcPr>
          <w:p>
            <w:pPr>
              <w:pStyle w:val="0"/>
            </w:pPr>
            <w:r>
              <w:rPr>
                <w:sz w:val="24"/>
              </w:rPr>
            </w:r>
          </w:p>
        </w:tc>
      </w:tr>
      <w:tr>
        <w:tc>
          <w:tcPr>
            <w:tcW w:w="2551"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70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4108" w:type="dxa"/>
            <w:tcBorders>
              <w:top w:val="single" w:sz="4"/>
              <w:left w:val="nil"/>
              <w:bottom w:val="nil"/>
              <w:right w:val="nil"/>
            </w:tcBorders>
          </w:tcPr>
          <w:p>
            <w:pPr>
              <w:pStyle w:val="0"/>
              <w:jc w:val="center"/>
            </w:pPr>
            <w:r>
              <w:rPr>
                <w:sz w:val="24"/>
              </w:rPr>
              <w:t xml:space="preserve">(расшифровка подписи)</w:t>
            </w:r>
          </w:p>
        </w:tc>
      </w:tr>
      <w:tr>
        <w:tc>
          <w:tcPr>
            <w:gridSpan w:val="5"/>
            <w:tcW w:w="9040" w:type="dxa"/>
            <w:tcBorders>
              <w:top w:val="nil"/>
              <w:left w:val="nil"/>
              <w:bottom w:val="nil"/>
              <w:right w:val="nil"/>
            </w:tcBorders>
          </w:tcPr>
          <w:p>
            <w:pPr>
              <w:pStyle w:val="0"/>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1.1</w:t>
      </w:r>
    </w:p>
    <w:p>
      <w:pPr>
        <w:pStyle w:val="0"/>
        <w:jc w:val="right"/>
      </w:pPr>
      <w:r>
        <w:rPr>
          <w:sz w:val="24"/>
        </w:rPr>
        <w:t xml:space="preserve">к Правилам предоставления сельскохозяйственным</w:t>
      </w:r>
    </w:p>
    <w:p>
      <w:pPr>
        <w:pStyle w:val="0"/>
        <w:jc w:val="right"/>
      </w:pPr>
      <w:r>
        <w:rPr>
          <w:sz w:val="24"/>
        </w:rPr>
        <w:t xml:space="preserve">потребительским кооперативам и переработчикам</w:t>
      </w:r>
    </w:p>
    <w:p>
      <w:pPr>
        <w:pStyle w:val="0"/>
        <w:jc w:val="right"/>
      </w:pPr>
      <w:r>
        <w:rPr>
          <w:sz w:val="24"/>
        </w:rPr>
        <w:t xml:space="preserve">субсидий из республиканского бюджета</w:t>
      </w:r>
    </w:p>
    <w:p>
      <w:pPr>
        <w:pStyle w:val="0"/>
        <w:jc w:val="right"/>
      </w:pPr>
      <w:r>
        <w:rPr>
          <w:sz w:val="24"/>
        </w:rPr>
        <w:t xml:space="preserve">Чувашской Республики на возмещение части затрат,</w:t>
      </w:r>
    </w:p>
    <w:p>
      <w:pPr>
        <w:pStyle w:val="0"/>
        <w:jc w:val="right"/>
      </w:pPr>
      <w:r>
        <w:rPr>
          <w:sz w:val="24"/>
        </w:rPr>
        <w:t xml:space="preserve">связанных с закупкой сельскохозяйственной продукции</w:t>
      </w:r>
    </w:p>
    <w:p>
      <w:pPr>
        <w:pStyle w:val="0"/>
        <w:jc w:val="right"/>
      </w:pPr>
      <w:r>
        <w:rPr>
          <w:sz w:val="24"/>
        </w:rPr>
        <w:t xml:space="preserve">у членов (кроме ассоциированных членов) данных</w:t>
      </w:r>
    </w:p>
    <w:p>
      <w:pPr>
        <w:pStyle w:val="0"/>
        <w:jc w:val="right"/>
      </w:pPr>
      <w:r>
        <w:rPr>
          <w:sz w:val="24"/>
        </w:rPr>
        <w:t xml:space="preserve">сельскохозяйственных потребительских кооперативов</w:t>
      </w:r>
    </w:p>
    <w:p>
      <w:pPr>
        <w:pStyle w:val="0"/>
        <w:jc w:val="right"/>
      </w:pPr>
      <w:r>
        <w:rPr>
          <w:sz w:val="24"/>
        </w:rPr>
        <w:t xml:space="preserve">и (или) закупкой овощей открытого грунта, картофеля,</w:t>
      </w:r>
    </w:p>
    <w:p>
      <w:pPr>
        <w:pStyle w:val="0"/>
        <w:jc w:val="right"/>
      </w:pPr>
      <w:r>
        <w:rPr>
          <w:sz w:val="24"/>
        </w:rPr>
        <w:t xml:space="preserve">молока, мяса (кроме мяса свиней и свиней на убой)</w:t>
      </w:r>
    </w:p>
    <w:p>
      <w:pPr>
        <w:pStyle w:val="0"/>
        <w:jc w:val="right"/>
      </w:pPr>
      <w:r>
        <w:rPr>
          <w:sz w:val="24"/>
        </w:rPr>
        <w:t xml:space="preserve">и (или) дикорастущих пищевых ресурсов) у граждан, ведущих</w:t>
      </w:r>
    </w:p>
    <w:p>
      <w:pPr>
        <w:pStyle w:val="0"/>
        <w:jc w:val="right"/>
      </w:pPr>
      <w:r>
        <w:rPr>
          <w:sz w:val="24"/>
        </w:rPr>
        <w:t xml:space="preserve">личные подсобные хозяйства, не являющихся членом</w:t>
      </w:r>
    </w:p>
    <w:p>
      <w:pPr>
        <w:pStyle w:val="0"/>
        <w:jc w:val="right"/>
      </w:pPr>
      <w:r>
        <w:rPr>
          <w:sz w:val="24"/>
        </w:rPr>
        <w:t xml:space="preserve">данного сельскохозяйственного потребительского</w:t>
      </w:r>
    </w:p>
    <w:p>
      <w:pPr>
        <w:pStyle w:val="0"/>
        <w:jc w:val="right"/>
      </w:pPr>
      <w:r>
        <w:rPr>
          <w:sz w:val="24"/>
        </w:rPr>
        <w:t xml:space="preserve">кооператива, и на возмещение части затрат, связанных</w:t>
      </w:r>
    </w:p>
    <w:p>
      <w:pPr>
        <w:pStyle w:val="0"/>
        <w:jc w:val="right"/>
      </w:pPr>
      <w:r>
        <w:rPr>
          <w:sz w:val="24"/>
        </w:rPr>
        <w:t xml:space="preserve">с приобретением имущества в целях последующего</w:t>
      </w:r>
    </w:p>
    <w:p>
      <w:pPr>
        <w:pStyle w:val="0"/>
        <w:jc w:val="right"/>
      </w:pPr>
      <w:r>
        <w:rPr>
          <w:sz w:val="24"/>
        </w:rPr>
        <w:t xml:space="preserve">использования в соответствии с агроконтрактом,</w:t>
      </w:r>
    </w:p>
    <w:p>
      <w:pPr>
        <w:pStyle w:val="0"/>
        <w:jc w:val="right"/>
      </w:pPr>
      <w:r>
        <w:rPr>
          <w:sz w:val="24"/>
        </w:rPr>
        <w:t xml:space="preserve">а также связанных с закупкой овощей открытого</w:t>
      </w:r>
    </w:p>
    <w:p>
      <w:pPr>
        <w:pStyle w:val="0"/>
        <w:jc w:val="right"/>
      </w:pPr>
      <w:r>
        <w:rPr>
          <w:sz w:val="24"/>
        </w:rPr>
        <w:t xml:space="preserve">грунта, картофеля, молока, мяса (кроме мяса свиней</w:t>
      </w:r>
    </w:p>
    <w:p>
      <w:pPr>
        <w:pStyle w:val="0"/>
        <w:jc w:val="right"/>
      </w:pPr>
      <w:r>
        <w:rPr>
          <w:sz w:val="24"/>
        </w:rPr>
        <w:t xml:space="preserve">и свиней на убой) и (или) дикорастущих пищевых ресурсов)</w:t>
      </w:r>
    </w:p>
    <w:p>
      <w:pPr>
        <w:pStyle w:val="0"/>
        <w:jc w:val="right"/>
      </w:pPr>
      <w:r>
        <w:rPr>
          <w:sz w:val="24"/>
        </w:rPr>
        <w:t xml:space="preserve">у граждан, ведущих личные подсобные хозяйства</w:t>
      </w:r>
    </w:p>
    <w:p>
      <w:pPr>
        <w:pStyle w:val="0"/>
        <w:jc w:val="both"/>
      </w:pPr>
      <w:r>
        <w:rPr>
          <w:sz w:val="24"/>
        </w:rPr>
      </w:r>
    </w:p>
    <w:p>
      <w:pPr>
        <w:pStyle w:val="0"/>
        <w:jc w:val="center"/>
      </w:pPr>
      <w:r>
        <w:rPr>
          <w:sz w:val="24"/>
          <w:b w:val="on"/>
        </w:rPr>
        <w:t xml:space="preserve">заявление</w:t>
      </w:r>
      <w:r>
        <w:rPr>
          <w:sz w:val="24"/>
        </w:rPr>
        <w:t xml:space="preserve">.</w:t>
      </w:r>
    </w:p>
    <w:p>
      <w:pPr>
        <w:pStyle w:val="0"/>
        <w:jc w:val="both"/>
      </w:pPr>
      <w:r>
        <w:rPr>
          <w:sz w:val="24"/>
        </w:rPr>
      </w:r>
    </w:p>
    <w:p>
      <w:pPr>
        <w:pStyle w:val="0"/>
        <w:ind w:firstLine="540"/>
        <w:jc w:val="both"/>
      </w:pPr>
      <w:r>
        <w:rPr>
          <w:sz w:val="24"/>
        </w:rPr>
        <w:t xml:space="preserve">Утратило силу. - </w:t>
      </w:r>
      <w:hyperlink w:history="0" r:id="rId257"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03.03.2026 N 92.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предоставления</w:t>
      </w:r>
    </w:p>
    <w:p>
      <w:pPr>
        <w:pStyle w:val="0"/>
        <w:jc w:val="right"/>
      </w:pPr>
      <w:r>
        <w:rPr>
          <w:sz w:val="24"/>
        </w:rPr>
        <w:t xml:space="preserve">сельскохозяйственным</w:t>
      </w:r>
    </w:p>
    <w:p>
      <w:pPr>
        <w:pStyle w:val="0"/>
        <w:jc w:val="right"/>
      </w:pPr>
      <w:r>
        <w:rPr>
          <w:sz w:val="24"/>
        </w:rPr>
        <w:t xml:space="preserve">потребительским кооперативам</w:t>
      </w:r>
    </w:p>
    <w:p>
      <w:pPr>
        <w:pStyle w:val="0"/>
        <w:jc w:val="right"/>
      </w:pPr>
      <w:r>
        <w:rPr>
          <w:sz w:val="24"/>
        </w:rPr>
        <w:t xml:space="preserve">субсидий 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части затрат, связанных с закупкой</w:t>
      </w:r>
    </w:p>
    <w:p>
      <w:pPr>
        <w:pStyle w:val="0"/>
        <w:jc w:val="right"/>
      </w:pPr>
      <w:r>
        <w:rPr>
          <w:sz w:val="24"/>
        </w:rPr>
        <w:t xml:space="preserve">сельскохозяйственной продукции</w:t>
      </w:r>
    </w:p>
    <w:p>
      <w:pPr>
        <w:pStyle w:val="0"/>
        <w:jc w:val="right"/>
      </w:pPr>
      <w:r>
        <w:rPr>
          <w:sz w:val="24"/>
        </w:rPr>
        <w:t xml:space="preserve">(кроме мяса свиней и свиней на убой)</w:t>
      </w:r>
    </w:p>
    <w:p>
      <w:pPr>
        <w:pStyle w:val="0"/>
        <w:jc w:val="right"/>
      </w:pPr>
      <w:r>
        <w:rPr>
          <w:sz w:val="24"/>
        </w:rPr>
        <w:t xml:space="preserve">и (или) пищевых лесных ресурсов</w:t>
      </w:r>
    </w:p>
    <w:p>
      <w:pPr>
        <w:pStyle w:val="0"/>
        <w:jc w:val="right"/>
      </w:pPr>
      <w:r>
        <w:rPr>
          <w:sz w:val="24"/>
        </w:rPr>
        <w:t xml:space="preserve">у членов (кроме ассоциированных членов)</w:t>
      </w:r>
    </w:p>
    <w:p>
      <w:pPr>
        <w:pStyle w:val="0"/>
        <w:jc w:val="right"/>
      </w:pPr>
      <w:r>
        <w:rPr>
          <w:sz w:val="24"/>
        </w:rPr>
        <w:t xml:space="preserve">данных сельскохозяйственных</w:t>
      </w:r>
    </w:p>
    <w:p>
      <w:pPr>
        <w:pStyle w:val="0"/>
        <w:jc w:val="right"/>
      </w:pPr>
      <w:r>
        <w:rPr>
          <w:sz w:val="24"/>
        </w:rPr>
        <w:t xml:space="preserve">потребительских кооперативов</w:t>
      </w:r>
    </w:p>
    <w:p>
      <w:pPr>
        <w:pStyle w:val="0"/>
        <w:jc w:val="right"/>
      </w:pPr>
      <w:r>
        <w:rPr>
          <w:sz w:val="24"/>
        </w:rPr>
        <w:t xml:space="preserve">и (или) у граждан, ведущих личные</w:t>
      </w:r>
    </w:p>
    <w:p>
      <w:pPr>
        <w:pStyle w:val="0"/>
        <w:jc w:val="right"/>
      </w:pPr>
      <w:r>
        <w:rPr>
          <w:sz w:val="24"/>
        </w:rPr>
        <w:t xml:space="preserve">подсобные хозяйства, не являющихся</w:t>
      </w:r>
    </w:p>
    <w:p>
      <w:pPr>
        <w:pStyle w:val="0"/>
        <w:jc w:val="right"/>
      </w:pPr>
      <w:r>
        <w:rPr>
          <w:sz w:val="24"/>
        </w:rPr>
        <w:t xml:space="preserve">членом данного сельскохозяйственного</w:t>
      </w:r>
    </w:p>
    <w:p>
      <w:pPr>
        <w:pStyle w:val="0"/>
        <w:jc w:val="right"/>
      </w:pPr>
      <w:r>
        <w:rPr>
          <w:sz w:val="24"/>
        </w:rPr>
        <w:t xml:space="preserve">потребительского кооператива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11.07.2022 </w:t>
            </w:r>
            <w:hyperlink w:history="0" r:id="rId258" w:tooltip="Постановление Кабинета Министров ЧР от 11.07.2022 N 329 &quot;О внесении изменений в постановление Кабинета Министров Чувашской Республики от 15 мая 2019 г. N 148&quot; {КонсультантПлюс}">
              <w:r>
                <w:rPr>
                  <w:sz w:val="24"/>
                  <w:color w:val="0000ff"/>
                </w:rPr>
                <w:t xml:space="preserve">N 329</w:t>
              </w:r>
            </w:hyperlink>
            <w:r>
              <w:rPr>
                <w:sz w:val="24"/>
                <w:color w:val="392c69"/>
              </w:rPr>
              <w:t xml:space="preserve">,</w:t>
            </w:r>
          </w:p>
          <w:p>
            <w:pPr>
              <w:pStyle w:val="0"/>
              <w:jc w:val="center"/>
            </w:pPr>
            <w:r>
              <w:rPr>
                <w:sz w:val="24"/>
                <w:color w:val="392c69"/>
              </w:rPr>
              <w:t xml:space="preserve">от 22.12.2022 </w:t>
            </w:r>
            <w:hyperlink w:history="0" r:id="rId259" w:tooltip="Постановление Кабинета Министров ЧР от 22.12.2022 N 720 &quot;О внесении изменений в постановление Кабинета Министров Чувашской Республики от 15 мая 2019 г. N 148&quot; {КонсультантПлюс}">
              <w:r>
                <w:rPr>
                  <w:sz w:val="24"/>
                  <w:color w:val="0000ff"/>
                </w:rPr>
                <w:t xml:space="preserve">N 720</w:t>
              </w:r>
            </w:hyperlink>
            <w:r>
              <w:rPr>
                <w:sz w:val="24"/>
                <w:color w:val="392c69"/>
              </w:rPr>
              <w:t xml:space="preserve">, от 24.04.2024 </w:t>
            </w:r>
            <w:hyperlink w:history="0" r:id="rId260"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color w:val="392c69"/>
              </w:rPr>
              <w:t xml:space="preserve">, от 03.03.2026 </w:t>
            </w:r>
            <w:hyperlink w:history="0" r:id="rId261"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2106" w:name="P2106"/>
    <w:bookmarkEnd w:id="2106"/>
    <w:p>
      <w:pPr>
        <w:pStyle w:val="1"/>
        <w:jc w:val="both"/>
      </w:pPr>
      <w:r>
        <w:rPr>
          <w:sz w:val="20"/>
        </w:rPr>
        <w:t xml:space="preserve">                              </w:t>
      </w:r>
      <w:r>
        <w:rPr>
          <w:sz w:val="20"/>
          <w:b w:val="on"/>
        </w:rPr>
        <w:t xml:space="preserve">СПРАВКА-РАСЧЕТ</w:t>
      </w:r>
    </w:p>
    <w:p>
      <w:pPr>
        <w:pStyle w:val="1"/>
        <w:jc w:val="both"/>
      </w:pPr>
      <w:r>
        <w:rPr>
          <w:sz w:val="20"/>
        </w:rPr>
        <w:t xml:space="preserve">             </w:t>
      </w:r>
      <w:r>
        <w:rPr>
          <w:sz w:val="20"/>
          <w:b w:val="on"/>
        </w:rPr>
        <w:t xml:space="preserve">на получение субсидии на возмещение части затрат,</w:t>
      </w:r>
    </w:p>
    <w:p>
      <w:pPr>
        <w:pStyle w:val="1"/>
        <w:jc w:val="both"/>
      </w:pPr>
      <w:r>
        <w:rPr>
          <w:sz w:val="20"/>
        </w:rPr>
        <w:t xml:space="preserve">            </w:t>
      </w:r>
      <w:r>
        <w:rPr>
          <w:sz w:val="20"/>
          <w:b w:val="on"/>
        </w:rPr>
        <w:t xml:space="preserve">связанных с закупкой сельскохозяйственной продукции</w:t>
      </w:r>
    </w:p>
    <w:p>
      <w:pPr>
        <w:pStyle w:val="1"/>
        <w:jc w:val="both"/>
      </w:pPr>
      <w:r>
        <w:rPr>
          <w:sz w:val="20"/>
        </w:rPr>
        <w:t xml:space="preserve">               </w:t>
      </w:r>
      <w:r>
        <w:rPr>
          <w:sz w:val="20"/>
          <w:b w:val="on"/>
        </w:rPr>
        <w:t xml:space="preserve">(кроме мяса свиней и свиней на убой) и (или)</w:t>
      </w:r>
    </w:p>
    <w:p>
      <w:pPr>
        <w:pStyle w:val="1"/>
        <w:jc w:val="both"/>
      </w:pPr>
      <w:r>
        <w:rPr>
          <w:sz w:val="20"/>
        </w:rPr>
        <w:t xml:space="preserve">       </w:t>
      </w:r>
      <w:r>
        <w:rPr>
          <w:sz w:val="20"/>
          <w:b w:val="on"/>
        </w:rPr>
        <w:t xml:space="preserve">пищевых лесных ресурсов у членов (кроме ассоциированных членов)</w:t>
      </w:r>
    </w:p>
    <w:p>
      <w:pPr>
        <w:pStyle w:val="1"/>
        <w:jc w:val="both"/>
      </w:pPr>
      <w:r>
        <w:rPr>
          <w:sz w:val="20"/>
        </w:rPr>
        <w:t xml:space="preserve">        </w:t>
      </w:r>
      <w:r>
        <w:rPr>
          <w:sz w:val="20"/>
          <w:b w:val="on"/>
        </w:rPr>
        <w:t xml:space="preserve">данного сельскохозяйственного потребительского кооператива и</w:t>
      </w:r>
    </w:p>
    <w:p>
      <w:pPr>
        <w:pStyle w:val="1"/>
        <w:jc w:val="both"/>
      </w:pPr>
      <w:r>
        <w:rPr>
          <w:sz w:val="20"/>
        </w:rPr>
        <w:t xml:space="preserve">           </w:t>
      </w:r>
      <w:r>
        <w:rPr>
          <w:sz w:val="20"/>
          <w:b w:val="on"/>
        </w:rPr>
        <w:t xml:space="preserve">(или) у граждан, ведущих личные подсобные хозяйства,</w:t>
      </w:r>
    </w:p>
    <w:p>
      <w:pPr>
        <w:pStyle w:val="1"/>
        <w:jc w:val="both"/>
      </w:pPr>
      <w:r>
        <w:rPr>
          <w:sz w:val="20"/>
        </w:rPr>
        <w:t xml:space="preserve">            </w:t>
      </w:r>
      <w:r>
        <w:rPr>
          <w:sz w:val="20"/>
          <w:b w:val="on"/>
        </w:rPr>
        <w:t xml:space="preserve">не являющихся членом данного сельскохозяйственного</w:t>
      </w:r>
    </w:p>
    <w:p>
      <w:pPr>
        <w:pStyle w:val="1"/>
        <w:jc w:val="both"/>
      </w:pPr>
      <w:r>
        <w:rPr>
          <w:sz w:val="20"/>
        </w:rPr>
        <w:t xml:space="preserve">                       </w:t>
      </w:r>
      <w:r>
        <w:rPr>
          <w:sz w:val="20"/>
          <w:b w:val="on"/>
        </w:rPr>
        <w:t xml:space="preserve">потребительского кооператива,</w:t>
      </w:r>
    </w:p>
    <w:p>
      <w:pPr>
        <w:pStyle w:val="1"/>
        <w:jc w:val="both"/>
      </w:pPr>
      <w:r>
        <w:rPr>
          <w:sz w:val="20"/>
        </w:rPr>
        <w:t xml:space="preserve">         ________________________________________________________</w:t>
      </w:r>
    </w:p>
    <w:p>
      <w:pPr>
        <w:pStyle w:val="1"/>
        <w:jc w:val="both"/>
      </w:pPr>
      <w:r>
        <w:rPr>
          <w:sz w:val="20"/>
        </w:rPr>
        <w:t xml:space="preserve">                    (наименование получателя субсидии)</w:t>
      </w:r>
    </w:p>
    <w:p>
      <w:pPr>
        <w:pStyle w:val="1"/>
        <w:jc w:val="both"/>
      </w:pPr>
      <w:r>
        <w:rPr>
          <w:sz w:val="20"/>
        </w:rPr>
        <w:t xml:space="preserve">         ________________________________________________________</w:t>
      </w:r>
    </w:p>
    <w:p>
      <w:pPr>
        <w:pStyle w:val="1"/>
        <w:jc w:val="both"/>
      </w:pPr>
      <w:r>
        <w:rPr>
          <w:sz w:val="20"/>
        </w:rPr>
        <w:t xml:space="preserve">                    (наименование муниципального округа)</w:t>
      </w:r>
    </w:p>
    <w:p>
      <w:pPr>
        <w:pStyle w:val="1"/>
        <w:jc w:val="both"/>
      </w:pPr>
      <w:r>
        <w:rPr>
          <w:sz w:val="20"/>
        </w:rPr>
        <w:t xml:space="preserve">                         </w:t>
      </w:r>
      <w:r>
        <w:rPr>
          <w:sz w:val="20"/>
          <w:b w:val="on"/>
        </w:rPr>
        <w:t xml:space="preserve">за</w:t>
      </w:r>
      <w:r>
        <w:rPr>
          <w:sz w:val="20"/>
        </w:rPr>
        <w:t xml:space="preserve"> ___ </w:t>
      </w:r>
      <w:r>
        <w:rPr>
          <w:sz w:val="20"/>
          <w:b w:val="on"/>
        </w:rPr>
        <w:t xml:space="preserve">квартал</w:t>
      </w:r>
      <w:r>
        <w:rPr>
          <w:sz w:val="20"/>
        </w:rPr>
        <w:t xml:space="preserve"> _____ </w:t>
      </w:r>
      <w:r>
        <w:rPr>
          <w:sz w:val="20"/>
          <w:b w:val="on"/>
        </w:rPr>
        <w:t xml:space="preserve">года</w:t>
      </w:r>
    </w:p>
    <w:p>
      <w:pPr>
        <w:pStyle w:val="1"/>
        <w:jc w:val="both"/>
      </w:pPr>
      <w:r>
        <w:rPr>
          <w:sz w:val="20"/>
        </w:rPr>
      </w:r>
    </w:p>
    <w:p>
      <w:pPr>
        <w:pStyle w:val="1"/>
        <w:jc w:val="both"/>
      </w:pPr>
      <w:r>
        <w:rPr>
          <w:sz w:val="20"/>
        </w:rPr>
        <w:t xml:space="preserve">ИНН получателя субсидии ___________________________________________________</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1054"/>
        <w:gridCol w:w="1304"/>
        <w:gridCol w:w="585"/>
        <w:gridCol w:w="993"/>
        <w:gridCol w:w="644"/>
        <w:gridCol w:w="882"/>
        <w:gridCol w:w="1644"/>
        <w:gridCol w:w="1464"/>
        <w:gridCol w:w="850"/>
        <w:gridCol w:w="850"/>
        <w:gridCol w:w="1644"/>
        <w:gridCol w:w="1247"/>
      </w:tblGrid>
      <w:tr>
        <w:tc>
          <w:tcPr>
            <w:tcW w:w="394" w:type="dxa"/>
            <w:tcBorders>
              <w:left w:val="nil"/>
            </w:tcBorders>
          </w:tcPr>
          <w:p>
            <w:pPr>
              <w:pStyle w:val="0"/>
              <w:jc w:val="center"/>
            </w:pPr>
            <w:r>
              <w:rPr>
                <w:sz w:val="24"/>
              </w:rPr>
              <w:t xml:space="preserve">N</w:t>
            </w:r>
          </w:p>
          <w:p>
            <w:pPr>
              <w:pStyle w:val="0"/>
              <w:jc w:val="center"/>
            </w:pPr>
            <w:r>
              <w:rPr>
                <w:sz w:val="24"/>
              </w:rPr>
              <w:t xml:space="preserve">пп</w:t>
            </w:r>
          </w:p>
        </w:tc>
        <w:tc>
          <w:tcPr>
            <w:tcW w:w="1054" w:type="dxa"/>
          </w:tcPr>
          <w:p>
            <w:pPr>
              <w:pStyle w:val="0"/>
              <w:jc w:val="center"/>
            </w:pPr>
            <w:r>
              <w:rPr>
                <w:sz w:val="24"/>
              </w:rPr>
              <w:t xml:space="preserve">Код </w:t>
            </w:r>
            <w:hyperlink w:history="0" r:id="rId2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ОК 034-2014</w:t>
              </w:r>
            </w:hyperlink>
          </w:p>
        </w:tc>
        <w:tc>
          <w:tcPr>
            <w:tcW w:w="1304" w:type="dxa"/>
          </w:tcPr>
          <w:p>
            <w:pPr>
              <w:pStyle w:val="0"/>
              <w:jc w:val="center"/>
            </w:pPr>
            <w:r>
              <w:rPr>
                <w:sz w:val="24"/>
              </w:rPr>
              <w:t xml:space="preserve">Наименование продукции </w:t>
            </w:r>
            <w:hyperlink w:history="0" w:anchor="P2187" w:tooltip="&lt;*&gt; Наименование продукции указывается в соответствии с перечнем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ым распоряжением Правительства Российской Федерации от 25 января 201...">
              <w:r>
                <w:rPr>
                  <w:sz w:val="24"/>
                  <w:color w:val="0000ff"/>
                </w:rPr>
                <w:t xml:space="preserve">&lt;*&gt;</w:t>
              </w:r>
            </w:hyperlink>
          </w:p>
        </w:tc>
        <w:tc>
          <w:tcPr>
            <w:tcW w:w="585" w:type="dxa"/>
          </w:tcPr>
          <w:p>
            <w:pPr>
              <w:pStyle w:val="0"/>
              <w:jc w:val="center"/>
            </w:pPr>
            <w:r>
              <w:rPr>
                <w:sz w:val="24"/>
              </w:rPr>
              <w:t xml:space="preserve">Количество продукции</w:t>
            </w:r>
          </w:p>
        </w:tc>
        <w:tc>
          <w:tcPr>
            <w:tcW w:w="993" w:type="dxa"/>
          </w:tcPr>
          <w:p>
            <w:pPr>
              <w:pStyle w:val="0"/>
              <w:jc w:val="center"/>
            </w:pPr>
            <w:r>
              <w:rPr>
                <w:sz w:val="24"/>
              </w:rPr>
              <w:t xml:space="preserve">Наименование поставщика - члена кооператива или гражданина, не являющегося членом кооператива, его ИНН</w:t>
            </w:r>
          </w:p>
        </w:tc>
        <w:tc>
          <w:tcPr>
            <w:tcW w:w="644" w:type="dxa"/>
          </w:tcPr>
          <w:p>
            <w:pPr>
              <w:pStyle w:val="0"/>
              <w:jc w:val="center"/>
            </w:pPr>
            <w:r>
              <w:rPr>
                <w:sz w:val="24"/>
              </w:rPr>
              <w:t xml:space="preserve">Цена за единицу продукции, рублей</w:t>
            </w:r>
          </w:p>
        </w:tc>
        <w:tc>
          <w:tcPr>
            <w:tcW w:w="882" w:type="dxa"/>
          </w:tcPr>
          <w:p>
            <w:pPr>
              <w:pStyle w:val="0"/>
              <w:jc w:val="center"/>
            </w:pPr>
            <w:r>
              <w:rPr>
                <w:sz w:val="24"/>
              </w:rPr>
              <w:t xml:space="preserve">Затраты на закупку сельскохозяйственной продукции, рублей</w:t>
            </w:r>
          </w:p>
        </w:tc>
        <w:tc>
          <w:tcPr>
            <w:tcW w:w="1644" w:type="dxa"/>
          </w:tcPr>
          <w:p>
            <w:pPr>
              <w:pStyle w:val="0"/>
              <w:jc w:val="center"/>
            </w:pPr>
            <w:r>
              <w:rPr>
                <w:sz w:val="24"/>
              </w:rPr>
              <w:t xml:space="preserve">Доля объема продукции, закупленной у члена кооператива или гражданина, не являющегося членом кооператива, в общем объеме закупленной кооперативом продукции по итогам отчетного квартала, процентов</w:t>
            </w:r>
          </w:p>
        </w:tc>
        <w:tc>
          <w:tcPr>
            <w:tcW w:w="1464" w:type="dxa"/>
          </w:tcPr>
          <w:p>
            <w:pPr>
              <w:pStyle w:val="0"/>
              <w:jc w:val="center"/>
            </w:pPr>
            <w:r>
              <w:rPr>
                <w:sz w:val="24"/>
              </w:rPr>
              <w:t xml:space="preserve">Размер выручки кооператива от реализации продукции, закупленной у членов кооператива или граждан, не являющихся членами кооператива, по итогам отчетного квартала, рублей</w:t>
            </w:r>
          </w:p>
        </w:tc>
        <w:tc>
          <w:tcPr>
            <w:tcW w:w="850" w:type="dxa"/>
          </w:tcPr>
          <w:p>
            <w:pPr>
              <w:pStyle w:val="0"/>
              <w:jc w:val="center"/>
            </w:pPr>
            <w:r>
              <w:rPr>
                <w:sz w:val="24"/>
              </w:rPr>
              <w:t xml:space="preserve">Ставка субсидии, процентов/рублей</w:t>
            </w:r>
          </w:p>
        </w:tc>
        <w:tc>
          <w:tcPr>
            <w:tcW w:w="850" w:type="dxa"/>
          </w:tcPr>
          <w:p>
            <w:pPr>
              <w:pStyle w:val="0"/>
              <w:jc w:val="center"/>
            </w:pPr>
            <w:r>
              <w:rPr>
                <w:sz w:val="24"/>
              </w:rPr>
              <w:t xml:space="preserve">Сумма причитающейся субсидии из республиканского бюджета Чувашской Республики, рублей</w:t>
            </w:r>
          </w:p>
        </w:tc>
        <w:tc>
          <w:tcPr>
            <w:tcW w:w="1644" w:type="dxa"/>
          </w:tcPr>
          <w:p>
            <w:pPr>
              <w:pStyle w:val="0"/>
              <w:jc w:val="center"/>
            </w:pPr>
            <w:r>
              <w:rPr>
                <w:sz w:val="24"/>
              </w:rPr>
              <w:t xml:space="preserve">Размер субсидии из республиканского бюджета Чувашской Республики, приходящийся на 1 члена кооператива, которым будут переданы (реализованы) животные (птица); рыбопосадочный материал; племенной материал, рублей</w:t>
            </w:r>
          </w:p>
        </w:tc>
        <w:tc>
          <w:tcPr>
            <w:tcW w:w="1247" w:type="dxa"/>
            <w:tcBorders>
              <w:right w:val="nil"/>
            </w:tcBorders>
          </w:tcPr>
          <w:p>
            <w:pPr>
              <w:pStyle w:val="0"/>
              <w:jc w:val="center"/>
            </w:pPr>
            <w:r>
              <w:rPr>
                <w:sz w:val="24"/>
              </w:rPr>
              <w:t xml:space="preserve">Реквизиты документов, подтверждающих закупку и оплату продукции</w:t>
            </w:r>
          </w:p>
        </w:tc>
      </w:tr>
      <w:tr>
        <w:tc>
          <w:tcPr>
            <w:tcW w:w="394" w:type="dxa"/>
            <w:tcBorders>
              <w:left w:val="nil"/>
            </w:tcBorders>
          </w:tcPr>
          <w:p>
            <w:pPr>
              <w:pStyle w:val="0"/>
              <w:jc w:val="center"/>
            </w:pPr>
            <w:r>
              <w:rPr>
                <w:sz w:val="24"/>
              </w:rPr>
              <w:t xml:space="preserve">1</w:t>
            </w:r>
          </w:p>
        </w:tc>
        <w:tc>
          <w:tcPr>
            <w:tcW w:w="1054" w:type="dxa"/>
          </w:tcPr>
          <w:p>
            <w:pPr>
              <w:pStyle w:val="0"/>
              <w:jc w:val="center"/>
            </w:pPr>
            <w:r>
              <w:rPr>
                <w:sz w:val="24"/>
              </w:rPr>
              <w:t xml:space="preserve">2</w:t>
            </w:r>
          </w:p>
        </w:tc>
        <w:tc>
          <w:tcPr>
            <w:tcW w:w="1304" w:type="dxa"/>
          </w:tcPr>
          <w:p>
            <w:pPr>
              <w:pStyle w:val="0"/>
              <w:jc w:val="center"/>
            </w:pPr>
            <w:r>
              <w:rPr>
                <w:sz w:val="24"/>
              </w:rPr>
              <w:t xml:space="preserve">3</w:t>
            </w:r>
          </w:p>
        </w:tc>
        <w:tc>
          <w:tcPr>
            <w:tcW w:w="585" w:type="dxa"/>
          </w:tcPr>
          <w:p>
            <w:pPr>
              <w:pStyle w:val="0"/>
              <w:jc w:val="center"/>
            </w:pPr>
            <w:r>
              <w:rPr>
                <w:sz w:val="24"/>
              </w:rPr>
              <w:t xml:space="preserve">4</w:t>
            </w:r>
          </w:p>
        </w:tc>
        <w:tc>
          <w:tcPr>
            <w:tcW w:w="993" w:type="dxa"/>
          </w:tcPr>
          <w:p>
            <w:pPr>
              <w:pStyle w:val="0"/>
              <w:jc w:val="center"/>
            </w:pPr>
            <w:r>
              <w:rPr>
                <w:sz w:val="24"/>
              </w:rPr>
              <w:t xml:space="preserve">5</w:t>
            </w:r>
          </w:p>
        </w:tc>
        <w:tc>
          <w:tcPr>
            <w:tcW w:w="644" w:type="dxa"/>
          </w:tcPr>
          <w:p>
            <w:pPr>
              <w:pStyle w:val="0"/>
              <w:jc w:val="center"/>
            </w:pPr>
            <w:r>
              <w:rPr>
                <w:sz w:val="24"/>
              </w:rPr>
              <w:t xml:space="preserve">6</w:t>
            </w:r>
          </w:p>
        </w:tc>
        <w:tc>
          <w:tcPr>
            <w:tcW w:w="882" w:type="dxa"/>
          </w:tcPr>
          <w:p>
            <w:pPr>
              <w:pStyle w:val="0"/>
              <w:jc w:val="center"/>
            </w:pPr>
            <w:r>
              <w:rPr>
                <w:sz w:val="24"/>
              </w:rPr>
              <w:t xml:space="preserve">7</w:t>
            </w:r>
          </w:p>
        </w:tc>
        <w:tc>
          <w:tcPr>
            <w:tcW w:w="1644" w:type="dxa"/>
          </w:tcPr>
          <w:p>
            <w:pPr>
              <w:pStyle w:val="0"/>
              <w:jc w:val="center"/>
            </w:pPr>
            <w:r>
              <w:rPr>
                <w:sz w:val="24"/>
              </w:rPr>
              <w:t xml:space="preserve">8</w:t>
            </w:r>
          </w:p>
        </w:tc>
        <w:tc>
          <w:tcPr>
            <w:tcW w:w="1464" w:type="dxa"/>
          </w:tcPr>
          <w:p>
            <w:pPr>
              <w:pStyle w:val="0"/>
              <w:jc w:val="center"/>
            </w:pPr>
            <w:r>
              <w:rPr>
                <w:sz w:val="24"/>
              </w:rPr>
              <w:t xml:space="preserve">9</w:t>
            </w:r>
          </w:p>
        </w:tc>
        <w:tc>
          <w:tcPr>
            <w:tcW w:w="850" w:type="dxa"/>
          </w:tcPr>
          <w:p>
            <w:pPr>
              <w:pStyle w:val="0"/>
              <w:jc w:val="center"/>
            </w:pPr>
            <w:r>
              <w:rPr>
                <w:sz w:val="24"/>
              </w:rPr>
              <w:t xml:space="preserve">10</w:t>
            </w:r>
          </w:p>
        </w:tc>
        <w:tc>
          <w:tcPr>
            <w:tcW w:w="850" w:type="dxa"/>
          </w:tcPr>
          <w:p>
            <w:pPr>
              <w:pStyle w:val="0"/>
              <w:jc w:val="center"/>
            </w:pPr>
            <w:r>
              <w:rPr>
                <w:sz w:val="24"/>
              </w:rPr>
              <w:t xml:space="preserve">11</w:t>
            </w:r>
          </w:p>
        </w:tc>
        <w:tc>
          <w:tcPr>
            <w:tcW w:w="1644" w:type="dxa"/>
          </w:tcPr>
          <w:p>
            <w:pPr>
              <w:pStyle w:val="0"/>
              <w:jc w:val="center"/>
            </w:pPr>
            <w:r>
              <w:rPr>
                <w:sz w:val="24"/>
              </w:rPr>
              <w:t xml:space="preserve">12</w:t>
            </w:r>
          </w:p>
        </w:tc>
        <w:tc>
          <w:tcPr>
            <w:tcW w:w="1247" w:type="dxa"/>
            <w:tcBorders>
              <w:right w:val="nil"/>
            </w:tcBorders>
          </w:tcPr>
          <w:p>
            <w:pPr>
              <w:pStyle w:val="0"/>
              <w:jc w:val="center"/>
            </w:pPr>
            <w:r>
              <w:rPr>
                <w:sz w:val="24"/>
              </w:rPr>
              <w:t xml:space="preserve">13</w:t>
            </w:r>
          </w:p>
        </w:tc>
      </w:tr>
      <w:tr>
        <w:tc>
          <w:tcPr>
            <w:tcW w:w="394" w:type="dxa"/>
            <w:tcBorders>
              <w:left w:val="nil"/>
            </w:tcBorders>
          </w:tcPr>
          <w:p>
            <w:pPr>
              <w:pStyle w:val="0"/>
            </w:pPr>
            <w:r>
              <w:rPr>
                <w:sz w:val="24"/>
              </w:rPr>
            </w:r>
          </w:p>
        </w:tc>
        <w:tc>
          <w:tcPr>
            <w:tcW w:w="1054" w:type="dxa"/>
          </w:tcPr>
          <w:p>
            <w:pPr>
              <w:pStyle w:val="0"/>
            </w:pPr>
            <w:r>
              <w:rPr>
                <w:sz w:val="24"/>
              </w:rPr>
            </w:r>
          </w:p>
        </w:tc>
        <w:tc>
          <w:tcPr>
            <w:tcW w:w="1304" w:type="dxa"/>
          </w:tcPr>
          <w:p>
            <w:pPr>
              <w:pStyle w:val="0"/>
            </w:pPr>
            <w:r>
              <w:rPr>
                <w:sz w:val="24"/>
              </w:rPr>
            </w:r>
          </w:p>
        </w:tc>
        <w:tc>
          <w:tcPr>
            <w:tcW w:w="585" w:type="dxa"/>
          </w:tcPr>
          <w:p>
            <w:pPr>
              <w:pStyle w:val="0"/>
            </w:pPr>
            <w:r>
              <w:rPr>
                <w:sz w:val="24"/>
              </w:rPr>
            </w:r>
          </w:p>
        </w:tc>
        <w:tc>
          <w:tcPr>
            <w:tcW w:w="993" w:type="dxa"/>
          </w:tcPr>
          <w:p>
            <w:pPr>
              <w:pStyle w:val="0"/>
            </w:pPr>
            <w:r>
              <w:rPr>
                <w:sz w:val="24"/>
              </w:rPr>
            </w:r>
          </w:p>
        </w:tc>
        <w:tc>
          <w:tcPr>
            <w:tcW w:w="644" w:type="dxa"/>
          </w:tcPr>
          <w:p>
            <w:pPr>
              <w:pStyle w:val="0"/>
            </w:pPr>
            <w:r>
              <w:rPr>
                <w:sz w:val="24"/>
              </w:rPr>
            </w:r>
          </w:p>
        </w:tc>
        <w:tc>
          <w:tcPr>
            <w:tcW w:w="882" w:type="dxa"/>
          </w:tcPr>
          <w:p>
            <w:pPr>
              <w:pStyle w:val="0"/>
            </w:pPr>
            <w:r>
              <w:rPr>
                <w:sz w:val="24"/>
              </w:rPr>
            </w:r>
          </w:p>
        </w:tc>
        <w:tc>
          <w:tcPr>
            <w:tcW w:w="1644" w:type="dxa"/>
          </w:tcPr>
          <w:p>
            <w:pPr>
              <w:pStyle w:val="0"/>
            </w:pPr>
            <w:r>
              <w:rPr>
                <w:sz w:val="24"/>
              </w:rPr>
            </w:r>
          </w:p>
        </w:tc>
        <w:tc>
          <w:tcPr>
            <w:tcW w:w="146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644" w:type="dxa"/>
          </w:tcPr>
          <w:p>
            <w:pPr>
              <w:pStyle w:val="0"/>
            </w:pPr>
            <w:r>
              <w:rPr>
                <w:sz w:val="24"/>
              </w:rPr>
            </w:r>
          </w:p>
        </w:tc>
        <w:tc>
          <w:tcPr>
            <w:tcW w:w="1247" w:type="dxa"/>
            <w:tcBorders>
              <w:right w:val="nil"/>
            </w:tcBorders>
          </w:tcPr>
          <w:p>
            <w:pPr>
              <w:pStyle w:val="0"/>
            </w:pPr>
            <w:r>
              <w:rPr>
                <w:sz w:val="24"/>
              </w:rPr>
            </w:r>
          </w:p>
        </w:tc>
      </w:tr>
      <w:tr>
        <w:tc>
          <w:tcPr>
            <w:tcW w:w="394" w:type="dxa"/>
            <w:tcBorders>
              <w:left w:val="nil"/>
            </w:tcBorders>
          </w:tcPr>
          <w:p>
            <w:pPr>
              <w:pStyle w:val="0"/>
            </w:pPr>
            <w:r>
              <w:rPr>
                <w:sz w:val="24"/>
              </w:rPr>
            </w:r>
          </w:p>
        </w:tc>
        <w:tc>
          <w:tcPr>
            <w:tcW w:w="1054" w:type="dxa"/>
          </w:tcPr>
          <w:p>
            <w:pPr>
              <w:pStyle w:val="0"/>
            </w:pPr>
            <w:r>
              <w:rPr>
                <w:sz w:val="24"/>
              </w:rPr>
            </w:r>
          </w:p>
        </w:tc>
        <w:tc>
          <w:tcPr>
            <w:tcW w:w="1304" w:type="dxa"/>
          </w:tcPr>
          <w:p>
            <w:pPr>
              <w:pStyle w:val="0"/>
              <w:jc w:val="both"/>
            </w:pPr>
            <w:r>
              <w:rPr>
                <w:sz w:val="24"/>
                <w:b w:val="on"/>
              </w:rPr>
              <w:t xml:space="preserve">Всего</w:t>
            </w:r>
          </w:p>
        </w:tc>
        <w:tc>
          <w:tcPr>
            <w:tcW w:w="585" w:type="dxa"/>
          </w:tcPr>
          <w:p>
            <w:pPr>
              <w:pStyle w:val="0"/>
            </w:pPr>
            <w:r>
              <w:rPr>
                <w:sz w:val="24"/>
              </w:rPr>
            </w:r>
          </w:p>
        </w:tc>
        <w:tc>
          <w:tcPr>
            <w:tcW w:w="993" w:type="dxa"/>
          </w:tcPr>
          <w:p>
            <w:pPr>
              <w:pStyle w:val="0"/>
              <w:jc w:val="center"/>
            </w:pPr>
            <w:r>
              <w:rPr>
                <w:sz w:val="24"/>
              </w:rPr>
              <w:t xml:space="preserve">x</w:t>
            </w:r>
          </w:p>
        </w:tc>
        <w:tc>
          <w:tcPr>
            <w:tcW w:w="644" w:type="dxa"/>
          </w:tcPr>
          <w:p>
            <w:pPr>
              <w:pStyle w:val="0"/>
            </w:pPr>
            <w:r>
              <w:rPr>
                <w:sz w:val="24"/>
              </w:rPr>
            </w:r>
          </w:p>
        </w:tc>
        <w:tc>
          <w:tcPr>
            <w:tcW w:w="882" w:type="dxa"/>
          </w:tcPr>
          <w:p>
            <w:pPr>
              <w:pStyle w:val="0"/>
            </w:pPr>
            <w:r>
              <w:rPr>
                <w:sz w:val="24"/>
              </w:rPr>
            </w:r>
          </w:p>
        </w:tc>
        <w:tc>
          <w:tcPr>
            <w:tcW w:w="1644" w:type="dxa"/>
          </w:tcPr>
          <w:p>
            <w:pPr>
              <w:pStyle w:val="0"/>
              <w:jc w:val="center"/>
            </w:pPr>
            <w:r>
              <w:rPr>
                <w:sz w:val="24"/>
              </w:rPr>
              <w:t xml:space="preserve">x</w:t>
            </w:r>
          </w:p>
        </w:tc>
        <w:tc>
          <w:tcPr>
            <w:tcW w:w="146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644" w:type="dxa"/>
          </w:tcPr>
          <w:p>
            <w:pPr>
              <w:pStyle w:val="0"/>
              <w:jc w:val="center"/>
            </w:pPr>
            <w:r>
              <w:rPr>
                <w:sz w:val="24"/>
              </w:rPr>
              <w:t xml:space="preserve">x</w:t>
            </w:r>
          </w:p>
        </w:tc>
        <w:tc>
          <w:tcPr>
            <w:tcW w:w="1247" w:type="dxa"/>
            <w:tcBorders>
              <w:right w:val="nil"/>
            </w:tcBorders>
          </w:tcPr>
          <w:p>
            <w:pPr>
              <w:pStyle w:val="0"/>
            </w:pPr>
            <w:r>
              <w:rPr>
                <w:sz w:val="24"/>
              </w:rPr>
            </w:r>
          </w:p>
        </w:tc>
      </w:tr>
    </w:tbl>
    <w:p>
      <w:pPr>
        <w:sectPr>
          <w:headerReference w:type="default" r:id="rId130"/>
          <w:headerReference w:type="first" r:id="rId130"/>
          <w:footerReference w:type="default" r:id="rId131"/>
          <w:footerReference w:type="first" r:id="rId131"/>
          <w:pgSz w:w="16838" w:h="11906" w:orient="landscape"/>
          <w:pgMar w:top="1133" w:right="1440" w:bottom="566" w:left="1440" w:header="0" w:footer="0" w:gutter="0"/>
          <w:titlePg/>
        </w:sectPr>
      </w:pPr>
    </w:p>
    <w:p>
      <w:pPr>
        <w:pStyle w:val="0"/>
        <w:jc w:val="both"/>
      </w:pPr>
      <w:r>
        <w:rPr>
          <w:sz w:val="24"/>
        </w:rPr>
      </w:r>
    </w:p>
    <w:p>
      <w:pPr>
        <w:pStyle w:val="1"/>
        <w:jc w:val="both"/>
      </w:pPr>
      <w:r>
        <w:rPr>
          <w:sz w:val="20"/>
        </w:rPr>
        <w:t xml:space="preserve">Получатель субсидии _______________ _______________________________________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Главный бухгалтер   _______________ _______________________________________</w:t>
      </w:r>
    </w:p>
    <w:p>
      <w:pPr>
        <w:pStyle w:val="1"/>
        <w:jc w:val="both"/>
      </w:pPr>
      <w:r>
        <w:rPr>
          <w:sz w:val="20"/>
        </w:rPr>
        <w:t xml:space="preserve">                       (подпись)             (расшифровка подписи)</w:t>
      </w:r>
    </w:p>
    <w:p>
      <w:pPr>
        <w:pStyle w:val="1"/>
        <w:jc w:val="both"/>
      </w:pPr>
      <w:r>
        <w:rPr>
          <w:sz w:val="20"/>
        </w:rPr>
        <w:t xml:space="preserve">____ ____________ 20___ г.</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ind w:firstLine="540"/>
        <w:jc w:val="both"/>
      </w:pPr>
      <w:r>
        <w:rPr>
          <w:sz w:val="24"/>
        </w:rPr>
        <w:t xml:space="preserve">--------------------------------</w:t>
      </w:r>
    </w:p>
    <w:bookmarkStart w:id="2187" w:name="P2187"/>
    <w:bookmarkEnd w:id="2187"/>
    <w:p>
      <w:pPr>
        <w:pStyle w:val="0"/>
        <w:spacing w:before="240" w:lineRule="auto"/>
        <w:ind w:firstLine="540"/>
        <w:jc w:val="both"/>
      </w:pPr>
      <w:r>
        <w:rPr>
          <w:sz w:val="24"/>
        </w:rPr>
        <w:t xml:space="preserve">&lt;*&gt; Наименование продукции указывается в соответствии с </w:t>
      </w:r>
      <w:hyperlink w:history="0" r:id="rId263" w:tooltip="Распоряжение Правительства РФ от 25.01.2017 N 79-р (ред. от 02.07.2025) &lt;Об утверждении перечня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gt; {КонсультантПлюс}">
        <w:r>
          <w:rPr>
            <w:sz w:val="24"/>
            <w:color w:val="0000ff"/>
          </w:rPr>
          <w:t xml:space="preserve">перечнем</w:t>
        </w:r>
      </w:hyperlink>
      <w:r>
        <w:rPr>
          <w:sz w:val="24"/>
        </w:rP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утвержденным распоряжением Правительства Российской Федерации от 25 января 2017 г. N 79-р.</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2.1</w:t>
      </w:r>
    </w:p>
    <w:p>
      <w:pPr>
        <w:pStyle w:val="0"/>
        <w:jc w:val="right"/>
      </w:pPr>
      <w:r>
        <w:rPr>
          <w:sz w:val="24"/>
        </w:rPr>
        <w:t xml:space="preserve">к Правилам предоставления сельскохозяйственным</w:t>
      </w:r>
    </w:p>
    <w:p>
      <w:pPr>
        <w:pStyle w:val="0"/>
        <w:jc w:val="right"/>
      </w:pPr>
      <w:r>
        <w:rPr>
          <w:sz w:val="24"/>
        </w:rPr>
        <w:t xml:space="preserve">потребительским кооперативам и переработчикам</w:t>
      </w:r>
    </w:p>
    <w:p>
      <w:pPr>
        <w:pStyle w:val="0"/>
        <w:jc w:val="right"/>
      </w:pPr>
      <w:r>
        <w:rPr>
          <w:sz w:val="24"/>
        </w:rPr>
        <w:t xml:space="preserve">субсидий из республиканского бюджета</w:t>
      </w:r>
    </w:p>
    <w:p>
      <w:pPr>
        <w:pStyle w:val="0"/>
        <w:jc w:val="right"/>
      </w:pPr>
      <w:r>
        <w:rPr>
          <w:sz w:val="24"/>
        </w:rPr>
        <w:t xml:space="preserve">Чувашской Республики на возмещение части затрат,</w:t>
      </w:r>
    </w:p>
    <w:p>
      <w:pPr>
        <w:pStyle w:val="0"/>
        <w:jc w:val="right"/>
      </w:pPr>
      <w:r>
        <w:rPr>
          <w:sz w:val="24"/>
        </w:rPr>
        <w:t xml:space="preserve">связанных с закупкой сельскохозяйственной продукции</w:t>
      </w:r>
    </w:p>
    <w:p>
      <w:pPr>
        <w:pStyle w:val="0"/>
        <w:jc w:val="right"/>
      </w:pPr>
      <w:r>
        <w:rPr>
          <w:sz w:val="24"/>
        </w:rPr>
        <w:t xml:space="preserve">у членов (кроме ассоциированных членов) данных</w:t>
      </w:r>
    </w:p>
    <w:p>
      <w:pPr>
        <w:pStyle w:val="0"/>
        <w:jc w:val="right"/>
      </w:pPr>
      <w:r>
        <w:rPr>
          <w:sz w:val="24"/>
        </w:rPr>
        <w:t xml:space="preserve">сельскохозяйственных потребительских кооперативов</w:t>
      </w:r>
    </w:p>
    <w:p>
      <w:pPr>
        <w:pStyle w:val="0"/>
        <w:jc w:val="right"/>
      </w:pPr>
      <w:r>
        <w:rPr>
          <w:sz w:val="24"/>
        </w:rPr>
        <w:t xml:space="preserve">и (или) закупкой овощей открытого грунта, картофеля,</w:t>
      </w:r>
    </w:p>
    <w:p>
      <w:pPr>
        <w:pStyle w:val="0"/>
        <w:jc w:val="right"/>
      </w:pPr>
      <w:r>
        <w:rPr>
          <w:sz w:val="24"/>
        </w:rPr>
        <w:t xml:space="preserve">молока, мяса (кроме мяса свиней и свиней на убой)</w:t>
      </w:r>
    </w:p>
    <w:p>
      <w:pPr>
        <w:pStyle w:val="0"/>
        <w:jc w:val="right"/>
      </w:pPr>
      <w:r>
        <w:rPr>
          <w:sz w:val="24"/>
        </w:rPr>
        <w:t xml:space="preserve">и (или) дикорастущих пищевых ресурсов) у граждан, ведущих</w:t>
      </w:r>
    </w:p>
    <w:p>
      <w:pPr>
        <w:pStyle w:val="0"/>
        <w:jc w:val="right"/>
      </w:pPr>
      <w:r>
        <w:rPr>
          <w:sz w:val="24"/>
        </w:rPr>
        <w:t xml:space="preserve">личные подсобные хозяйства, не являющихся членом</w:t>
      </w:r>
    </w:p>
    <w:p>
      <w:pPr>
        <w:pStyle w:val="0"/>
        <w:jc w:val="right"/>
      </w:pPr>
      <w:r>
        <w:rPr>
          <w:sz w:val="24"/>
        </w:rPr>
        <w:t xml:space="preserve">данного сельскохозяйственного потребительского</w:t>
      </w:r>
    </w:p>
    <w:p>
      <w:pPr>
        <w:pStyle w:val="0"/>
        <w:jc w:val="right"/>
      </w:pPr>
      <w:r>
        <w:rPr>
          <w:sz w:val="24"/>
        </w:rPr>
        <w:t xml:space="preserve">кооператива, и на возмещение части затрат, связанных</w:t>
      </w:r>
    </w:p>
    <w:p>
      <w:pPr>
        <w:pStyle w:val="0"/>
        <w:jc w:val="right"/>
      </w:pPr>
      <w:r>
        <w:rPr>
          <w:sz w:val="24"/>
        </w:rPr>
        <w:t xml:space="preserve">с приобретением имущества в целях последующего</w:t>
      </w:r>
    </w:p>
    <w:p>
      <w:pPr>
        <w:pStyle w:val="0"/>
        <w:jc w:val="right"/>
      </w:pPr>
      <w:r>
        <w:rPr>
          <w:sz w:val="24"/>
        </w:rPr>
        <w:t xml:space="preserve">использования в соответствии с агроконтрактом,</w:t>
      </w:r>
    </w:p>
    <w:p>
      <w:pPr>
        <w:pStyle w:val="0"/>
        <w:jc w:val="right"/>
      </w:pPr>
      <w:r>
        <w:rPr>
          <w:sz w:val="24"/>
        </w:rPr>
        <w:t xml:space="preserve">а также связанных с закупкой овощей открытого</w:t>
      </w:r>
    </w:p>
    <w:p>
      <w:pPr>
        <w:pStyle w:val="0"/>
        <w:jc w:val="right"/>
      </w:pPr>
      <w:r>
        <w:rPr>
          <w:sz w:val="24"/>
        </w:rPr>
        <w:t xml:space="preserve">грунта, картофеля, молока, мяса (кроме мяса свиней</w:t>
      </w:r>
    </w:p>
    <w:p>
      <w:pPr>
        <w:pStyle w:val="0"/>
        <w:jc w:val="right"/>
      </w:pPr>
      <w:r>
        <w:rPr>
          <w:sz w:val="24"/>
        </w:rPr>
        <w:t xml:space="preserve">и свиней на убой) и (или) дикорастущих пищевых ресурсов)</w:t>
      </w:r>
    </w:p>
    <w:p>
      <w:pPr>
        <w:pStyle w:val="0"/>
        <w:jc w:val="right"/>
      </w:pPr>
      <w:r>
        <w:rPr>
          <w:sz w:val="24"/>
        </w:rPr>
        <w:t xml:space="preserve">у граждан, ведущих личные подсобные хозяйства</w:t>
      </w:r>
    </w:p>
    <w:p>
      <w:pPr>
        <w:pStyle w:val="0"/>
        <w:jc w:val="both"/>
      </w:pPr>
      <w:r>
        <w:rPr>
          <w:sz w:val="24"/>
        </w:rPr>
      </w:r>
    </w:p>
    <w:p>
      <w:pPr>
        <w:pStyle w:val="0"/>
        <w:jc w:val="center"/>
      </w:pPr>
      <w:r>
        <w:rPr>
          <w:sz w:val="24"/>
          <w:b w:val="on"/>
        </w:rPr>
        <w:t xml:space="preserve">СПРАВКА-РАСЧЕТ</w:t>
      </w:r>
    </w:p>
    <w:p>
      <w:pPr>
        <w:pStyle w:val="0"/>
        <w:jc w:val="center"/>
      </w:pPr>
      <w:r>
        <w:rPr>
          <w:sz w:val="24"/>
          <w:b w:val="on"/>
        </w:rPr>
        <w:t xml:space="preserve">на получение субсидии на возмещение части затрат, связанных</w:t>
      </w:r>
    </w:p>
    <w:p>
      <w:pPr>
        <w:pStyle w:val="0"/>
        <w:jc w:val="center"/>
      </w:pPr>
      <w:r>
        <w:rPr>
          <w:sz w:val="24"/>
          <w:b w:val="on"/>
        </w:rPr>
        <w:t xml:space="preserve">с приобретением имущества в целях последующего использования</w:t>
      </w:r>
    </w:p>
    <w:p>
      <w:pPr>
        <w:pStyle w:val="0"/>
        <w:jc w:val="center"/>
      </w:pPr>
      <w:r>
        <w:rPr>
          <w:sz w:val="24"/>
          <w:b w:val="on"/>
        </w:rPr>
        <w:t xml:space="preserve">в соответствии с агроконтрактом, а также связанных</w:t>
      </w:r>
    </w:p>
    <w:p>
      <w:pPr>
        <w:pStyle w:val="0"/>
        <w:jc w:val="center"/>
      </w:pPr>
      <w:r>
        <w:rPr>
          <w:sz w:val="24"/>
          <w:b w:val="on"/>
        </w:rPr>
        <w:t xml:space="preserve">с закупкой сельскохозяйственной продукции у граждан,</w:t>
      </w:r>
    </w:p>
    <w:p>
      <w:pPr>
        <w:pStyle w:val="0"/>
        <w:jc w:val="center"/>
      </w:pPr>
      <w:r>
        <w:rPr>
          <w:sz w:val="24"/>
          <w:b w:val="on"/>
        </w:rPr>
        <w:t xml:space="preserve">ведущих личные подсобные хозяйства</w:t>
      </w:r>
    </w:p>
    <w:p>
      <w:pPr>
        <w:pStyle w:val="0"/>
        <w:jc w:val="both"/>
      </w:pPr>
      <w:r>
        <w:rPr>
          <w:sz w:val="24"/>
        </w:rPr>
      </w:r>
    </w:p>
    <w:p>
      <w:pPr>
        <w:pStyle w:val="0"/>
        <w:ind w:firstLine="540"/>
        <w:jc w:val="both"/>
      </w:pPr>
      <w:r>
        <w:rPr>
          <w:sz w:val="24"/>
        </w:rPr>
        <w:t xml:space="preserve">Утратила силу. - </w:t>
      </w:r>
      <w:hyperlink w:history="0" r:id="rId264"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03.03.2026 N 92.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предоставления</w:t>
      </w:r>
    </w:p>
    <w:p>
      <w:pPr>
        <w:pStyle w:val="0"/>
        <w:jc w:val="right"/>
      </w:pPr>
      <w:r>
        <w:rPr>
          <w:sz w:val="24"/>
        </w:rPr>
        <w:t xml:space="preserve">сельскохозяйственным</w:t>
      </w:r>
    </w:p>
    <w:p>
      <w:pPr>
        <w:pStyle w:val="0"/>
        <w:jc w:val="right"/>
      </w:pPr>
      <w:r>
        <w:rPr>
          <w:sz w:val="24"/>
        </w:rPr>
        <w:t xml:space="preserve">потребительским кооперативам</w:t>
      </w:r>
    </w:p>
    <w:p>
      <w:pPr>
        <w:pStyle w:val="0"/>
        <w:jc w:val="right"/>
      </w:pPr>
      <w:r>
        <w:rPr>
          <w:sz w:val="24"/>
        </w:rPr>
        <w:t xml:space="preserve">субсидий 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части затрат, связанных с закупкой</w:t>
      </w:r>
    </w:p>
    <w:p>
      <w:pPr>
        <w:pStyle w:val="0"/>
        <w:jc w:val="right"/>
      </w:pPr>
      <w:r>
        <w:rPr>
          <w:sz w:val="24"/>
        </w:rPr>
        <w:t xml:space="preserve">сельскохозяйственной продукции</w:t>
      </w:r>
    </w:p>
    <w:p>
      <w:pPr>
        <w:pStyle w:val="0"/>
        <w:jc w:val="right"/>
      </w:pPr>
      <w:r>
        <w:rPr>
          <w:sz w:val="24"/>
        </w:rPr>
        <w:t xml:space="preserve">(кроме мяса свиней и свиней на убой)</w:t>
      </w:r>
    </w:p>
    <w:p>
      <w:pPr>
        <w:pStyle w:val="0"/>
        <w:jc w:val="right"/>
      </w:pPr>
      <w:r>
        <w:rPr>
          <w:sz w:val="24"/>
        </w:rPr>
        <w:t xml:space="preserve">и (или) пищевых лесных ресурсов</w:t>
      </w:r>
    </w:p>
    <w:p>
      <w:pPr>
        <w:pStyle w:val="0"/>
        <w:jc w:val="right"/>
      </w:pPr>
      <w:r>
        <w:rPr>
          <w:sz w:val="24"/>
        </w:rPr>
        <w:t xml:space="preserve">у членов (кроме ассоциированных членов)</w:t>
      </w:r>
    </w:p>
    <w:p>
      <w:pPr>
        <w:pStyle w:val="0"/>
        <w:jc w:val="right"/>
      </w:pPr>
      <w:r>
        <w:rPr>
          <w:sz w:val="24"/>
        </w:rPr>
        <w:t xml:space="preserve">данных сельскохозяйственных</w:t>
      </w:r>
    </w:p>
    <w:p>
      <w:pPr>
        <w:pStyle w:val="0"/>
        <w:jc w:val="right"/>
      </w:pPr>
      <w:r>
        <w:rPr>
          <w:sz w:val="24"/>
        </w:rPr>
        <w:t xml:space="preserve">потребительских кооперативов</w:t>
      </w:r>
    </w:p>
    <w:p>
      <w:pPr>
        <w:pStyle w:val="0"/>
        <w:jc w:val="right"/>
      </w:pPr>
      <w:r>
        <w:rPr>
          <w:sz w:val="24"/>
        </w:rPr>
        <w:t xml:space="preserve">и (или) у граждан, ведущих личные</w:t>
      </w:r>
    </w:p>
    <w:p>
      <w:pPr>
        <w:pStyle w:val="0"/>
        <w:jc w:val="right"/>
      </w:pPr>
      <w:r>
        <w:rPr>
          <w:sz w:val="24"/>
        </w:rPr>
        <w:t xml:space="preserve">подсобные хозяйства, не являющихся</w:t>
      </w:r>
    </w:p>
    <w:p>
      <w:pPr>
        <w:pStyle w:val="0"/>
        <w:jc w:val="right"/>
      </w:pPr>
      <w:r>
        <w:rPr>
          <w:sz w:val="24"/>
        </w:rPr>
        <w:t xml:space="preserve">членом данного сельскохозяйственного</w:t>
      </w:r>
    </w:p>
    <w:p>
      <w:pPr>
        <w:pStyle w:val="0"/>
        <w:jc w:val="right"/>
      </w:pPr>
      <w:r>
        <w:rPr>
          <w:sz w:val="24"/>
        </w:rPr>
        <w:t xml:space="preserve">потребительского кооператива</w:t>
      </w:r>
    </w:p>
    <w:p>
      <w:pPr>
        <w:pStyle w:val="0"/>
        <w:jc w:val="both"/>
      </w:pPr>
      <w:r>
        <w:rPr>
          <w:sz w:val="24"/>
        </w:rPr>
      </w:r>
    </w:p>
    <w:bookmarkStart w:id="2245" w:name="P2245"/>
    <w:bookmarkEnd w:id="2245"/>
    <w:p>
      <w:pPr>
        <w:pStyle w:val="2"/>
        <w:jc w:val="center"/>
      </w:pPr>
      <w:r>
        <w:rPr>
          <w:sz w:val="24"/>
        </w:rPr>
        <w:t xml:space="preserve">ПЕРЕЧЕНЬ</w:t>
      </w:r>
    </w:p>
    <w:p>
      <w:pPr>
        <w:pStyle w:val="2"/>
        <w:jc w:val="center"/>
      </w:pPr>
      <w:r>
        <w:rPr>
          <w:sz w:val="24"/>
        </w:rPr>
        <w:t xml:space="preserve">ДОКУМЕНТОВ, НА ОСНОВАНИИ КОТОРЫХ СОСТАВЛЯЕТСЯ</w:t>
      </w:r>
    </w:p>
    <w:p>
      <w:pPr>
        <w:pStyle w:val="2"/>
        <w:jc w:val="center"/>
      </w:pPr>
      <w:r>
        <w:rPr>
          <w:sz w:val="24"/>
        </w:rPr>
        <w:t xml:space="preserve">СПРАВКА-РАСЧЕТ НА ПОЛУЧЕНИЕ СУБСИДИИ НА ВОЗМЕЩЕНИЕ ЧАСТИ</w:t>
      </w:r>
    </w:p>
    <w:p>
      <w:pPr>
        <w:pStyle w:val="2"/>
        <w:jc w:val="center"/>
      </w:pPr>
      <w:r>
        <w:rPr>
          <w:sz w:val="24"/>
        </w:rPr>
        <w:t xml:space="preserve">ЗАТРАТ, СВЯЗАННЫХ С ЗАКУПКОЙ СЕЛЬСКОХОЗЯЙСТВЕННОЙ ПРОДУКЦИИ</w:t>
      </w:r>
    </w:p>
    <w:p>
      <w:pPr>
        <w:pStyle w:val="2"/>
        <w:jc w:val="center"/>
      </w:pPr>
      <w:r>
        <w:rPr>
          <w:sz w:val="24"/>
        </w:rPr>
        <w:t xml:space="preserve">(КРОМЕ МЯСА СВИНЕЙ И СВИНЕЙ НА УБОЙ) И (ИЛИ) ПИЩЕВЫХ ЛЕСНЫХ</w:t>
      </w:r>
    </w:p>
    <w:p>
      <w:pPr>
        <w:pStyle w:val="2"/>
        <w:jc w:val="center"/>
      </w:pPr>
      <w:r>
        <w:rPr>
          <w:sz w:val="24"/>
        </w:rPr>
        <w:t xml:space="preserve">РЕСУРСОВ У ЧЛЕНОВ (КРОМЕ АССОЦИИРОВАННЫХ ЧЛЕНОВ) ДАННОГО</w:t>
      </w:r>
    </w:p>
    <w:p>
      <w:pPr>
        <w:pStyle w:val="2"/>
        <w:jc w:val="center"/>
      </w:pPr>
      <w:r>
        <w:rPr>
          <w:sz w:val="24"/>
        </w:rPr>
        <w:t xml:space="preserve">СЕЛЬСКОХОЗЯЙСТВЕННОГО ПОТРЕБИТЕЛЬСКОГО КООПЕРАТИВА</w:t>
      </w:r>
    </w:p>
    <w:p>
      <w:pPr>
        <w:pStyle w:val="2"/>
        <w:jc w:val="center"/>
      </w:pPr>
      <w:r>
        <w:rPr>
          <w:sz w:val="24"/>
        </w:rPr>
        <w:t xml:space="preserve">И (ИЛИ) У ГРАЖДАН, ВЕДУЩИХ ЛИЧНЫЕ ПОДСОБНЫЕ ХОЗЯЙСТВА,</w:t>
      </w:r>
    </w:p>
    <w:p>
      <w:pPr>
        <w:pStyle w:val="2"/>
        <w:jc w:val="center"/>
      </w:pPr>
      <w:r>
        <w:rPr>
          <w:sz w:val="24"/>
        </w:rPr>
        <w:t xml:space="preserve">НЕ ЯВЛЯЮЩИХСЯ ЧЛЕНОМ ДАННОГО СЕЛЬСКОХОЗЯЙСТВЕННОГО</w:t>
      </w:r>
    </w:p>
    <w:p>
      <w:pPr>
        <w:pStyle w:val="2"/>
        <w:jc w:val="center"/>
      </w:pPr>
      <w:r>
        <w:rPr>
          <w:sz w:val="24"/>
        </w:rPr>
        <w:t xml:space="preserve">ПОТРЕБИТЕЛЬСКОГО КООПЕРАТИВА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25.03.2020 </w:t>
            </w:r>
            <w:hyperlink w:history="0" r:id="rId265" w:tooltip="Постановление Кабинета Министров ЧР от 25.03.2020 N 131 &quot;О внесении изменений в постановление Кабинета Министров Чувашской Республики от 15 мая 2019 г. N 148&quot; {КонсультантПлюс}">
              <w:r>
                <w:rPr>
                  <w:sz w:val="24"/>
                  <w:color w:val="0000ff"/>
                </w:rPr>
                <w:t xml:space="preserve">N 131</w:t>
              </w:r>
            </w:hyperlink>
            <w:r>
              <w:rPr>
                <w:sz w:val="24"/>
                <w:color w:val="392c69"/>
              </w:rPr>
              <w:t xml:space="preserve">,</w:t>
            </w:r>
          </w:p>
          <w:p>
            <w:pPr>
              <w:pStyle w:val="0"/>
              <w:jc w:val="center"/>
            </w:pPr>
            <w:r>
              <w:rPr>
                <w:sz w:val="24"/>
                <w:color w:val="392c69"/>
              </w:rPr>
              <w:t xml:space="preserve">от 05.04.2023 </w:t>
            </w:r>
            <w:hyperlink w:history="0" r:id="rId266"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color w:val="392c69"/>
              </w:rPr>
              <w:t xml:space="preserve">, от 24.04.2024 </w:t>
            </w:r>
            <w:hyperlink w:history="0" r:id="rId267"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color w:val="392c69"/>
              </w:rPr>
              <w:t xml:space="preserve">, от 03.03.2026 </w:t>
            </w:r>
            <w:hyperlink w:history="0" r:id="rId268"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Договор на поставку сельскохозяйственной продукции, заключенный между сельскохозяйственным потребительским кооперативом и его членом.</w:t>
      </w:r>
    </w:p>
    <w:p>
      <w:pPr>
        <w:pStyle w:val="0"/>
        <w:spacing w:before="240" w:lineRule="auto"/>
        <w:ind w:firstLine="540"/>
        <w:jc w:val="both"/>
      </w:pPr>
      <w:r>
        <w:rPr>
          <w:sz w:val="24"/>
        </w:rPr>
        <w:t xml:space="preserve">2. Счет-фактура (при специальном налоговом режиме представляется товарная накладная).</w:t>
      </w:r>
    </w:p>
    <w:p>
      <w:pPr>
        <w:pStyle w:val="0"/>
        <w:spacing w:before="240" w:lineRule="auto"/>
        <w:ind w:firstLine="540"/>
        <w:jc w:val="both"/>
      </w:pPr>
      <w:r>
        <w:rPr>
          <w:sz w:val="24"/>
        </w:rPr>
        <w:t xml:space="preserve">3. Товарно-транспортная накладная на поставку сельскохозяйственной продукции.</w:t>
      </w:r>
    </w:p>
    <w:p>
      <w:pPr>
        <w:pStyle w:val="0"/>
        <w:spacing w:before="240" w:lineRule="auto"/>
        <w:ind w:firstLine="540"/>
        <w:jc w:val="both"/>
      </w:pPr>
      <w:r>
        <w:rPr>
          <w:sz w:val="24"/>
        </w:rPr>
        <w:t xml:space="preserve">4. Документы, подтверждающие оплату в соответствии с договором на поставку сельскохозяйственной продукции.</w:t>
      </w:r>
    </w:p>
    <w:p>
      <w:pPr>
        <w:pStyle w:val="0"/>
        <w:spacing w:before="240" w:lineRule="auto"/>
        <w:ind w:firstLine="540"/>
        <w:jc w:val="both"/>
      </w:pPr>
      <w:r>
        <w:rPr>
          <w:sz w:val="24"/>
        </w:rPr>
        <w:t xml:space="preserve">5. Протокол общего собрания членов сельскохозяйственного потребительского кооператива о принятии решения о приеме в члены сельскохозяйственного потребительского кооператива.</w:t>
      </w:r>
    </w:p>
    <w:p>
      <w:pPr>
        <w:pStyle w:val="0"/>
        <w:spacing w:before="240" w:lineRule="auto"/>
        <w:ind w:firstLine="540"/>
        <w:jc w:val="both"/>
      </w:pPr>
      <w:r>
        <w:rPr>
          <w:sz w:val="24"/>
        </w:rPr>
        <w:t xml:space="preserve">6. Утратил силу. - </w:t>
      </w:r>
      <w:hyperlink w:history="0" r:id="rId269"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05.04.2023 N 210.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3.1</w:t>
      </w:r>
    </w:p>
    <w:p>
      <w:pPr>
        <w:pStyle w:val="0"/>
        <w:jc w:val="right"/>
      </w:pPr>
      <w:r>
        <w:rPr>
          <w:sz w:val="24"/>
        </w:rPr>
        <w:t xml:space="preserve">к Правилам предоставления сельскохозяйственным</w:t>
      </w:r>
    </w:p>
    <w:p>
      <w:pPr>
        <w:pStyle w:val="0"/>
        <w:jc w:val="right"/>
      </w:pPr>
      <w:r>
        <w:rPr>
          <w:sz w:val="24"/>
        </w:rPr>
        <w:t xml:space="preserve">потребительским кооперативам и переработчикам</w:t>
      </w:r>
    </w:p>
    <w:p>
      <w:pPr>
        <w:pStyle w:val="0"/>
        <w:jc w:val="right"/>
      </w:pPr>
      <w:r>
        <w:rPr>
          <w:sz w:val="24"/>
        </w:rPr>
        <w:t xml:space="preserve">субсидий из республиканского бюджета</w:t>
      </w:r>
    </w:p>
    <w:p>
      <w:pPr>
        <w:pStyle w:val="0"/>
        <w:jc w:val="right"/>
      </w:pPr>
      <w:r>
        <w:rPr>
          <w:sz w:val="24"/>
        </w:rPr>
        <w:t xml:space="preserve">Чувашской Республики на возмещение части затрат,</w:t>
      </w:r>
    </w:p>
    <w:p>
      <w:pPr>
        <w:pStyle w:val="0"/>
        <w:jc w:val="right"/>
      </w:pPr>
      <w:r>
        <w:rPr>
          <w:sz w:val="24"/>
        </w:rPr>
        <w:t xml:space="preserve">связанных с закупкой сельскохозяйственной продукции</w:t>
      </w:r>
    </w:p>
    <w:p>
      <w:pPr>
        <w:pStyle w:val="0"/>
        <w:jc w:val="right"/>
      </w:pPr>
      <w:r>
        <w:rPr>
          <w:sz w:val="24"/>
        </w:rPr>
        <w:t xml:space="preserve">у членов (кроме ассоциированных членов) данных</w:t>
      </w:r>
    </w:p>
    <w:p>
      <w:pPr>
        <w:pStyle w:val="0"/>
        <w:jc w:val="right"/>
      </w:pPr>
      <w:r>
        <w:rPr>
          <w:sz w:val="24"/>
        </w:rPr>
        <w:t xml:space="preserve">сельскохозяйственных потребительских кооперативов</w:t>
      </w:r>
    </w:p>
    <w:p>
      <w:pPr>
        <w:pStyle w:val="0"/>
        <w:jc w:val="right"/>
      </w:pPr>
      <w:r>
        <w:rPr>
          <w:sz w:val="24"/>
        </w:rPr>
        <w:t xml:space="preserve">и (или) закупкой овощей открытого грунта, картофеля,</w:t>
      </w:r>
    </w:p>
    <w:p>
      <w:pPr>
        <w:pStyle w:val="0"/>
        <w:jc w:val="right"/>
      </w:pPr>
      <w:r>
        <w:rPr>
          <w:sz w:val="24"/>
        </w:rPr>
        <w:t xml:space="preserve">молока, мяса (кроме мяса свиней и свиней на убой)</w:t>
      </w:r>
    </w:p>
    <w:p>
      <w:pPr>
        <w:pStyle w:val="0"/>
        <w:jc w:val="right"/>
      </w:pPr>
      <w:r>
        <w:rPr>
          <w:sz w:val="24"/>
        </w:rPr>
        <w:t xml:space="preserve">и (или) дикорастущих пищевых ресурсов) у граждан, ведущих</w:t>
      </w:r>
    </w:p>
    <w:p>
      <w:pPr>
        <w:pStyle w:val="0"/>
        <w:jc w:val="right"/>
      </w:pPr>
      <w:r>
        <w:rPr>
          <w:sz w:val="24"/>
        </w:rPr>
        <w:t xml:space="preserve">личные подсобные хозяйства, не являющихся членом</w:t>
      </w:r>
    </w:p>
    <w:p>
      <w:pPr>
        <w:pStyle w:val="0"/>
        <w:jc w:val="right"/>
      </w:pPr>
      <w:r>
        <w:rPr>
          <w:sz w:val="24"/>
        </w:rPr>
        <w:t xml:space="preserve">данного сельскохозяйственного потребительского</w:t>
      </w:r>
    </w:p>
    <w:p>
      <w:pPr>
        <w:pStyle w:val="0"/>
        <w:jc w:val="right"/>
      </w:pPr>
      <w:r>
        <w:rPr>
          <w:sz w:val="24"/>
        </w:rPr>
        <w:t xml:space="preserve">кооператива, и на возмещение части затрат, связанных</w:t>
      </w:r>
    </w:p>
    <w:p>
      <w:pPr>
        <w:pStyle w:val="0"/>
        <w:jc w:val="right"/>
      </w:pPr>
      <w:r>
        <w:rPr>
          <w:sz w:val="24"/>
        </w:rPr>
        <w:t xml:space="preserve">с приобретением имущества в целях последующего</w:t>
      </w:r>
    </w:p>
    <w:p>
      <w:pPr>
        <w:pStyle w:val="0"/>
        <w:jc w:val="right"/>
      </w:pPr>
      <w:r>
        <w:rPr>
          <w:sz w:val="24"/>
        </w:rPr>
        <w:t xml:space="preserve">использования в соответствии с агроконтрактом,</w:t>
      </w:r>
    </w:p>
    <w:p>
      <w:pPr>
        <w:pStyle w:val="0"/>
        <w:jc w:val="right"/>
      </w:pPr>
      <w:r>
        <w:rPr>
          <w:sz w:val="24"/>
        </w:rPr>
        <w:t xml:space="preserve">а также связанных с закупкой овощей открытого</w:t>
      </w:r>
    </w:p>
    <w:p>
      <w:pPr>
        <w:pStyle w:val="0"/>
        <w:jc w:val="right"/>
      </w:pPr>
      <w:r>
        <w:rPr>
          <w:sz w:val="24"/>
        </w:rPr>
        <w:t xml:space="preserve">грунта, картофеля, молока, мяса (кроме мяса свиней</w:t>
      </w:r>
    </w:p>
    <w:p>
      <w:pPr>
        <w:pStyle w:val="0"/>
        <w:jc w:val="right"/>
      </w:pPr>
      <w:r>
        <w:rPr>
          <w:sz w:val="24"/>
        </w:rPr>
        <w:t xml:space="preserve">и свиней на убой) и (или) дикорастущих пищевых ресурсов)</w:t>
      </w:r>
    </w:p>
    <w:p>
      <w:pPr>
        <w:pStyle w:val="0"/>
        <w:jc w:val="right"/>
      </w:pPr>
      <w:r>
        <w:rPr>
          <w:sz w:val="24"/>
        </w:rPr>
        <w:t xml:space="preserve">у граждан, ведущих личные подсобные хозяйства</w:t>
      </w:r>
    </w:p>
    <w:p>
      <w:pPr>
        <w:pStyle w:val="0"/>
        <w:jc w:val="both"/>
      </w:pPr>
      <w:r>
        <w:rPr>
          <w:sz w:val="24"/>
        </w:rPr>
      </w:r>
    </w:p>
    <w:p>
      <w:pPr>
        <w:pStyle w:val="2"/>
        <w:jc w:val="center"/>
      </w:pPr>
      <w:r>
        <w:rPr>
          <w:sz w:val="24"/>
        </w:rPr>
        <w:t xml:space="preserve">ПЕРЕЧЕНЬ</w:t>
      </w:r>
    </w:p>
    <w:p>
      <w:pPr>
        <w:pStyle w:val="2"/>
        <w:jc w:val="center"/>
      </w:pPr>
      <w:r>
        <w:rPr>
          <w:sz w:val="24"/>
        </w:rPr>
        <w:t xml:space="preserve">ДОКУМЕНТОВ, НА ОСНОВАНИИ КОТОРЫХ СОСТАВЛЯЕТСЯ</w:t>
      </w:r>
    </w:p>
    <w:p>
      <w:pPr>
        <w:pStyle w:val="2"/>
        <w:jc w:val="center"/>
      </w:pPr>
      <w:r>
        <w:rPr>
          <w:sz w:val="24"/>
        </w:rPr>
        <w:t xml:space="preserve">СПРАВКА-РАСЧЕТ НА ПОЛУЧЕНИЕ СУБСИДИИ НА ВОЗМЕЩЕНИЕ</w:t>
      </w:r>
    </w:p>
    <w:p>
      <w:pPr>
        <w:pStyle w:val="2"/>
        <w:jc w:val="center"/>
      </w:pPr>
      <w:r>
        <w:rPr>
          <w:sz w:val="24"/>
        </w:rPr>
        <w:t xml:space="preserve">ЧАСТИ ЗАТРАТ, СВЯЗАННЫХ С ПРИОБРЕТЕНИЕМ ИМУЩЕСТВА</w:t>
      </w:r>
    </w:p>
    <w:p>
      <w:pPr>
        <w:pStyle w:val="2"/>
        <w:jc w:val="center"/>
      </w:pPr>
      <w:r>
        <w:rPr>
          <w:sz w:val="24"/>
        </w:rPr>
        <w:t xml:space="preserve">В ЦЕЛЯХ ПОСЛЕДУЮЩЕГО ИСПОЛЬЗОВАНИЯ В СООТВЕТСТВИИ</w:t>
      </w:r>
    </w:p>
    <w:p>
      <w:pPr>
        <w:pStyle w:val="2"/>
        <w:jc w:val="center"/>
      </w:pPr>
      <w:r>
        <w:rPr>
          <w:sz w:val="24"/>
        </w:rPr>
        <w:t xml:space="preserve">С АГРОКОНТРАКТОМ, А ТАКЖЕ СВЯЗАННЫХ С ЗАКУПКОЙ</w:t>
      </w:r>
    </w:p>
    <w:p>
      <w:pPr>
        <w:pStyle w:val="2"/>
        <w:jc w:val="center"/>
      </w:pPr>
      <w:r>
        <w:rPr>
          <w:sz w:val="24"/>
        </w:rPr>
        <w:t xml:space="preserve">СЕЛЬСКОХОЗЯЙСТВЕННОЙ ПРОДУКЦИИ У ГРАЖДАН,</w:t>
      </w:r>
    </w:p>
    <w:p>
      <w:pPr>
        <w:pStyle w:val="2"/>
        <w:jc w:val="center"/>
      </w:pPr>
      <w:r>
        <w:rPr>
          <w:sz w:val="24"/>
        </w:rPr>
        <w:t xml:space="preserve">ВЕДУЩИХ ЛИЧНЫЕ ПОДСОБНЫЕ ХОЗЯЙСТВА</w:t>
      </w:r>
    </w:p>
    <w:p>
      <w:pPr>
        <w:pStyle w:val="0"/>
        <w:jc w:val="both"/>
      </w:pPr>
      <w:r>
        <w:rPr>
          <w:sz w:val="24"/>
        </w:rPr>
      </w:r>
    </w:p>
    <w:p>
      <w:pPr>
        <w:pStyle w:val="0"/>
        <w:ind w:firstLine="540"/>
        <w:jc w:val="both"/>
      </w:pPr>
      <w:r>
        <w:rPr>
          <w:sz w:val="24"/>
        </w:rPr>
        <w:t xml:space="preserve">Утратил силу. - </w:t>
      </w:r>
      <w:hyperlink w:history="0" r:id="rId270"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03.03.2026 N 92.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Правилам предоставления</w:t>
      </w:r>
    </w:p>
    <w:p>
      <w:pPr>
        <w:pStyle w:val="0"/>
        <w:jc w:val="right"/>
      </w:pPr>
      <w:r>
        <w:rPr>
          <w:sz w:val="24"/>
        </w:rPr>
        <w:t xml:space="preserve">сельскохозяйственным</w:t>
      </w:r>
    </w:p>
    <w:p>
      <w:pPr>
        <w:pStyle w:val="0"/>
        <w:jc w:val="right"/>
      </w:pPr>
      <w:r>
        <w:rPr>
          <w:sz w:val="24"/>
        </w:rPr>
        <w:t xml:space="preserve">потребительским кооперативам</w:t>
      </w:r>
    </w:p>
    <w:p>
      <w:pPr>
        <w:pStyle w:val="0"/>
        <w:jc w:val="right"/>
      </w:pPr>
      <w:r>
        <w:rPr>
          <w:sz w:val="24"/>
        </w:rPr>
        <w:t xml:space="preserve">субсидий 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части затрат, связанных с закупкой</w:t>
      </w:r>
    </w:p>
    <w:p>
      <w:pPr>
        <w:pStyle w:val="0"/>
        <w:jc w:val="right"/>
      </w:pPr>
      <w:r>
        <w:rPr>
          <w:sz w:val="24"/>
        </w:rPr>
        <w:t xml:space="preserve">сельскохозяйственной продукции</w:t>
      </w:r>
    </w:p>
    <w:p>
      <w:pPr>
        <w:pStyle w:val="0"/>
        <w:jc w:val="right"/>
      </w:pPr>
      <w:r>
        <w:rPr>
          <w:sz w:val="24"/>
        </w:rPr>
        <w:t xml:space="preserve">(кроме мяса свиней и свиней на убой)</w:t>
      </w:r>
    </w:p>
    <w:p>
      <w:pPr>
        <w:pStyle w:val="0"/>
        <w:jc w:val="right"/>
      </w:pPr>
      <w:r>
        <w:rPr>
          <w:sz w:val="24"/>
        </w:rPr>
        <w:t xml:space="preserve">и (или) пищевых лесных ресурсов</w:t>
      </w:r>
    </w:p>
    <w:p>
      <w:pPr>
        <w:pStyle w:val="0"/>
        <w:jc w:val="right"/>
      </w:pPr>
      <w:r>
        <w:rPr>
          <w:sz w:val="24"/>
        </w:rPr>
        <w:t xml:space="preserve">у членов (кроме ассоциированных членов)</w:t>
      </w:r>
    </w:p>
    <w:p>
      <w:pPr>
        <w:pStyle w:val="0"/>
        <w:jc w:val="right"/>
      </w:pPr>
      <w:r>
        <w:rPr>
          <w:sz w:val="24"/>
        </w:rPr>
        <w:t xml:space="preserve">данных сельскохозяйственных</w:t>
      </w:r>
    </w:p>
    <w:p>
      <w:pPr>
        <w:pStyle w:val="0"/>
        <w:jc w:val="right"/>
      </w:pPr>
      <w:r>
        <w:rPr>
          <w:sz w:val="24"/>
        </w:rPr>
        <w:t xml:space="preserve">потребительских кооперативов</w:t>
      </w:r>
    </w:p>
    <w:p>
      <w:pPr>
        <w:pStyle w:val="0"/>
        <w:jc w:val="right"/>
      </w:pPr>
      <w:r>
        <w:rPr>
          <w:sz w:val="24"/>
        </w:rPr>
        <w:t xml:space="preserve">и (или) у граждан, ведущих личные</w:t>
      </w:r>
    </w:p>
    <w:p>
      <w:pPr>
        <w:pStyle w:val="0"/>
        <w:jc w:val="right"/>
      </w:pPr>
      <w:r>
        <w:rPr>
          <w:sz w:val="24"/>
        </w:rPr>
        <w:t xml:space="preserve">подсобные хозяйства, не являющихся</w:t>
      </w:r>
    </w:p>
    <w:p>
      <w:pPr>
        <w:pStyle w:val="0"/>
        <w:jc w:val="right"/>
      </w:pPr>
      <w:r>
        <w:rPr>
          <w:sz w:val="24"/>
        </w:rPr>
        <w:t xml:space="preserve">членом данного сельскохозяйственного</w:t>
      </w:r>
    </w:p>
    <w:p>
      <w:pPr>
        <w:pStyle w:val="0"/>
        <w:jc w:val="right"/>
      </w:pPr>
      <w:r>
        <w:rPr>
          <w:sz w:val="24"/>
        </w:rPr>
        <w:t xml:space="preserve">потребительского кооператива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25.03.2020 </w:t>
            </w:r>
            <w:hyperlink w:history="0" r:id="rId271" w:tooltip="Постановление Кабинета Министров ЧР от 25.03.2020 N 131 &quot;О внесении изменений в постановление Кабинета Министров Чувашской Республики от 15 мая 2019 г. N 148&quot; {КонсультантПлюс}">
              <w:r>
                <w:rPr>
                  <w:sz w:val="24"/>
                  <w:color w:val="0000ff"/>
                </w:rPr>
                <w:t xml:space="preserve">N 131</w:t>
              </w:r>
            </w:hyperlink>
            <w:r>
              <w:rPr>
                <w:sz w:val="24"/>
                <w:color w:val="392c69"/>
              </w:rPr>
              <w:t xml:space="preserve">,</w:t>
            </w:r>
          </w:p>
          <w:p>
            <w:pPr>
              <w:pStyle w:val="0"/>
              <w:jc w:val="center"/>
            </w:pPr>
            <w:r>
              <w:rPr>
                <w:sz w:val="24"/>
                <w:color w:val="392c69"/>
              </w:rPr>
              <w:t xml:space="preserve">от 20.12.2021 </w:t>
            </w:r>
            <w:hyperlink w:history="0" r:id="rId272" w:tooltip="Постановление Кабинета Министров ЧР от 20.12.2021 N 672 &quot;О внесении изменений в постановление Кабинета Министров Чувашской Республики от 15 мая 2019 г. N 148&quot; {КонсультантПлюс}">
              <w:r>
                <w:rPr>
                  <w:sz w:val="24"/>
                  <w:color w:val="0000ff"/>
                </w:rPr>
                <w:t xml:space="preserve">N 672</w:t>
              </w:r>
            </w:hyperlink>
            <w:r>
              <w:rPr>
                <w:sz w:val="24"/>
                <w:color w:val="392c69"/>
              </w:rPr>
              <w:t xml:space="preserve">, от 22.12.2022 </w:t>
            </w:r>
            <w:hyperlink w:history="0" r:id="rId273" w:tooltip="Постановление Кабинета Министров ЧР от 22.12.2022 N 720 &quot;О внесении изменений в постановление Кабинета Министров Чувашской Республики от 15 мая 2019 г. N 148&quot; {КонсультантПлюс}">
              <w:r>
                <w:rPr>
                  <w:sz w:val="24"/>
                  <w:color w:val="0000ff"/>
                </w:rPr>
                <w:t xml:space="preserve">N 720</w:t>
              </w:r>
            </w:hyperlink>
            <w:r>
              <w:rPr>
                <w:sz w:val="24"/>
                <w:color w:val="392c69"/>
              </w:rPr>
              <w:t xml:space="preserve">, от 24.04.2024 </w:t>
            </w:r>
            <w:hyperlink w:history="0" r:id="rId274"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color w:val="392c69"/>
              </w:rPr>
              <w:t xml:space="preserve">,</w:t>
            </w:r>
          </w:p>
          <w:p>
            <w:pPr>
              <w:pStyle w:val="0"/>
              <w:jc w:val="center"/>
            </w:pPr>
            <w:r>
              <w:rPr>
                <w:sz w:val="24"/>
                <w:color w:val="392c69"/>
              </w:rPr>
              <w:t xml:space="preserve">от 03.03.2026 </w:t>
            </w:r>
            <w:hyperlink w:history="0" r:id="rId275"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2328" w:name="P2328"/>
    <w:bookmarkEnd w:id="2328"/>
    <w:p>
      <w:pPr>
        <w:pStyle w:val="1"/>
        <w:jc w:val="both"/>
      </w:pPr>
      <w:r>
        <w:rPr>
          <w:sz w:val="20"/>
        </w:rPr>
        <w:t xml:space="preserve">                          </w:t>
      </w:r>
      <w:r>
        <w:rPr>
          <w:sz w:val="20"/>
          <w:b w:val="on"/>
        </w:rPr>
        <w:t xml:space="preserve">СВОДНАЯ СПРАВКА-РЕЕСТР</w:t>
      </w:r>
    </w:p>
    <w:p>
      <w:pPr>
        <w:pStyle w:val="1"/>
        <w:jc w:val="both"/>
      </w:pPr>
      <w:r>
        <w:rPr>
          <w:sz w:val="20"/>
        </w:rPr>
        <w:t xml:space="preserve">                </w:t>
      </w:r>
      <w:r>
        <w:rPr>
          <w:sz w:val="20"/>
          <w:b w:val="on"/>
        </w:rPr>
        <w:t xml:space="preserve">причитающихся сумм субсидий за счет средств</w:t>
      </w:r>
    </w:p>
    <w:p>
      <w:pPr>
        <w:pStyle w:val="1"/>
        <w:jc w:val="both"/>
      </w:pPr>
      <w:r>
        <w:rPr>
          <w:sz w:val="20"/>
        </w:rPr>
        <w:t xml:space="preserve">              </w:t>
      </w:r>
      <w:r>
        <w:rPr>
          <w:sz w:val="20"/>
          <w:b w:val="on"/>
        </w:rPr>
        <w:t xml:space="preserve">федерального бюджета и республиканского бюджета</w:t>
      </w:r>
    </w:p>
    <w:p>
      <w:pPr>
        <w:pStyle w:val="1"/>
        <w:jc w:val="both"/>
      </w:pPr>
      <w:r>
        <w:rPr>
          <w:sz w:val="20"/>
        </w:rPr>
        <w:t xml:space="preserve">              </w:t>
      </w:r>
      <w:r>
        <w:rPr>
          <w:sz w:val="20"/>
          <w:b w:val="on"/>
        </w:rPr>
        <w:t xml:space="preserve">Чувашской Республики на возмещение части затрат</w:t>
      </w:r>
    </w:p>
    <w:p>
      <w:pPr>
        <w:pStyle w:val="1"/>
        <w:jc w:val="both"/>
      </w:pPr>
      <w:r>
        <w:rPr>
          <w:sz w:val="20"/>
        </w:rPr>
        <w:t xml:space="preserve">            </w:t>
      </w:r>
      <w:r>
        <w:rPr>
          <w:sz w:val="20"/>
          <w:b w:val="on"/>
        </w:rPr>
        <w:t xml:space="preserve">сельскохозяйственного потребительского кооператива</w:t>
      </w:r>
    </w:p>
    <w:p>
      <w:pPr>
        <w:pStyle w:val="1"/>
        <w:jc w:val="both"/>
      </w:pPr>
      <w:r>
        <w:rPr>
          <w:sz w:val="20"/>
        </w:rPr>
        <w:t xml:space="preserve">                 </w:t>
      </w:r>
      <w:r>
        <w:rPr>
          <w:sz w:val="20"/>
          <w:b w:val="on"/>
        </w:rPr>
        <w:t xml:space="preserve">на закупку сельскохозяйственной продукции</w:t>
      </w:r>
    </w:p>
    <w:p>
      <w:pPr>
        <w:pStyle w:val="1"/>
        <w:jc w:val="both"/>
      </w:pPr>
      <w:r>
        <w:rPr>
          <w:sz w:val="20"/>
        </w:rPr>
        <w:t xml:space="preserve">               </w:t>
      </w:r>
      <w:r>
        <w:rPr>
          <w:sz w:val="20"/>
          <w:b w:val="on"/>
        </w:rPr>
        <w:t xml:space="preserve">(кроме мяса свиней и свиней на убой) и (или)</w:t>
      </w:r>
    </w:p>
    <w:p>
      <w:pPr>
        <w:pStyle w:val="1"/>
        <w:jc w:val="both"/>
      </w:pPr>
      <w:r>
        <w:rPr>
          <w:sz w:val="20"/>
        </w:rPr>
        <w:t xml:space="preserve">                     </w:t>
      </w:r>
      <w:r>
        <w:rPr>
          <w:sz w:val="20"/>
          <w:b w:val="on"/>
        </w:rPr>
        <w:t xml:space="preserve">пищевых лесных ресурсов у членов</w:t>
      </w:r>
    </w:p>
    <w:p>
      <w:pPr>
        <w:pStyle w:val="1"/>
        <w:jc w:val="both"/>
      </w:pPr>
      <w:r>
        <w:rPr>
          <w:sz w:val="20"/>
        </w:rPr>
        <w:t xml:space="preserve">            </w:t>
      </w:r>
      <w:r>
        <w:rPr>
          <w:sz w:val="20"/>
          <w:b w:val="on"/>
        </w:rPr>
        <w:t xml:space="preserve">сельскохозяйственного потребительского кооператива</w:t>
      </w:r>
    </w:p>
    <w:p>
      <w:pPr>
        <w:pStyle w:val="1"/>
        <w:jc w:val="both"/>
      </w:pPr>
      <w:r>
        <w:rPr>
          <w:sz w:val="20"/>
        </w:rPr>
        <w:t xml:space="preserve">          </w:t>
      </w:r>
      <w:r>
        <w:rPr>
          <w:sz w:val="20"/>
          <w:b w:val="on"/>
        </w:rPr>
        <w:t xml:space="preserve">и (или) у граждан, ведущих личные подсобные хозяйства,</w:t>
      </w:r>
    </w:p>
    <w:p>
      <w:pPr>
        <w:pStyle w:val="1"/>
        <w:jc w:val="both"/>
      </w:pPr>
      <w:r>
        <w:rPr>
          <w:sz w:val="20"/>
        </w:rPr>
        <w:t xml:space="preserve">            </w:t>
      </w:r>
      <w:r>
        <w:rPr>
          <w:sz w:val="20"/>
          <w:b w:val="on"/>
        </w:rPr>
        <w:t xml:space="preserve">не являющихся членами данного сельскохозяйственного</w:t>
      </w:r>
    </w:p>
    <w:p>
      <w:pPr>
        <w:pStyle w:val="1"/>
        <w:jc w:val="both"/>
      </w:pPr>
      <w:r>
        <w:rPr>
          <w:sz w:val="20"/>
        </w:rPr>
        <w:t xml:space="preserve">                       </w:t>
      </w:r>
      <w:r>
        <w:rPr>
          <w:sz w:val="20"/>
          <w:b w:val="on"/>
        </w:rPr>
        <w:t xml:space="preserve">потребительского кооператива</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799"/>
        <w:gridCol w:w="1054"/>
        <w:gridCol w:w="699"/>
        <w:gridCol w:w="677"/>
        <w:gridCol w:w="814"/>
        <w:gridCol w:w="586"/>
        <w:gridCol w:w="1109"/>
        <w:gridCol w:w="541"/>
        <w:gridCol w:w="832"/>
        <w:gridCol w:w="1191"/>
        <w:gridCol w:w="850"/>
        <w:gridCol w:w="964"/>
        <w:gridCol w:w="907"/>
        <w:gridCol w:w="907"/>
        <w:gridCol w:w="794"/>
        <w:gridCol w:w="850"/>
      </w:tblGrid>
      <w:tr>
        <w:tc>
          <w:tcPr>
            <w:tcW w:w="799" w:type="dxa"/>
            <w:tcBorders>
              <w:left w:val="nil"/>
            </w:tcBorders>
            <w:vMerge w:val="restart"/>
          </w:tcPr>
          <w:p>
            <w:pPr>
              <w:pStyle w:val="0"/>
              <w:jc w:val="center"/>
            </w:pPr>
            <w:r>
              <w:rPr>
                <w:sz w:val="24"/>
              </w:rPr>
              <w:t xml:space="preserve">Наименование муниципального округа, сельскохозяйственного потребительского кооператива</w:t>
            </w:r>
          </w:p>
        </w:tc>
        <w:tc>
          <w:tcPr>
            <w:tcW w:w="1054" w:type="dxa"/>
            <w:vMerge w:val="restart"/>
          </w:tcPr>
          <w:p>
            <w:pPr>
              <w:pStyle w:val="0"/>
              <w:jc w:val="center"/>
            </w:pPr>
            <w:r>
              <w:rPr>
                <w:sz w:val="24"/>
              </w:rPr>
              <w:t xml:space="preserve">Код </w:t>
            </w:r>
            <w:hyperlink w:history="0" r:id="rId27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ОК 034-2014</w:t>
              </w:r>
            </w:hyperlink>
          </w:p>
        </w:tc>
        <w:tc>
          <w:tcPr>
            <w:tcW w:w="699" w:type="dxa"/>
            <w:vMerge w:val="restart"/>
          </w:tcPr>
          <w:p>
            <w:pPr>
              <w:pStyle w:val="0"/>
              <w:jc w:val="center"/>
            </w:pPr>
            <w:r>
              <w:rPr>
                <w:sz w:val="24"/>
              </w:rPr>
              <w:t xml:space="preserve">Наименование продукции &lt;*&gt;</w:t>
            </w:r>
          </w:p>
        </w:tc>
        <w:tc>
          <w:tcPr>
            <w:tcW w:w="677" w:type="dxa"/>
            <w:vMerge w:val="restart"/>
          </w:tcPr>
          <w:p>
            <w:pPr>
              <w:pStyle w:val="0"/>
              <w:jc w:val="center"/>
            </w:pPr>
            <w:r>
              <w:rPr>
                <w:sz w:val="24"/>
              </w:rPr>
              <w:t xml:space="preserve">Количество продукции</w:t>
            </w:r>
          </w:p>
        </w:tc>
        <w:tc>
          <w:tcPr>
            <w:tcW w:w="814" w:type="dxa"/>
            <w:vMerge w:val="restart"/>
          </w:tcPr>
          <w:p>
            <w:pPr>
              <w:pStyle w:val="0"/>
              <w:jc w:val="center"/>
            </w:pPr>
            <w:r>
              <w:rPr>
                <w:sz w:val="24"/>
              </w:rPr>
              <w:t xml:space="preserve">Наименование поставщика, члена сельскохозяйственного потребительского кооператива, его ИНН</w:t>
            </w:r>
          </w:p>
        </w:tc>
        <w:tc>
          <w:tcPr>
            <w:tcW w:w="586" w:type="dxa"/>
            <w:vMerge w:val="restart"/>
          </w:tcPr>
          <w:p>
            <w:pPr>
              <w:pStyle w:val="0"/>
              <w:jc w:val="center"/>
            </w:pPr>
            <w:r>
              <w:rPr>
                <w:sz w:val="24"/>
              </w:rPr>
              <w:t xml:space="preserve">Затраты на закупку продукции, рублей</w:t>
            </w:r>
          </w:p>
        </w:tc>
        <w:tc>
          <w:tcPr>
            <w:tcW w:w="1109" w:type="dxa"/>
            <w:vMerge w:val="restart"/>
          </w:tcPr>
          <w:p>
            <w:pPr>
              <w:pStyle w:val="0"/>
              <w:jc w:val="center"/>
            </w:pPr>
            <w:r>
              <w:rPr>
                <w:sz w:val="24"/>
              </w:rPr>
              <w:t xml:space="preserve">Размер выручки сельскохозяйственного потребительского кооператива от реализации продукции, закупленной у членов сельскохозяйственного потребительского кооператива, по итогам отчетного квартала, рублей</w:t>
            </w:r>
          </w:p>
        </w:tc>
        <w:tc>
          <w:tcPr>
            <w:gridSpan w:val="5"/>
            <w:tcW w:w="4378" w:type="dxa"/>
          </w:tcPr>
          <w:p>
            <w:pPr>
              <w:pStyle w:val="0"/>
              <w:jc w:val="center"/>
            </w:pPr>
            <w:r>
              <w:rPr>
                <w:sz w:val="24"/>
              </w:rPr>
              <w:t xml:space="preserve">Нарастающим итогом с начала года</w:t>
            </w:r>
          </w:p>
        </w:tc>
        <w:tc>
          <w:tcPr>
            <w:gridSpan w:val="2"/>
            <w:tcW w:w="1814" w:type="dxa"/>
          </w:tcPr>
          <w:p>
            <w:pPr>
              <w:pStyle w:val="0"/>
              <w:jc w:val="center"/>
            </w:pPr>
            <w:r>
              <w:rPr>
                <w:sz w:val="24"/>
              </w:rPr>
              <w:t xml:space="preserve">Принято к финансированию, рублей</w:t>
            </w:r>
          </w:p>
        </w:tc>
        <w:tc>
          <w:tcPr>
            <w:gridSpan w:val="2"/>
            <w:tcW w:w="1644" w:type="dxa"/>
            <w:tcBorders>
              <w:right w:val="nil"/>
            </w:tcBorders>
          </w:tcPr>
          <w:p>
            <w:pPr>
              <w:pStyle w:val="0"/>
              <w:jc w:val="center"/>
            </w:pPr>
            <w:r>
              <w:rPr>
                <w:sz w:val="24"/>
              </w:rPr>
              <w:t xml:space="preserve">Сумма субсидии к перечислению в текущем квартале, рублей</w:t>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541" w:type="dxa"/>
            <w:vMerge w:val="restart"/>
          </w:tcPr>
          <w:p>
            <w:pPr>
              <w:pStyle w:val="0"/>
              <w:jc w:val="center"/>
            </w:pPr>
            <w:r>
              <w:rPr>
                <w:sz w:val="24"/>
              </w:rPr>
              <w:t xml:space="preserve">количество продукции</w:t>
            </w:r>
          </w:p>
        </w:tc>
        <w:tc>
          <w:tcPr>
            <w:tcW w:w="832" w:type="dxa"/>
            <w:vMerge w:val="restart"/>
          </w:tcPr>
          <w:p>
            <w:pPr>
              <w:pStyle w:val="0"/>
              <w:jc w:val="center"/>
            </w:pPr>
            <w:r>
              <w:rPr>
                <w:sz w:val="24"/>
              </w:rPr>
              <w:t xml:space="preserve">затраты на закупку продукции, рублей</w:t>
            </w:r>
          </w:p>
        </w:tc>
        <w:tc>
          <w:tcPr>
            <w:tcW w:w="1191" w:type="dxa"/>
            <w:vMerge w:val="restart"/>
          </w:tcPr>
          <w:p>
            <w:pPr>
              <w:pStyle w:val="0"/>
              <w:jc w:val="center"/>
            </w:pPr>
            <w:r>
              <w:rPr>
                <w:sz w:val="24"/>
              </w:rPr>
              <w:t xml:space="preserve">размер выручки сельскохозяйственного потребительского кооператива от реализации продукции, закупленной у членов сельскохозяйственного потребительского кооператива, по итогам отчетного квартала, рублей</w:t>
            </w:r>
          </w:p>
        </w:tc>
        <w:tc>
          <w:tcPr>
            <w:gridSpan w:val="2"/>
            <w:tcW w:w="1814" w:type="dxa"/>
          </w:tcPr>
          <w:p>
            <w:pPr>
              <w:pStyle w:val="0"/>
              <w:jc w:val="center"/>
            </w:pPr>
            <w:r>
              <w:rPr>
                <w:sz w:val="24"/>
              </w:rPr>
              <w:t xml:space="preserve">сумма субсидии, рублей</w:t>
            </w:r>
          </w:p>
        </w:tc>
        <w:tc>
          <w:tcPr>
            <w:tcW w:w="907" w:type="dxa"/>
            <w:vMerge w:val="restart"/>
          </w:tcPr>
          <w:p>
            <w:pPr>
              <w:pStyle w:val="0"/>
              <w:jc w:val="center"/>
            </w:pPr>
            <w:r>
              <w:rPr>
                <w:sz w:val="24"/>
              </w:rPr>
              <w:t xml:space="preserve">за счет средств федерального бюджета</w:t>
            </w:r>
          </w:p>
        </w:tc>
        <w:tc>
          <w:tcPr>
            <w:tcW w:w="907" w:type="dxa"/>
            <w:vMerge w:val="restart"/>
          </w:tcPr>
          <w:p>
            <w:pPr>
              <w:pStyle w:val="0"/>
              <w:jc w:val="center"/>
            </w:pPr>
            <w:r>
              <w:rPr>
                <w:sz w:val="24"/>
              </w:rPr>
              <w:t xml:space="preserve">за счет средств республиканского бюджета Чувашской Республики</w:t>
            </w:r>
          </w:p>
        </w:tc>
        <w:tc>
          <w:tcPr>
            <w:tcW w:w="794" w:type="dxa"/>
            <w:vMerge w:val="restart"/>
          </w:tcPr>
          <w:p>
            <w:pPr>
              <w:pStyle w:val="0"/>
              <w:jc w:val="center"/>
            </w:pPr>
            <w:r>
              <w:rPr>
                <w:sz w:val="24"/>
              </w:rPr>
              <w:t xml:space="preserve">за счет средств федерального бюджета</w:t>
            </w:r>
          </w:p>
        </w:tc>
        <w:tc>
          <w:tcPr>
            <w:tcW w:w="850" w:type="dxa"/>
            <w:tcBorders>
              <w:right w:val="nil"/>
            </w:tcBorders>
            <w:vMerge w:val="restart"/>
          </w:tcPr>
          <w:p>
            <w:pPr>
              <w:pStyle w:val="0"/>
              <w:jc w:val="center"/>
            </w:pPr>
            <w:r>
              <w:rPr>
                <w:sz w:val="24"/>
              </w:rPr>
              <w:t xml:space="preserve">за счет средств республиканского бюджета Чувашской Республики</w:t>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850" w:type="dxa"/>
          </w:tcPr>
          <w:p>
            <w:pPr>
              <w:pStyle w:val="0"/>
              <w:jc w:val="center"/>
            </w:pPr>
            <w:r>
              <w:rPr>
                <w:sz w:val="24"/>
              </w:rPr>
              <w:t xml:space="preserve">за счет средств федерального бюджета</w:t>
            </w:r>
          </w:p>
        </w:tc>
        <w:tc>
          <w:tcPr>
            <w:tcW w:w="964" w:type="dxa"/>
          </w:tcPr>
          <w:p>
            <w:pPr>
              <w:pStyle w:val="0"/>
              <w:jc w:val="center"/>
            </w:pPr>
            <w:r>
              <w:rPr>
                <w:sz w:val="24"/>
              </w:rPr>
              <w:t xml:space="preserve">за счет средств республиканского бюджета Чувашской Республики</w:t>
            </w:r>
          </w:p>
        </w:tc>
        <w:tc>
          <w:tcPr>
            <w:vMerge w:val="continue"/>
          </w:tcPr>
          <w:p/>
        </w:tc>
        <w:tc>
          <w:tcPr>
            <w:vMerge w:val="continue"/>
          </w:tcPr>
          <w:p/>
        </w:tc>
        <w:tc>
          <w:tcPr>
            <w:vMerge w:val="continue"/>
          </w:tcPr>
          <w:p/>
        </w:tc>
        <w:tc>
          <w:tcPr>
            <w:tcBorders>
              <w:right w:val="nil"/>
            </w:tcBorders>
            <w:vMerge w:val="continue"/>
          </w:tcPr>
          <w:p/>
        </w:tc>
      </w:tr>
      <w:tr>
        <w:tc>
          <w:tcPr>
            <w:tcW w:w="799" w:type="dxa"/>
            <w:tcBorders>
              <w:left w:val="nil"/>
            </w:tcBorders>
          </w:tcPr>
          <w:p>
            <w:pPr>
              <w:pStyle w:val="0"/>
              <w:jc w:val="center"/>
            </w:pPr>
            <w:r>
              <w:rPr>
                <w:sz w:val="24"/>
              </w:rPr>
              <w:t xml:space="preserve">1</w:t>
            </w:r>
          </w:p>
        </w:tc>
        <w:tc>
          <w:tcPr>
            <w:tcW w:w="1054" w:type="dxa"/>
          </w:tcPr>
          <w:p>
            <w:pPr>
              <w:pStyle w:val="0"/>
              <w:jc w:val="center"/>
            </w:pPr>
            <w:r>
              <w:rPr>
                <w:sz w:val="24"/>
              </w:rPr>
              <w:t xml:space="preserve">2</w:t>
            </w:r>
          </w:p>
        </w:tc>
        <w:tc>
          <w:tcPr>
            <w:tcW w:w="699" w:type="dxa"/>
          </w:tcPr>
          <w:p>
            <w:pPr>
              <w:pStyle w:val="0"/>
              <w:jc w:val="center"/>
            </w:pPr>
            <w:r>
              <w:rPr>
                <w:sz w:val="24"/>
              </w:rPr>
              <w:t xml:space="preserve">3</w:t>
            </w:r>
          </w:p>
        </w:tc>
        <w:tc>
          <w:tcPr>
            <w:tcW w:w="677" w:type="dxa"/>
          </w:tcPr>
          <w:p>
            <w:pPr>
              <w:pStyle w:val="0"/>
              <w:jc w:val="center"/>
            </w:pPr>
            <w:r>
              <w:rPr>
                <w:sz w:val="24"/>
              </w:rPr>
              <w:t xml:space="preserve">4</w:t>
            </w:r>
          </w:p>
        </w:tc>
        <w:tc>
          <w:tcPr>
            <w:tcW w:w="814" w:type="dxa"/>
          </w:tcPr>
          <w:p>
            <w:pPr>
              <w:pStyle w:val="0"/>
              <w:jc w:val="center"/>
            </w:pPr>
            <w:r>
              <w:rPr>
                <w:sz w:val="24"/>
              </w:rPr>
              <w:t xml:space="preserve">5</w:t>
            </w:r>
          </w:p>
        </w:tc>
        <w:tc>
          <w:tcPr>
            <w:tcW w:w="586" w:type="dxa"/>
          </w:tcPr>
          <w:p>
            <w:pPr>
              <w:pStyle w:val="0"/>
              <w:jc w:val="center"/>
            </w:pPr>
            <w:r>
              <w:rPr>
                <w:sz w:val="24"/>
              </w:rPr>
              <w:t xml:space="preserve">6</w:t>
            </w:r>
          </w:p>
        </w:tc>
        <w:tc>
          <w:tcPr>
            <w:tcW w:w="1109" w:type="dxa"/>
          </w:tcPr>
          <w:p>
            <w:pPr>
              <w:pStyle w:val="0"/>
              <w:jc w:val="center"/>
            </w:pPr>
            <w:r>
              <w:rPr>
                <w:sz w:val="24"/>
              </w:rPr>
              <w:t xml:space="preserve">7</w:t>
            </w:r>
          </w:p>
        </w:tc>
        <w:tc>
          <w:tcPr>
            <w:tcW w:w="541" w:type="dxa"/>
          </w:tcPr>
          <w:p>
            <w:pPr>
              <w:pStyle w:val="0"/>
              <w:jc w:val="center"/>
            </w:pPr>
            <w:r>
              <w:rPr>
                <w:sz w:val="24"/>
              </w:rPr>
              <w:t xml:space="preserve">8</w:t>
            </w:r>
          </w:p>
        </w:tc>
        <w:tc>
          <w:tcPr>
            <w:tcW w:w="832" w:type="dxa"/>
          </w:tcPr>
          <w:p>
            <w:pPr>
              <w:pStyle w:val="0"/>
              <w:jc w:val="center"/>
            </w:pPr>
            <w:r>
              <w:rPr>
                <w:sz w:val="24"/>
              </w:rPr>
              <w:t xml:space="preserve">9</w:t>
            </w:r>
          </w:p>
        </w:tc>
        <w:tc>
          <w:tcPr>
            <w:tcW w:w="1191" w:type="dxa"/>
          </w:tcPr>
          <w:p>
            <w:pPr>
              <w:pStyle w:val="0"/>
              <w:jc w:val="center"/>
            </w:pPr>
            <w:r>
              <w:rPr>
                <w:sz w:val="24"/>
              </w:rPr>
              <w:t xml:space="preserve">10</w:t>
            </w:r>
          </w:p>
        </w:tc>
        <w:tc>
          <w:tcPr>
            <w:tcW w:w="850" w:type="dxa"/>
          </w:tcPr>
          <w:p>
            <w:pPr>
              <w:pStyle w:val="0"/>
              <w:jc w:val="center"/>
            </w:pPr>
            <w:r>
              <w:rPr>
                <w:sz w:val="24"/>
              </w:rPr>
              <w:t xml:space="preserve">11</w:t>
            </w:r>
          </w:p>
        </w:tc>
        <w:tc>
          <w:tcPr>
            <w:tcW w:w="964" w:type="dxa"/>
          </w:tcPr>
          <w:p>
            <w:pPr>
              <w:pStyle w:val="0"/>
              <w:jc w:val="center"/>
            </w:pPr>
            <w:r>
              <w:rPr>
                <w:sz w:val="24"/>
              </w:rPr>
              <w:t xml:space="preserve">12</w:t>
            </w:r>
          </w:p>
        </w:tc>
        <w:tc>
          <w:tcPr>
            <w:tcW w:w="907" w:type="dxa"/>
          </w:tcPr>
          <w:p>
            <w:pPr>
              <w:pStyle w:val="0"/>
              <w:jc w:val="center"/>
            </w:pPr>
            <w:r>
              <w:rPr>
                <w:sz w:val="24"/>
              </w:rPr>
              <w:t xml:space="preserve">13</w:t>
            </w:r>
          </w:p>
        </w:tc>
        <w:tc>
          <w:tcPr>
            <w:tcW w:w="907" w:type="dxa"/>
          </w:tcPr>
          <w:p>
            <w:pPr>
              <w:pStyle w:val="0"/>
              <w:jc w:val="center"/>
            </w:pPr>
            <w:r>
              <w:rPr>
                <w:sz w:val="24"/>
              </w:rPr>
              <w:t xml:space="preserve">14</w:t>
            </w:r>
          </w:p>
        </w:tc>
        <w:tc>
          <w:tcPr>
            <w:tcW w:w="794" w:type="dxa"/>
          </w:tcPr>
          <w:p>
            <w:pPr>
              <w:pStyle w:val="0"/>
              <w:jc w:val="center"/>
            </w:pPr>
            <w:r>
              <w:rPr>
                <w:sz w:val="24"/>
              </w:rPr>
              <w:t xml:space="preserve">15</w:t>
            </w:r>
          </w:p>
        </w:tc>
        <w:tc>
          <w:tcPr>
            <w:tcW w:w="850" w:type="dxa"/>
            <w:tcBorders>
              <w:right w:val="nil"/>
            </w:tcBorders>
          </w:tcPr>
          <w:p>
            <w:pPr>
              <w:pStyle w:val="0"/>
              <w:jc w:val="center"/>
            </w:pPr>
            <w:r>
              <w:rPr>
                <w:sz w:val="24"/>
              </w:rPr>
              <w:t xml:space="preserve">16</w:t>
            </w:r>
          </w:p>
        </w:tc>
      </w:tr>
      <w:tr>
        <w:tc>
          <w:tcPr>
            <w:tcW w:w="799" w:type="dxa"/>
            <w:tcBorders>
              <w:left w:val="nil"/>
            </w:tcBorders>
          </w:tcPr>
          <w:p>
            <w:pPr>
              <w:pStyle w:val="0"/>
            </w:pPr>
            <w:r>
              <w:rPr>
                <w:sz w:val="24"/>
              </w:rPr>
            </w:r>
          </w:p>
        </w:tc>
        <w:tc>
          <w:tcPr>
            <w:tcW w:w="1054" w:type="dxa"/>
          </w:tcPr>
          <w:p>
            <w:pPr>
              <w:pStyle w:val="0"/>
            </w:pPr>
            <w:r>
              <w:rPr>
                <w:sz w:val="24"/>
              </w:rPr>
            </w:r>
          </w:p>
        </w:tc>
        <w:tc>
          <w:tcPr>
            <w:tcW w:w="699" w:type="dxa"/>
          </w:tcPr>
          <w:p>
            <w:pPr>
              <w:pStyle w:val="0"/>
            </w:pPr>
            <w:r>
              <w:rPr>
                <w:sz w:val="24"/>
              </w:rPr>
            </w:r>
          </w:p>
        </w:tc>
        <w:tc>
          <w:tcPr>
            <w:tcW w:w="677" w:type="dxa"/>
          </w:tcPr>
          <w:p>
            <w:pPr>
              <w:pStyle w:val="0"/>
            </w:pPr>
            <w:r>
              <w:rPr>
                <w:sz w:val="24"/>
              </w:rPr>
            </w:r>
          </w:p>
        </w:tc>
        <w:tc>
          <w:tcPr>
            <w:tcW w:w="814" w:type="dxa"/>
          </w:tcPr>
          <w:p>
            <w:pPr>
              <w:pStyle w:val="0"/>
            </w:pPr>
            <w:r>
              <w:rPr>
                <w:sz w:val="24"/>
              </w:rPr>
            </w:r>
          </w:p>
        </w:tc>
        <w:tc>
          <w:tcPr>
            <w:tcW w:w="586" w:type="dxa"/>
          </w:tcPr>
          <w:p>
            <w:pPr>
              <w:pStyle w:val="0"/>
            </w:pPr>
            <w:r>
              <w:rPr>
                <w:sz w:val="24"/>
              </w:rPr>
            </w:r>
          </w:p>
        </w:tc>
        <w:tc>
          <w:tcPr>
            <w:tcW w:w="1109" w:type="dxa"/>
          </w:tcPr>
          <w:p>
            <w:pPr>
              <w:pStyle w:val="0"/>
            </w:pPr>
            <w:r>
              <w:rPr>
                <w:sz w:val="24"/>
              </w:rPr>
            </w:r>
          </w:p>
        </w:tc>
        <w:tc>
          <w:tcPr>
            <w:tcW w:w="541" w:type="dxa"/>
          </w:tcPr>
          <w:p>
            <w:pPr>
              <w:pStyle w:val="0"/>
            </w:pPr>
            <w:r>
              <w:rPr>
                <w:sz w:val="24"/>
              </w:rPr>
            </w:r>
          </w:p>
        </w:tc>
        <w:tc>
          <w:tcPr>
            <w:tcW w:w="832" w:type="dxa"/>
          </w:tcPr>
          <w:p>
            <w:pPr>
              <w:pStyle w:val="0"/>
            </w:pPr>
            <w:r>
              <w:rPr>
                <w:sz w:val="24"/>
              </w:rPr>
            </w:r>
          </w:p>
        </w:tc>
        <w:tc>
          <w:tcPr>
            <w:tcW w:w="1191" w:type="dxa"/>
          </w:tcPr>
          <w:p>
            <w:pPr>
              <w:pStyle w:val="0"/>
            </w:pPr>
            <w:r>
              <w:rPr>
                <w:sz w:val="24"/>
              </w:rPr>
            </w:r>
          </w:p>
        </w:tc>
        <w:tc>
          <w:tcPr>
            <w:tcW w:w="850"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07" w:type="dxa"/>
          </w:tcPr>
          <w:p>
            <w:pPr>
              <w:pStyle w:val="0"/>
            </w:pPr>
            <w:r>
              <w:rPr>
                <w:sz w:val="24"/>
              </w:rPr>
            </w:r>
          </w:p>
        </w:tc>
        <w:tc>
          <w:tcPr>
            <w:tcW w:w="794" w:type="dxa"/>
          </w:tcPr>
          <w:p>
            <w:pPr>
              <w:pStyle w:val="0"/>
            </w:pPr>
            <w:r>
              <w:rPr>
                <w:sz w:val="24"/>
              </w:rPr>
            </w:r>
          </w:p>
        </w:tc>
        <w:tc>
          <w:tcPr>
            <w:tcW w:w="850" w:type="dxa"/>
            <w:tcBorders>
              <w:right w:val="nil"/>
            </w:tcBorders>
          </w:tcPr>
          <w:p>
            <w:pPr>
              <w:pStyle w:val="0"/>
            </w:pPr>
            <w:r>
              <w:rPr>
                <w:sz w:val="24"/>
              </w:rPr>
            </w:r>
          </w:p>
        </w:tc>
      </w:tr>
      <w:tr>
        <w:tc>
          <w:tcPr>
            <w:tcW w:w="799" w:type="dxa"/>
            <w:tcBorders>
              <w:left w:val="nil"/>
            </w:tcBorders>
          </w:tcPr>
          <w:p>
            <w:pPr>
              <w:pStyle w:val="0"/>
              <w:jc w:val="center"/>
            </w:pPr>
            <w:r>
              <w:rPr>
                <w:sz w:val="24"/>
                <w:b w:val="on"/>
              </w:rPr>
              <w:t xml:space="preserve">Итого</w:t>
            </w:r>
          </w:p>
        </w:tc>
        <w:tc>
          <w:tcPr>
            <w:tcW w:w="1054" w:type="dxa"/>
          </w:tcPr>
          <w:p>
            <w:pPr>
              <w:pStyle w:val="0"/>
            </w:pPr>
            <w:r>
              <w:rPr>
                <w:sz w:val="24"/>
              </w:rPr>
            </w:r>
          </w:p>
        </w:tc>
        <w:tc>
          <w:tcPr>
            <w:tcW w:w="699" w:type="dxa"/>
          </w:tcPr>
          <w:p>
            <w:pPr>
              <w:pStyle w:val="0"/>
            </w:pPr>
            <w:r>
              <w:rPr>
                <w:sz w:val="24"/>
              </w:rPr>
            </w:r>
          </w:p>
        </w:tc>
        <w:tc>
          <w:tcPr>
            <w:tcW w:w="677" w:type="dxa"/>
          </w:tcPr>
          <w:p>
            <w:pPr>
              <w:pStyle w:val="0"/>
            </w:pPr>
            <w:r>
              <w:rPr>
                <w:sz w:val="24"/>
              </w:rPr>
            </w:r>
          </w:p>
        </w:tc>
        <w:tc>
          <w:tcPr>
            <w:tcW w:w="814" w:type="dxa"/>
          </w:tcPr>
          <w:p>
            <w:pPr>
              <w:pStyle w:val="0"/>
            </w:pPr>
            <w:r>
              <w:rPr>
                <w:sz w:val="24"/>
              </w:rPr>
            </w:r>
          </w:p>
        </w:tc>
        <w:tc>
          <w:tcPr>
            <w:tcW w:w="586" w:type="dxa"/>
          </w:tcPr>
          <w:p>
            <w:pPr>
              <w:pStyle w:val="0"/>
            </w:pPr>
            <w:r>
              <w:rPr>
                <w:sz w:val="24"/>
              </w:rPr>
            </w:r>
          </w:p>
        </w:tc>
        <w:tc>
          <w:tcPr>
            <w:tcW w:w="1109" w:type="dxa"/>
          </w:tcPr>
          <w:p>
            <w:pPr>
              <w:pStyle w:val="0"/>
            </w:pPr>
            <w:r>
              <w:rPr>
                <w:sz w:val="24"/>
              </w:rPr>
            </w:r>
          </w:p>
        </w:tc>
        <w:tc>
          <w:tcPr>
            <w:tcW w:w="541" w:type="dxa"/>
          </w:tcPr>
          <w:p>
            <w:pPr>
              <w:pStyle w:val="0"/>
            </w:pPr>
            <w:r>
              <w:rPr>
                <w:sz w:val="24"/>
              </w:rPr>
            </w:r>
          </w:p>
        </w:tc>
        <w:tc>
          <w:tcPr>
            <w:tcW w:w="832" w:type="dxa"/>
          </w:tcPr>
          <w:p>
            <w:pPr>
              <w:pStyle w:val="0"/>
            </w:pPr>
            <w:r>
              <w:rPr>
                <w:sz w:val="24"/>
              </w:rPr>
            </w:r>
          </w:p>
        </w:tc>
        <w:tc>
          <w:tcPr>
            <w:tcW w:w="1191" w:type="dxa"/>
          </w:tcPr>
          <w:p>
            <w:pPr>
              <w:pStyle w:val="0"/>
            </w:pPr>
            <w:r>
              <w:rPr>
                <w:sz w:val="24"/>
              </w:rPr>
            </w:r>
          </w:p>
        </w:tc>
        <w:tc>
          <w:tcPr>
            <w:tcW w:w="850"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07" w:type="dxa"/>
          </w:tcPr>
          <w:p>
            <w:pPr>
              <w:pStyle w:val="0"/>
            </w:pPr>
            <w:r>
              <w:rPr>
                <w:sz w:val="24"/>
              </w:rPr>
            </w:r>
          </w:p>
        </w:tc>
        <w:tc>
          <w:tcPr>
            <w:tcW w:w="794" w:type="dxa"/>
          </w:tcPr>
          <w:p>
            <w:pPr>
              <w:pStyle w:val="0"/>
            </w:pPr>
            <w:r>
              <w:rPr>
                <w:sz w:val="24"/>
              </w:rPr>
            </w:r>
          </w:p>
        </w:tc>
        <w:tc>
          <w:tcPr>
            <w:tcW w:w="850" w:type="dxa"/>
            <w:tcBorders>
              <w:right w:val="nil"/>
            </w:tcBorders>
          </w:tcPr>
          <w:p>
            <w:pPr>
              <w:pStyle w:val="0"/>
            </w:pPr>
            <w:r>
              <w:rPr>
                <w:sz w:val="24"/>
              </w:rPr>
            </w:r>
          </w:p>
        </w:tc>
      </w:tr>
    </w:tbl>
    <w:p>
      <w:pPr>
        <w:sectPr>
          <w:headerReference w:type="default" r:id="rId130"/>
          <w:headerReference w:type="first" r:id="rId130"/>
          <w:footerReference w:type="default" r:id="rId131"/>
          <w:footerReference w:type="first" r:id="rId131"/>
          <w:pgSz w:w="16838" w:h="11906" w:orient="landscape"/>
          <w:pgMar w:top="1133" w:right="1440" w:bottom="566" w:left="1440" w:header="0" w:footer="0" w:gutter="0"/>
          <w:titlePg/>
        </w:sectPr>
      </w:pPr>
    </w:p>
    <w:p>
      <w:pPr>
        <w:pStyle w:val="0"/>
        <w:jc w:val="both"/>
      </w:pPr>
      <w:r>
        <w:rPr>
          <w:sz w:val="24"/>
        </w:rPr>
      </w:r>
    </w:p>
    <w:p>
      <w:pPr>
        <w:pStyle w:val="1"/>
        <w:jc w:val="both"/>
      </w:pPr>
      <w:r>
        <w:rPr>
          <w:sz w:val="20"/>
        </w:rPr>
        <w:t xml:space="preserve">Заместитель министра</w:t>
      </w:r>
    </w:p>
    <w:p>
      <w:pPr>
        <w:pStyle w:val="1"/>
        <w:jc w:val="both"/>
      </w:pPr>
      <w:r>
        <w:rPr>
          <w:sz w:val="20"/>
        </w:rPr>
        <w:t xml:space="preserve">сельского хозяйства</w:t>
      </w:r>
    </w:p>
    <w:p>
      <w:pPr>
        <w:pStyle w:val="1"/>
        <w:jc w:val="both"/>
      </w:pPr>
      <w:r>
        <w:rPr>
          <w:sz w:val="20"/>
        </w:rPr>
        <w:t xml:space="preserve">Чувашской Республики        ____________ 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Начальник отдела финансовой</w:t>
      </w:r>
    </w:p>
    <w:p>
      <w:pPr>
        <w:pStyle w:val="1"/>
        <w:jc w:val="both"/>
      </w:pPr>
      <w:r>
        <w:rPr>
          <w:sz w:val="20"/>
        </w:rPr>
        <w:t xml:space="preserve">и кредитной политики</w:t>
      </w:r>
    </w:p>
    <w:p>
      <w:pPr>
        <w:pStyle w:val="1"/>
        <w:jc w:val="both"/>
      </w:pPr>
      <w:r>
        <w:rPr>
          <w:sz w:val="20"/>
        </w:rPr>
        <w:t xml:space="preserve">Минсельхоза Чувашии         ____________ 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Исполнитель ____________________________ __________ _______________________</w:t>
      </w:r>
    </w:p>
    <w:p>
      <w:pPr>
        <w:pStyle w:val="1"/>
        <w:jc w:val="both"/>
      </w:pPr>
      <w:r>
        <w:rPr>
          <w:sz w:val="20"/>
        </w:rPr>
        <w:t xml:space="preserve">                    (должность)           (подпись)  (расшифровка подписи)</w:t>
      </w:r>
    </w:p>
    <w:p>
      <w:pPr>
        <w:pStyle w:val="1"/>
        <w:jc w:val="both"/>
      </w:pPr>
      <w:r>
        <w:rPr>
          <w:sz w:val="20"/>
        </w:rPr>
        <w:t xml:space="preserve">____ __________ 20__ г.</w:t>
      </w:r>
    </w:p>
    <w:p>
      <w:pPr>
        <w:pStyle w:val="1"/>
        <w:jc w:val="both"/>
      </w:pPr>
      <w:r>
        <w:rPr>
          <w:sz w:val="20"/>
        </w:rPr>
      </w:r>
    </w:p>
    <w:p>
      <w:pPr>
        <w:pStyle w:val="1"/>
        <w:jc w:val="both"/>
      </w:pPr>
      <w:r>
        <w:rPr>
          <w:sz w:val="20"/>
        </w:rPr>
        <w:t xml:space="preserve">    --------------------------------</w:t>
      </w:r>
    </w:p>
    <w:p>
      <w:pPr>
        <w:pStyle w:val="1"/>
        <w:jc w:val="both"/>
      </w:pPr>
      <w:r>
        <w:rPr>
          <w:sz w:val="20"/>
        </w:rPr>
        <w:t xml:space="preserve">    &lt;*&gt;  Наименование  продукции  указывается  в  соответствии  с  </w:t>
      </w:r>
      <w:hyperlink w:history="0" r:id="rId277" w:tooltip="Распоряжение Правительства РФ от 25.01.2017 N 79-р (ред. от 02.07.2025) &lt;Об утверждении перечня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gt; {КонсультантПлюс}">
        <w:r>
          <w:rPr>
            <w:sz w:val="20"/>
            <w:color w:val="0000ff"/>
          </w:rPr>
          <w:t xml:space="preserve">перечнем</w:t>
        </w:r>
      </w:hyperlink>
    </w:p>
    <w:p>
      <w:pPr>
        <w:pStyle w:val="1"/>
        <w:jc w:val="both"/>
      </w:pPr>
      <w:r>
        <w:rPr>
          <w:sz w:val="20"/>
        </w:rPr>
        <w:t xml:space="preserve">сельскохозяйственной   продукции,  производство,  первичную  и  последующую</w:t>
      </w:r>
    </w:p>
    <w:p>
      <w:pPr>
        <w:pStyle w:val="1"/>
        <w:jc w:val="both"/>
      </w:pPr>
      <w:r>
        <w:rPr>
          <w:sz w:val="20"/>
        </w:rPr>
        <w:t xml:space="preserve">(промышленную)   переработку   которой   осуществляют  сельскохозяйственные</w:t>
      </w:r>
    </w:p>
    <w:p>
      <w:pPr>
        <w:pStyle w:val="1"/>
        <w:jc w:val="both"/>
      </w:pPr>
      <w:r>
        <w:rPr>
          <w:sz w:val="20"/>
        </w:rPr>
        <w:t xml:space="preserve">товаропроизводители,   а   также   научные   организации,  профессиональные</w:t>
      </w:r>
    </w:p>
    <w:p>
      <w:pPr>
        <w:pStyle w:val="1"/>
        <w:jc w:val="both"/>
      </w:pPr>
      <w:r>
        <w:rPr>
          <w:sz w:val="20"/>
        </w:rPr>
        <w:t xml:space="preserve">образовательные    организации,    образовательные    организации   высшего</w:t>
      </w:r>
    </w:p>
    <w:p>
      <w:pPr>
        <w:pStyle w:val="1"/>
        <w:jc w:val="both"/>
      </w:pPr>
      <w:r>
        <w:rPr>
          <w:sz w:val="20"/>
        </w:rPr>
        <w:t xml:space="preserve">образования   в   процессе   своей   научной,  научно-технической  и  (или)</w:t>
      </w:r>
    </w:p>
    <w:p>
      <w:pPr>
        <w:pStyle w:val="1"/>
        <w:jc w:val="both"/>
      </w:pPr>
      <w:r>
        <w:rPr>
          <w:sz w:val="20"/>
        </w:rPr>
        <w:t xml:space="preserve">образовательной   деятельности,  утвержденным  распоряжением  Правительства</w:t>
      </w:r>
    </w:p>
    <w:p>
      <w:pPr>
        <w:pStyle w:val="1"/>
        <w:jc w:val="both"/>
      </w:pPr>
      <w:r>
        <w:rPr>
          <w:sz w:val="20"/>
        </w:rPr>
        <w:t xml:space="preserve">Российской Федерации от 25 января 2017 г. N 79-р.</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4.1</w:t>
      </w:r>
    </w:p>
    <w:p>
      <w:pPr>
        <w:pStyle w:val="0"/>
        <w:jc w:val="right"/>
      </w:pPr>
      <w:r>
        <w:rPr>
          <w:sz w:val="24"/>
        </w:rPr>
        <w:t xml:space="preserve">к Правилам предоставления сельскохозяйственным</w:t>
      </w:r>
    </w:p>
    <w:p>
      <w:pPr>
        <w:pStyle w:val="0"/>
        <w:jc w:val="right"/>
      </w:pPr>
      <w:r>
        <w:rPr>
          <w:sz w:val="24"/>
        </w:rPr>
        <w:t xml:space="preserve">потребительским кооперативам и переработчикам</w:t>
      </w:r>
    </w:p>
    <w:p>
      <w:pPr>
        <w:pStyle w:val="0"/>
        <w:jc w:val="right"/>
      </w:pPr>
      <w:r>
        <w:rPr>
          <w:sz w:val="24"/>
        </w:rPr>
        <w:t xml:space="preserve">субсидий из республиканского бюджета</w:t>
      </w:r>
    </w:p>
    <w:p>
      <w:pPr>
        <w:pStyle w:val="0"/>
        <w:jc w:val="right"/>
      </w:pPr>
      <w:r>
        <w:rPr>
          <w:sz w:val="24"/>
        </w:rPr>
        <w:t xml:space="preserve">Чувашской Республики на возмещение части затрат,</w:t>
      </w:r>
    </w:p>
    <w:p>
      <w:pPr>
        <w:pStyle w:val="0"/>
        <w:jc w:val="right"/>
      </w:pPr>
      <w:r>
        <w:rPr>
          <w:sz w:val="24"/>
        </w:rPr>
        <w:t xml:space="preserve">связанных с закупкой сельскохозяйственной продукции</w:t>
      </w:r>
    </w:p>
    <w:p>
      <w:pPr>
        <w:pStyle w:val="0"/>
        <w:jc w:val="right"/>
      </w:pPr>
      <w:r>
        <w:rPr>
          <w:sz w:val="24"/>
        </w:rPr>
        <w:t xml:space="preserve">у членов (кроме ассоциированных членов) данных</w:t>
      </w:r>
    </w:p>
    <w:p>
      <w:pPr>
        <w:pStyle w:val="0"/>
        <w:jc w:val="right"/>
      </w:pPr>
      <w:r>
        <w:rPr>
          <w:sz w:val="24"/>
        </w:rPr>
        <w:t xml:space="preserve">сельскохозяйственных потребительских кооперативов</w:t>
      </w:r>
    </w:p>
    <w:p>
      <w:pPr>
        <w:pStyle w:val="0"/>
        <w:jc w:val="right"/>
      </w:pPr>
      <w:r>
        <w:rPr>
          <w:sz w:val="24"/>
        </w:rPr>
        <w:t xml:space="preserve">и (или) закупкой овощей открытого грунта, картофеля,</w:t>
      </w:r>
    </w:p>
    <w:p>
      <w:pPr>
        <w:pStyle w:val="0"/>
        <w:jc w:val="right"/>
      </w:pPr>
      <w:r>
        <w:rPr>
          <w:sz w:val="24"/>
        </w:rPr>
        <w:t xml:space="preserve">молока, мяса (кроме мяса свиней и свиней на убой)</w:t>
      </w:r>
    </w:p>
    <w:p>
      <w:pPr>
        <w:pStyle w:val="0"/>
        <w:jc w:val="right"/>
      </w:pPr>
      <w:r>
        <w:rPr>
          <w:sz w:val="24"/>
        </w:rPr>
        <w:t xml:space="preserve">и (или) дикорастущих пищевых ресурсов) у граждан, ведущих</w:t>
      </w:r>
    </w:p>
    <w:p>
      <w:pPr>
        <w:pStyle w:val="0"/>
        <w:jc w:val="right"/>
      </w:pPr>
      <w:r>
        <w:rPr>
          <w:sz w:val="24"/>
        </w:rPr>
        <w:t xml:space="preserve">личные подсобные хозяйства, не являющихся членом</w:t>
      </w:r>
    </w:p>
    <w:p>
      <w:pPr>
        <w:pStyle w:val="0"/>
        <w:jc w:val="right"/>
      </w:pPr>
      <w:r>
        <w:rPr>
          <w:sz w:val="24"/>
        </w:rPr>
        <w:t xml:space="preserve">данного сельскохозяйственного потребительского</w:t>
      </w:r>
    </w:p>
    <w:p>
      <w:pPr>
        <w:pStyle w:val="0"/>
        <w:jc w:val="right"/>
      </w:pPr>
      <w:r>
        <w:rPr>
          <w:sz w:val="24"/>
        </w:rPr>
        <w:t xml:space="preserve">кооператива, и на возмещение части затрат, связанных</w:t>
      </w:r>
    </w:p>
    <w:p>
      <w:pPr>
        <w:pStyle w:val="0"/>
        <w:jc w:val="right"/>
      </w:pPr>
      <w:r>
        <w:rPr>
          <w:sz w:val="24"/>
        </w:rPr>
        <w:t xml:space="preserve">с приобретением имущества в целях последующего</w:t>
      </w:r>
    </w:p>
    <w:p>
      <w:pPr>
        <w:pStyle w:val="0"/>
        <w:jc w:val="right"/>
      </w:pPr>
      <w:r>
        <w:rPr>
          <w:sz w:val="24"/>
        </w:rPr>
        <w:t xml:space="preserve">использования в соответствии с агроконтрактом,</w:t>
      </w:r>
    </w:p>
    <w:p>
      <w:pPr>
        <w:pStyle w:val="0"/>
        <w:jc w:val="right"/>
      </w:pPr>
      <w:r>
        <w:rPr>
          <w:sz w:val="24"/>
        </w:rPr>
        <w:t xml:space="preserve">а также связанных с закупкой овощей открытого</w:t>
      </w:r>
    </w:p>
    <w:p>
      <w:pPr>
        <w:pStyle w:val="0"/>
        <w:jc w:val="right"/>
      </w:pPr>
      <w:r>
        <w:rPr>
          <w:sz w:val="24"/>
        </w:rPr>
        <w:t xml:space="preserve">грунта, картофеля, молока, мяса (кроме мяса свиней</w:t>
      </w:r>
    </w:p>
    <w:p>
      <w:pPr>
        <w:pStyle w:val="0"/>
        <w:jc w:val="right"/>
      </w:pPr>
      <w:r>
        <w:rPr>
          <w:sz w:val="24"/>
        </w:rPr>
        <w:t xml:space="preserve">и свиней на убой) и (или) дикорастущих пищевых ресурсов)</w:t>
      </w:r>
    </w:p>
    <w:p>
      <w:pPr>
        <w:pStyle w:val="0"/>
        <w:jc w:val="right"/>
      </w:pPr>
      <w:r>
        <w:rPr>
          <w:sz w:val="24"/>
        </w:rPr>
        <w:t xml:space="preserve">у граждан, ведущих личные подсобные хозяйства</w:t>
      </w:r>
    </w:p>
    <w:p>
      <w:pPr>
        <w:pStyle w:val="0"/>
        <w:jc w:val="both"/>
      </w:pPr>
      <w:r>
        <w:rPr>
          <w:sz w:val="24"/>
        </w:rPr>
      </w:r>
    </w:p>
    <w:p>
      <w:pPr>
        <w:pStyle w:val="0"/>
        <w:jc w:val="center"/>
      </w:pPr>
      <w:r>
        <w:rPr>
          <w:sz w:val="24"/>
          <w:b w:val="on"/>
        </w:rPr>
        <w:t xml:space="preserve">СВОДНАЯ СПРАВКА-РЕЕСТР</w:t>
      </w:r>
    </w:p>
    <w:p>
      <w:pPr>
        <w:pStyle w:val="0"/>
        <w:jc w:val="center"/>
      </w:pPr>
      <w:r>
        <w:rPr>
          <w:sz w:val="24"/>
          <w:b w:val="on"/>
        </w:rPr>
        <w:t xml:space="preserve">причитающихся сумм субсидий за счет средств</w:t>
      </w:r>
    </w:p>
    <w:p>
      <w:pPr>
        <w:pStyle w:val="0"/>
        <w:jc w:val="center"/>
      </w:pPr>
      <w:r>
        <w:rPr>
          <w:sz w:val="24"/>
          <w:b w:val="on"/>
        </w:rPr>
        <w:t xml:space="preserve">федерального бюджета и республиканского бюджета</w:t>
      </w:r>
    </w:p>
    <w:p>
      <w:pPr>
        <w:pStyle w:val="0"/>
        <w:jc w:val="center"/>
      </w:pPr>
      <w:r>
        <w:rPr>
          <w:sz w:val="24"/>
          <w:b w:val="on"/>
        </w:rPr>
        <w:t xml:space="preserve">Чувашской Республики на возмещение части затрат</w:t>
      </w:r>
    </w:p>
    <w:p>
      <w:pPr>
        <w:pStyle w:val="0"/>
        <w:jc w:val="center"/>
      </w:pPr>
      <w:r>
        <w:rPr>
          <w:sz w:val="24"/>
          <w:b w:val="on"/>
        </w:rPr>
        <w:t xml:space="preserve">переработчиков на приобретение имущества в целях</w:t>
      </w:r>
    </w:p>
    <w:p>
      <w:pPr>
        <w:pStyle w:val="0"/>
        <w:jc w:val="center"/>
      </w:pPr>
      <w:r>
        <w:rPr>
          <w:sz w:val="24"/>
          <w:b w:val="on"/>
        </w:rPr>
        <w:t xml:space="preserve">последующего использования в соответствии с агроконтрактом,</w:t>
      </w:r>
    </w:p>
    <w:p>
      <w:pPr>
        <w:pStyle w:val="0"/>
        <w:jc w:val="center"/>
      </w:pPr>
      <w:r>
        <w:rPr>
          <w:sz w:val="24"/>
          <w:b w:val="on"/>
        </w:rPr>
        <w:t xml:space="preserve">а также на закупку сельскохозяйственной продукции у граждан,</w:t>
      </w:r>
    </w:p>
    <w:p>
      <w:pPr>
        <w:pStyle w:val="0"/>
        <w:jc w:val="center"/>
      </w:pPr>
      <w:r>
        <w:rPr>
          <w:sz w:val="24"/>
          <w:b w:val="on"/>
        </w:rPr>
        <w:t xml:space="preserve">ведущих личные подсобные хозяйства</w:t>
      </w:r>
    </w:p>
    <w:p>
      <w:pPr>
        <w:pStyle w:val="0"/>
        <w:jc w:val="both"/>
      </w:pPr>
      <w:r>
        <w:rPr>
          <w:sz w:val="24"/>
        </w:rPr>
      </w:r>
    </w:p>
    <w:p>
      <w:pPr>
        <w:pStyle w:val="0"/>
        <w:ind w:firstLine="540"/>
        <w:jc w:val="both"/>
      </w:pPr>
      <w:r>
        <w:rPr>
          <w:sz w:val="24"/>
        </w:rPr>
        <w:t xml:space="preserve">Утратила силу. - </w:t>
      </w:r>
      <w:hyperlink w:history="0" r:id="rId278"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03.03.2026 N 92.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Правилам предоставления сельскохозяйственным</w:t>
      </w:r>
    </w:p>
    <w:p>
      <w:pPr>
        <w:pStyle w:val="0"/>
        <w:jc w:val="right"/>
      </w:pPr>
      <w:r>
        <w:rPr>
          <w:sz w:val="24"/>
        </w:rPr>
        <w:t xml:space="preserve">потребительским кооперативам и переработчикам</w:t>
      </w:r>
    </w:p>
    <w:p>
      <w:pPr>
        <w:pStyle w:val="0"/>
        <w:jc w:val="right"/>
      </w:pPr>
      <w:r>
        <w:rPr>
          <w:sz w:val="24"/>
        </w:rPr>
        <w:t xml:space="preserve">субсидий из республиканского бюджета</w:t>
      </w:r>
    </w:p>
    <w:p>
      <w:pPr>
        <w:pStyle w:val="0"/>
        <w:jc w:val="right"/>
      </w:pPr>
      <w:r>
        <w:rPr>
          <w:sz w:val="24"/>
        </w:rPr>
        <w:t xml:space="preserve">Чувашской Республики на возмещение части затрат,</w:t>
      </w:r>
    </w:p>
    <w:p>
      <w:pPr>
        <w:pStyle w:val="0"/>
        <w:jc w:val="right"/>
      </w:pPr>
      <w:r>
        <w:rPr>
          <w:sz w:val="24"/>
        </w:rPr>
        <w:t xml:space="preserve">связанных с закупкой сельскохозяйственной продукции</w:t>
      </w:r>
    </w:p>
    <w:p>
      <w:pPr>
        <w:pStyle w:val="0"/>
        <w:jc w:val="right"/>
      </w:pPr>
      <w:r>
        <w:rPr>
          <w:sz w:val="24"/>
        </w:rPr>
        <w:t xml:space="preserve">у членов (кроме ассоциированных членов) данных</w:t>
      </w:r>
    </w:p>
    <w:p>
      <w:pPr>
        <w:pStyle w:val="0"/>
        <w:jc w:val="right"/>
      </w:pPr>
      <w:r>
        <w:rPr>
          <w:sz w:val="24"/>
        </w:rPr>
        <w:t xml:space="preserve">сельскохозяйственных потребительских кооперативов</w:t>
      </w:r>
    </w:p>
    <w:p>
      <w:pPr>
        <w:pStyle w:val="0"/>
        <w:jc w:val="right"/>
      </w:pPr>
      <w:r>
        <w:rPr>
          <w:sz w:val="24"/>
        </w:rPr>
        <w:t xml:space="preserve">и (или) закупкой овощей открытого грунта, картофеля,</w:t>
      </w:r>
    </w:p>
    <w:p>
      <w:pPr>
        <w:pStyle w:val="0"/>
        <w:jc w:val="right"/>
      </w:pPr>
      <w:r>
        <w:rPr>
          <w:sz w:val="24"/>
        </w:rPr>
        <w:t xml:space="preserve">молока, мяса (кроме мяса свиней) у граждан, ведущих</w:t>
      </w:r>
    </w:p>
    <w:p>
      <w:pPr>
        <w:pStyle w:val="0"/>
        <w:jc w:val="right"/>
      </w:pPr>
      <w:r>
        <w:rPr>
          <w:sz w:val="24"/>
        </w:rPr>
        <w:t xml:space="preserve">личные подсобные хозяйства, не являющихся членом</w:t>
      </w:r>
    </w:p>
    <w:p>
      <w:pPr>
        <w:pStyle w:val="0"/>
        <w:jc w:val="right"/>
      </w:pPr>
      <w:r>
        <w:rPr>
          <w:sz w:val="24"/>
        </w:rPr>
        <w:t xml:space="preserve">данного сельскохозяйственного потребительского</w:t>
      </w:r>
    </w:p>
    <w:p>
      <w:pPr>
        <w:pStyle w:val="0"/>
        <w:jc w:val="right"/>
      </w:pPr>
      <w:r>
        <w:rPr>
          <w:sz w:val="24"/>
        </w:rPr>
        <w:t xml:space="preserve">кооператива, и на возмещение части затрат, связанных</w:t>
      </w:r>
    </w:p>
    <w:p>
      <w:pPr>
        <w:pStyle w:val="0"/>
        <w:jc w:val="right"/>
      </w:pPr>
      <w:r>
        <w:rPr>
          <w:sz w:val="24"/>
        </w:rPr>
        <w:t xml:space="preserve">с приобретением имущества в целях последующего</w:t>
      </w:r>
    </w:p>
    <w:p>
      <w:pPr>
        <w:pStyle w:val="0"/>
        <w:jc w:val="right"/>
      </w:pPr>
      <w:r>
        <w:rPr>
          <w:sz w:val="24"/>
        </w:rPr>
        <w:t xml:space="preserve">использования в соответствии с агроконтрактом,</w:t>
      </w:r>
    </w:p>
    <w:p>
      <w:pPr>
        <w:pStyle w:val="0"/>
        <w:jc w:val="right"/>
      </w:pPr>
      <w:r>
        <w:rPr>
          <w:sz w:val="24"/>
        </w:rPr>
        <w:t xml:space="preserve">а также связанных с закупкой овощей открытого</w:t>
      </w:r>
    </w:p>
    <w:p>
      <w:pPr>
        <w:pStyle w:val="0"/>
        <w:jc w:val="right"/>
      </w:pPr>
      <w:r>
        <w:rPr>
          <w:sz w:val="24"/>
        </w:rPr>
        <w:t xml:space="preserve">грунта, картофеля, молока, мяса (кроме мяса свиней)</w:t>
      </w:r>
    </w:p>
    <w:p>
      <w:pPr>
        <w:pStyle w:val="0"/>
        <w:jc w:val="right"/>
      </w:pPr>
      <w:r>
        <w:rPr>
          <w:sz w:val="24"/>
        </w:rPr>
        <w:t xml:space="preserve">у граждан, ведущих личные подсобные хозяйства</w:t>
      </w:r>
    </w:p>
    <w:p>
      <w:pPr>
        <w:pStyle w:val="0"/>
        <w:jc w:val="both"/>
      </w:pPr>
      <w:r>
        <w:rPr>
          <w:sz w:val="24"/>
        </w:rPr>
      </w:r>
    </w:p>
    <w:p>
      <w:pPr>
        <w:pStyle w:val="0"/>
        <w:jc w:val="center"/>
      </w:pPr>
      <w:r>
        <w:rPr>
          <w:sz w:val="24"/>
        </w:rPr>
        <w:t xml:space="preserve">ОТЧЕТ</w:t>
      </w:r>
    </w:p>
    <w:p>
      <w:pPr>
        <w:pStyle w:val="0"/>
        <w:jc w:val="center"/>
      </w:pPr>
      <w:r>
        <w:rPr>
          <w:sz w:val="24"/>
        </w:rPr>
        <w:t xml:space="preserve">о достижении значений результата предоставления субсидии</w:t>
      </w:r>
    </w:p>
    <w:p>
      <w:pPr>
        <w:pStyle w:val="0"/>
        <w:jc w:val="center"/>
      </w:pPr>
      <w:r>
        <w:rPr>
          <w:sz w:val="24"/>
        </w:rPr>
        <w:t xml:space="preserve">и показателей, необходимых для достижения результата</w:t>
      </w:r>
    </w:p>
    <w:p>
      <w:pPr>
        <w:pStyle w:val="0"/>
        <w:jc w:val="center"/>
      </w:pPr>
      <w:r>
        <w:rPr>
          <w:sz w:val="24"/>
        </w:rPr>
        <w:t xml:space="preserve">предоставления субсидии</w:t>
      </w:r>
    </w:p>
    <w:p>
      <w:pPr>
        <w:pStyle w:val="0"/>
        <w:jc w:val="both"/>
      </w:pPr>
      <w:r>
        <w:rPr>
          <w:sz w:val="24"/>
        </w:rPr>
      </w:r>
    </w:p>
    <w:p>
      <w:pPr>
        <w:pStyle w:val="0"/>
        <w:ind w:firstLine="540"/>
        <w:jc w:val="both"/>
      </w:pPr>
      <w:r>
        <w:rPr>
          <w:sz w:val="24"/>
        </w:rPr>
        <w:t xml:space="preserve">Утратил силу. - </w:t>
      </w:r>
      <w:hyperlink w:history="0" r:id="rId279"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05.04.2023 N 210.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5.1</w:t>
      </w:r>
    </w:p>
    <w:p>
      <w:pPr>
        <w:pStyle w:val="0"/>
        <w:jc w:val="right"/>
      </w:pPr>
      <w:r>
        <w:rPr>
          <w:sz w:val="24"/>
        </w:rPr>
        <w:t xml:space="preserve">к Правилам предоставления сельскохозяйственным</w:t>
      </w:r>
    </w:p>
    <w:p>
      <w:pPr>
        <w:pStyle w:val="0"/>
        <w:jc w:val="right"/>
      </w:pPr>
      <w:r>
        <w:rPr>
          <w:sz w:val="24"/>
        </w:rPr>
        <w:t xml:space="preserve">потребительским кооперативам и переработчикам</w:t>
      </w:r>
    </w:p>
    <w:p>
      <w:pPr>
        <w:pStyle w:val="0"/>
        <w:jc w:val="right"/>
      </w:pPr>
      <w:r>
        <w:rPr>
          <w:sz w:val="24"/>
        </w:rPr>
        <w:t xml:space="preserve">субсидий из республиканского бюджета Чувашской</w:t>
      </w:r>
    </w:p>
    <w:p>
      <w:pPr>
        <w:pStyle w:val="0"/>
        <w:jc w:val="right"/>
      </w:pPr>
      <w:r>
        <w:rPr>
          <w:sz w:val="24"/>
        </w:rPr>
        <w:t xml:space="preserve">Республики на возмещение части затрат, связанных</w:t>
      </w:r>
    </w:p>
    <w:p>
      <w:pPr>
        <w:pStyle w:val="0"/>
        <w:jc w:val="right"/>
      </w:pPr>
      <w:r>
        <w:rPr>
          <w:sz w:val="24"/>
        </w:rPr>
        <w:t xml:space="preserve">с закупкой сельскохозяйственной продукции</w:t>
      </w:r>
    </w:p>
    <w:p>
      <w:pPr>
        <w:pStyle w:val="0"/>
        <w:jc w:val="right"/>
      </w:pPr>
      <w:r>
        <w:rPr>
          <w:sz w:val="24"/>
        </w:rPr>
        <w:t xml:space="preserve">у членов (кроме ассоциированных членов) данных</w:t>
      </w:r>
    </w:p>
    <w:p>
      <w:pPr>
        <w:pStyle w:val="0"/>
        <w:jc w:val="right"/>
      </w:pPr>
      <w:r>
        <w:rPr>
          <w:sz w:val="24"/>
        </w:rPr>
        <w:t xml:space="preserve">сельскохозяйственных потребительских кооперативов и</w:t>
      </w:r>
    </w:p>
    <w:p>
      <w:pPr>
        <w:pStyle w:val="0"/>
        <w:jc w:val="right"/>
      </w:pPr>
      <w:r>
        <w:rPr>
          <w:sz w:val="24"/>
        </w:rPr>
        <w:t xml:space="preserve">(или) закупкой овощей открытого грунта, картофеля,</w:t>
      </w:r>
    </w:p>
    <w:p>
      <w:pPr>
        <w:pStyle w:val="0"/>
        <w:jc w:val="right"/>
      </w:pPr>
      <w:r>
        <w:rPr>
          <w:sz w:val="24"/>
        </w:rPr>
        <w:t xml:space="preserve">молока, мяса (кроме мяса свиней) у граждан, ведущих</w:t>
      </w:r>
    </w:p>
    <w:p>
      <w:pPr>
        <w:pStyle w:val="0"/>
        <w:jc w:val="right"/>
      </w:pPr>
      <w:r>
        <w:rPr>
          <w:sz w:val="24"/>
        </w:rPr>
        <w:t xml:space="preserve">личные подсобные хозяйства, не являющихся членом</w:t>
      </w:r>
    </w:p>
    <w:p>
      <w:pPr>
        <w:pStyle w:val="0"/>
        <w:jc w:val="right"/>
      </w:pPr>
      <w:r>
        <w:rPr>
          <w:sz w:val="24"/>
        </w:rPr>
        <w:t xml:space="preserve">данного сельскохозяйственного потребительского</w:t>
      </w:r>
    </w:p>
    <w:p>
      <w:pPr>
        <w:pStyle w:val="0"/>
        <w:jc w:val="right"/>
      </w:pPr>
      <w:r>
        <w:rPr>
          <w:sz w:val="24"/>
        </w:rPr>
        <w:t xml:space="preserve">кооператива, и на возмещение части затрат, связанных</w:t>
      </w:r>
    </w:p>
    <w:p>
      <w:pPr>
        <w:pStyle w:val="0"/>
        <w:jc w:val="right"/>
      </w:pPr>
      <w:r>
        <w:rPr>
          <w:sz w:val="24"/>
        </w:rPr>
        <w:t xml:space="preserve">с приобретением имущества в целях последующего</w:t>
      </w:r>
    </w:p>
    <w:p>
      <w:pPr>
        <w:pStyle w:val="0"/>
        <w:jc w:val="right"/>
      </w:pPr>
      <w:r>
        <w:rPr>
          <w:sz w:val="24"/>
        </w:rPr>
        <w:t xml:space="preserve">использования в соответствии с агроконтрактом,</w:t>
      </w:r>
    </w:p>
    <w:p>
      <w:pPr>
        <w:pStyle w:val="0"/>
        <w:jc w:val="right"/>
      </w:pPr>
      <w:r>
        <w:rPr>
          <w:sz w:val="24"/>
        </w:rPr>
        <w:t xml:space="preserve">а также связанных с закупкой овощей открытого</w:t>
      </w:r>
    </w:p>
    <w:p>
      <w:pPr>
        <w:pStyle w:val="0"/>
        <w:jc w:val="right"/>
      </w:pPr>
      <w:r>
        <w:rPr>
          <w:sz w:val="24"/>
        </w:rPr>
        <w:t xml:space="preserve">грунта, картофеля, молока, мяса (кроме мяса свиней)</w:t>
      </w:r>
    </w:p>
    <w:p>
      <w:pPr>
        <w:pStyle w:val="0"/>
        <w:jc w:val="right"/>
      </w:pPr>
      <w:r>
        <w:rPr>
          <w:sz w:val="24"/>
        </w:rPr>
        <w:t xml:space="preserve">у граждан, ведущих личные подсобные хозяйства</w:t>
      </w:r>
    </w:p>
    <w:p>
      <w:pPr>
        <w:pStyle w:val="0"/>
        <w:jc w:val="both"/>
      </w:pPr>
      <w:r>
        <w:rPr>
          <w:sz w:val="24"/>
        </w:rPr>
      </w:r>
    </w:p>
    <w:p>
      <w:pPr>
        <w:pStyle w:val="0"/>
        <w:jc w:val="center"/>
      </w:pPr>
      <w:r>
        <w:rPr>
          <w:sz w:val="24"/>
        </w:rPr>
        <w:t xml:space="preserve">ОТЧЕТ</w:t>
      </w:r>
    </w:p>
    <w:p>
      <w:pPr>
        <w:pStyle w:val="0"/>
        <w:jc w:val="center"/>
      </w:pPr>
      <w:r>
        <w:rPr>
          <w:sz w:val="24"/>
        </w:rPr>
        <w:t xml:space="preserve">о достижении значений результата предоставления субсидии</w:t>
      </w:r>
    </w:p>
    <w:p>
      <w:pPr>
        <w:pStyle w:val="0"/>
        <w:jc w:val="center"/>
      </w:pPr>
      <w:r>
        <w:rPr>
          <w:sz w:val="24"/>
        </w:rPr>
        <w:t xml:space="preserve">и показателей, необходимых для достижения результата</w:t>
      </w:r>
    </w:p>
    <w:p>
      <w:pPr>
        <w:pStyle w:val="0"/>
        <w:jc w:val="center"/>
      </w:pPr>
      <w:r>
        <w:rPr>
          <w:sz w:val="24"/>
        </w:rPr>
        <w:t xml:space="preserve">предоставления субсидии</w:t>
      </w:r>
    </w:p>
    <w:p>
      <w:pPr>
        <w:pStyle w:val="0"/>
        <w:jc w:val="both"/>
      </w:pPr>
      <w:r>
        <w:rPr>
          <w:sz w:val="24"/>
        </w:rPr>
      </w:r>
    </w:p>
    <w:p>
      <w:pPr>
        <w:pStyle w:val="0"/>
        <w:ind w:firstLine="540"/>
        <w:jc w:val="both"/>
      </w:pPr>
      <w:r>
        <w:rPr>
          <w:sz w:val="24"/>
        </w:rPr>
        <w:t xml:space="preserve">Утратил силу. - </w:t>
      </w:r>
      <w:hyperlink w:history="0" r:id="rId280"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05.04.2023 N 210.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Правилам предоставления сельскохозяйственным</w:t>
      </w:r>
    </w:p>
    <w:p>
      <w:pPr>
        <w:pStyle w:val="0"/>
        <w:jc w:val="right"/>
      </w:pPr>
      <w:r>
        <w:rPr>
          <w:sz w:val="24"/>
        </w:rPr>
        <w:t xml:space="preserve">потребительским кооперативам и переработчикам</w:t>
      </w:r>
    </w:p>
    <w:p>
      <w:pPr>
        <w:pStyle w:val="0"/>
        <w:jc w:val="right"/>
      </w:pPr>
      <w:r>
        <w:rPr>
          <w:sz w:val="24"/>
        </w:rPr>
        <w:t xml:space="preserve">субсидий из республиканского бюджета Чувашской</w:t>
      </w:r>
    </w:p>
    <w:p>
      <w:pPr>
        <w:pStyle w:val="0"/>
        <w:jc w:val="right"/>
      </w:pPr>
      <w:r>
        <w:rPr>
          <w:sz w:val="24"/>
        </w:rPr>
        <w:t xml:space="preserve">Республики на возмещение части затрат, связанных</w:t>
      </w:r>
    </w:p>
    <w:p>
      <w:pPr>
        <w:pStyle w:val="0"/>
        <w:jc w:val="right"/>
      </w:pPr>
      <w:r>
        <w:rPr>
          <w:sz w:val="24"/>
        </w:rPr>
        <w:t xml:space="preserve">с закупкой сельскохозяйственной продукции</w:t>
      </w:r>
    </w:p>
    <w:p>
      <w:pPr>
        <w:pStyle w:val="0"/>
        <w:jc w:val="right"/>
      </w:pPr>
      <w:r>
        <w:rPr>
          <w:sz w:val="24"/>
        </w:rPr>
        <w:t xml:space="preserve">у членов (кроме ассоциированных членов) данных</w:t>
      </w:r>
    </w:p>
    <w:p>
      <w:pPr>
        <w:pStyle w:val="0"/>
        <w:jc w:val="right"/>
      </w:pPr>
      <w:r>
        <w:rPr>
          <w:sz w:val="24"/>
        </w:rPr>
        <w:t xml:space="preserve">сельскохозяйственных потребительских кооперативов и</w:t>
      </w:r>
    </w:p>
    <w:p>
      <w:pPr>
        <w:pStyle w:val="0"/>
        <w:jc w:val="right"/>
      </w:pPr>
      <w:r>
        <w:rPr>
          <w:sz w:val="24"/>
        </w:rPr>
        <w:t xml:space="preserve">(или) закупкой овощей открытого грунта, картофеля,</w:t>
      </w:r>
    </w:p>
    <w:p>
      <w:pPr>
        <w:pStyle w:val="0"/>
        <w:jc w:val="right"/>
      </w:pPr>
      <w:r>
        <w:rPr>
          <w:sz w:val="24"/>
        </w:rPr>
        <w:t xml:space="preserve">молока, мяса (кроме мяса свиней) у граждан, ведущих</w:t>
      </w:r>
    </w:p>
    <w:p>
      <w:pPr>
        <w:pStyle w:val="0"/>
        <w:jc w:val="right"/>
      </w:pPr>
      <w:r>
        <w:rPr>
          <w:sz w:val="24"/>
        </w:rPr>
        <w:t xml:space="preserve">личные подсобные хозяйства, не являющихся членом</w:t>
      </w:r>
    </w:p>
    <w:p>
      <w:pPr>
        <w:pStyle w:val="0"/>
        <w:jc w:val="right"/>
      </w:pPr>
      <w:r>
        <w:rPr>
          <w:sz w:val="24"/>
        </w:rPr>
        <w:t xml:space="preserve">данного сельскохозяйственного потребительского</w:t>
      </w:r>
    </w:p>
    <w:p>
      <w:pPr>
        <w:pStyle w:val="0"/>
        <w:jc w:val="right"/>
      </w:pPr>
      <w:r>
        <w:rPr>
          <w:sz w:val="24"/>
        </w:rPr>
        <w:t xml:space="preserve">кооператива, и на возмещение части затрат, связанных</w:t>
      </w:r>
    </w:p>
    <w:p>
      <w:pPr>
        <w:pStyle w:val="0"/>
        <w:jc w:val="right"/>
      </w:pPr>
      <w:r>
        <w:rPr>
          <w:sz w:val="24"/>
        </w:rPr>
        <w:t xml:space="preserve">с приобретением имущества в целях последующего</w:t>
      </w:r>
    </w:p>
    <w:p>
      <w:pPr>
        <w:pStyle w:val="0"/>
        <w:jc w:val="right"/>
      </w:pPr>
      <w:r>
        <w:rPr>
          <w:sz w:val="24"/>
        </w:rPr>
        <w:t xml:space="preserve">использования в соответствии с агроконтрактом,</w:t>
      </w:r>
    </w:p>
    <w:p>
      <w:pPr>
        <w:pStyle w:val="0"/>
        <w:jc w:val="right"/>
      </w:pPr>
      <w:r>
        <w:rPr>
          <w:sz w:val="24"/>
        </w:rPr>
        <w:t xml:space="preserve">а также связанных с закупкой овощей открытого</w:t>
      </w:r>
    </w:p>
    <w:p>
      <w:pPr>
        <w:pStyle w:val="0"/>
        <w:jc w:val="right"/>
      </w:pPr>
      <w:r>
        <w:rPr>
          <w:sz w:val="24"/>
        </w:rPr>
        <w:t xml:space="preserve">грунта, картофеля, молока, мяса (кроме мяса свиней)</w:t>
      </w:r>
    </w:p>
    <w:p>
      <w:pPr>
        <w:pStyle w:val="0"/>
        <w:jc w:val="right"/>
      </w:pPr>
      <w:r>
        <w:rPr>
          <w:sz w:val="24"/>
        </w:rPr>
        <w:t xml:space="preserve">у граждан, ведущих личные подсобные хозяйства</w:t>
      </w:r>
    </w:p>
    <w:p>
      <w:pPr>
        <w:pStyle w:val="0"/>
        <w:jc w:val="both"/>
      </w:pPr>
      <w:r>
        <w:rPr>
          <w:sz w:val="24"/>
        </w:rPr>
      </w:r>
    </w:p>
    <w:p>
      <w:pPr>
        <w:pStyle w:val="0"/>
        <w:jc w:val="center"/>
      </w:pPr>
      <w:r>
        <w:rPr>
          <w:sz w:val="24"/>
        </w:rPr>
        <w:t xml:space="preserve">ОТЧЕТ</w:t>
      </w:r>
    </w:p>
    <w:p>
      <w:pPr>
        <w:pStyle w:val="0"/>
        <w:jc w:val="center"/>
      </w:pPr>
      <w:r>
        <w:rPr>
          <w:sz w:val="24"/>
        </w:rPr>
        <w:t xml:space="preserve">о факте реализации закупленной и (или) переработанной</w:t>
      </w:r>
    </w:p>
    <w:p>
      <w:pPr>
        <w:pStyle w:val="0"/>
        <w:jc w:val="center"/>
      </w:pPr>
      <w:r>
        <w:rPr>
          <w:sz w:val="24"/>
        </w:rPr>
        <w:t xml:space="preserve">сельскохозяйственной продукции, произведенной членами</w:t>
      </w:r>
    </w:p>
    <w:p>
      <w:pPr>
        <w:pStyle w:val="0"/>
        <w:jc w:val="both"/>
      </w:pPr>
      <w:r>
        <w:rPr>
          <w:sz w:val="24"/>
        </w:rPr>
      </w:r>
    </w:p>
    <w:p>
      <w:pPr>
        <w:pStyle w:val="0"/>
        <w:ind w:firstLine="540"/>
        <w:jc w:val="both"/>
      </w:pPr>
      <w:r>
        <w:rPr>
          <w:sz w:val="24"/>
        </w:rPr>
        <w:t xml:space="preserve">Утратил силу. - </w:t>
      </w:r>
      <w:hyperlink w:history="0" r:id="rId281"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24.04.2024 N 209.</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15.05.2019 N 148</w:t>
      </w:r>
    </w:p>
    <w:p>
      <w:pPr>
        <w:pStyle w:val="0"/>
        <w:jc w:val="right"/>
      </w:pPr>
      <w:r>
        <w:rPr>
          <w:sz w:val="24"/>
        </w:rPr>
        <w:t xml:space="preserve">(приложение N 5)</w:t>
      </w:r>
    </w:p>
    <w:p>
      <w:pPr>
        <w:pStyle w:val="0"/>
        <w:jc w:val="both"/>
      </w:pPr>
      <w:r>
        <w:rPr>
          <w:sz w:val="24"/>
        </w:rPr>
      </w:r>
    </w:p>
    <w:bookmarkStart w:id="2570" w:name="P2570"/>
    <w:bookmarkEnd w:id="2570"/>
    <w:p>
      <w:pPr>
        <w:pStyle w:val="2"/>
        <w:jc w:val="center"/>
      </w:pPr>
      <w:r>
        <w:rPr>
          <w:sz w:val="24"/>
        </w:rPr>
        <w:t xml:space="preserve">ПРАВИЛА</w:t>
      </w:r>
    </w:p>
    <w:p>
      <w:pPr>
        <w:pStyle w:val="2"/>
        <w:jc w:val="center"/>
      </w:pPr>
      <w:r>
        <w:rPr>
          <w:sz w:val="24"/>
        </w:rPr>
        <w:t xml:space="preserve">ПРЕДОСТАВЛЕНИЯ ЦЕНТРУ КОМПЕТЕНЦИЙ В СФЕРЕ</w:t>
      </w:r>
    </w:p>
    <w:p>
      <w:pPr>
        <w:pStyle w:val="2"/>
        <w:jc w:val="center"/>
      </w:pPr>
      <w:r>
        <w:rPr>
          <w:sz w:val="24"/>
        </w:rPr>
        <w:t xml:space="preserve">СЕЛЬСКОХОЗЯЙСТВЕННОЙ КООПЕРАЦИИ И ПОДДЕРЖКИ ФЕРМЕРОВ</w:t>
      </w:r>
    </w:p>
    <w:p>
      <w:pPr>
        <w:pStyle w:val="2"/>
        <w:jc w:val="center"/>
      </w:pPr>
      <w:r>
        <w:rPr>
          <w:sz w:val="24"/>
        </w:rPr>
        <w:t xml:space="preserve">СУБСИДИЙ ИЗ РЕСПУБЛИКАНСКОГО БЮДЖЕТА ЧУВАШСКОЙ РЕСПУБЛИКИ</w:t>
      </w:r>
    </w:p>
    <w:p>
      <w:pPr>
        <w:pStyle w:val="2"/>
        <w:jc w:val="center"/>
      </w:pPr>
      <w:r>
        <w:rPr>
          <w:sz w:val="24"/>
        </w:rPr>
        <w:t xml:space="preserve">НА ФИНАНСОВОЕ ОБЕСПЕЧЕНИЕ ЗАТРАТ, СВЯЗАННЫХ С ОСУЩЕСТВЛЕНИЕМ</w:t>
      </w:r>
    </w:p>
    <w:p>
      <w:pPr>
        <w:pStyle w:val="2"/>
        <w:jc w:val="center"/>
      </w:pPr>
      <w:r>
        <w:rPr>
          <w:sz w:val="24"/>
        </w:rPr>
        <w:t xml:space="preserve">ТЕКУЩЕЙ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26.11.2019 </w:t>
            </w:r>
            <w:hyperlink w:history="0" r:id="rId282"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color w:val="392c69"/>
              </w:rPr>
              <w:t xml:space="preserve">,</w:t>
            </w:r>
          </w:p>
          <w:p>
            <w:pPr>
              <w:pStyle w:val="0"/>
              <w:jc w:val="center"/>
            </w:pPr>
            <w:r>
              <w:rPr>
                <w:sz w:val="24"/>
                <w:color w:val="392c69"/>
              </w:rPr>
              <w:t xml:space="preserve">от 06.12.2019 </w:t>
            </w:r>
            <w:hyperlink w:history="0" r:id="rId283" w:tooltip="Постановление Кабинета Министров ЧР от 06.12.2019 N 522 &quot;О внесении изменений в постановление Кабинета Министров Чувашской Республики от 15 мая 2019 г. N 148&quot; {КонсультантПлюс}">
              <w:r>
                <w:rPr>
                  <w:sz w:val="24"/>
                  <w:color w:val="0000ff"/>
                </w:rPr>
                <w:t xml:space="preserve">N 522</w:t>
              </w:r>
            </w:hyperlink>
            <w:r>
              <w:rPr>
                <w:sz w:val="24"/>
                <w:color w:val="392c69"/>
              </w:rPr>
              <w:t xml:space="preserve">, от 25.03.2020 </w:t>
            </w:r>
            <w:hyperlink w:history="0" r:id="rId284" w:tooltip="Постановление Кабинета Министров ЧР от 25.03.2020 N 131 &quot;О внесении изменений в постановление Кабинета Министров Чувашской Республики от 15 мая 2019 г. N 148&quot; {КонсультантПлюс}">
              <w:r>
                <w:rPr>
                  <w:sz w:val="24"/>
                  <w:color w:val="0000ff"/>
                </w:rPr>
                <w:t xml:space="preserve">N 131</w:t>
              </w:r>
            </w:hyperlink>
            <w:r>
              <w:rPr>
                <w:sz w:val="24"/>
                <w:color w:val="392c69"/>
              </w:rPr>
              <w:t xml:space="preserve">, от 12.05.2021 </w:t>
            </w:r>
            <w:hyperlink w:history="0" r:id="rId285"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N 191</w:t>
              </w:r>
            </w:hyperlink>
            <w:r>
              <w:rPr>
                <w:sz w:val="24"/>
                <w:color w:val="392c69"/>
              </w:rPr>
              <w:t xml:space="preserve">,</w:t>
            </w:r>
          </w:p>
          <w:p>
            <w:pPr>
              <w:pStyle w:val="0"/>
              <w:jc w:val="center"/>
            </w:pPr>
            <w:r>
              <w:rPr>
                <w:sz w:val="24"/>
                <w:color w:val="392c69"/>
              </w:rPr>
              <w:t xml:space="preserve">от 25.03.2022 </w:t>
            </w:r>
            <w:hyperlink w:history="0" r:id="rId286" w:tooltip="Постановление Кабинета Министров ЧР от 25.03.2022 N 120 &quot;О внесении изменений в постановление Кабинета Министров Чувашской Республики от 15 мая 2019 г. N 148&quot; {КонсультантПлюс}">
              <w:r>
                <w:rPr>
                  <w:sz w:val="24"/>
                  <w:color w:val="0000ff"/>
                </w:rPr>
                <w:t xml:space="preserve">N 120</w:t>
              </w:r>
            </w:hyperlink>
            <w:r>
              <w:rPr>
                <w:sz w:val="24"/>
                <w:color w:val="392c69"/>
              </w:rPr>
              <w:t xml:space="preserve">, от 11.07.2022 </w:t>
            </w:r>
            <w:hyperlink w:history="0" r:id="rId287" w:tooltip="Постановление Кабинета Министров ЧР от 11.07.2022 N 329 &quot;О внесении изменений в постановление Кабинета Министров Чувашской Республики от 15 мая 2019 г. N 148&quot; {КонсультантПлюс}">
              <w:r>
                <w:rPr>
                  <w:sz w:val="24"/>
                  <w:color w:val="0000ff"/>
                </w:rPr>
                <w:t xml:space="preserve">N 329</w:t>
              </w:r>
            </w:hyperlink>
            <w:r>
              <w:rPr>
                <w:sz w:val="24"/>
                <w:color w:val="392c69"/>
              </w:rPr>
              <w:t xml:space="preserve">, от 22.12.2022 </w:t>
            </w:r>
            <w:hyperlink w:history="0" r:id="rId288" w:tooltip="Постановление Кабинета Министров ЧР от 22.12.2022 N 720 &quot;О внесении изменений в постановление Кабинета Министров Чувашской Республики от 15 мая 2019 г. N 148&quot; {КонсультантПлюс}">
              <w:r>
                <w:rPr>
                  <w:sz w:val="24"/>
                  <w:color w:val="0000ff"/>
                </w:rPr>
                <w:t xml:space="preserve">N 720</w:t>
              </w:r>
            </w:hyperlink>
            <w:r>
              <w:rPr>
                <w:sz w:val="24"/>
                <w:color w:val="392c69"/>
              </w:rPr>
              <w:t xml:space="preserve">,</w:t>
            </w:r>
          </w:p>
          <w:p>
            <w:pPr>
              <w:pStyle w:val="0"/>
              <w:jc w:val="center"/>
            </w:pPr>
            <w:r>
              <w:rPr>
                <w:sz w:val="24"/>
                <w:color w:val="392c69"/>
              </w:rPr>
              <w:t xml:space="preserve">от 05.04.2023 </w:t>
            </w:r>
            <w:hyperlink w:history="0" r:id="rId289"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color w:val="392c69"/>
              </w:rPr>
              <w:t xml:space="preserve">, от 24.04.2024 </w:t>
            </w:r>
            <w:hyperlink w:history="0" r:id="rId290"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color w:val="392c69"/>
              </w:rPr>
              <w:t xml:space="preserve">, от 30.01.2025 </w:t>
            </w:r>
            <w:hyperlink w:history="0" r:id="rId291" w:tooltip="Постановление Кабинета Министров ЧР от 30.01.2025 N 35 &quot;О внесении изменения в постановление Кабинета Министров Чувашской Республики от 15 мая 2019 г. N 148&quot; {КонсультантПлюс}">
              <w:r>
                <w:rPr>
                  <w:sz w:val="24"/>
                  <w:color w:val="0000ff"/>
                </w:rPr>
                <w:t xml:space="preserve">N 35</w:t>
              </w:r>
            </w:hyperlink>
            <w:r>
              <w:rPr>
                <w:sz w:val="24"/>
                <w:color w:val="392c69"/>
              </w:rPr>
              <w:t xml:space="preserve">,</w:t>
            </w:r>
          </w:p>
          <w:p>
            <w:pPr>
              <w:pStyle w:val="0"/>
              <w:jc w:val="center"/>
            </w:pPr>
            <w:r>
              <w:rPr>
                <w:sz w:val="24"/>
                <w:color w:val="392c69"/>
              </w:rPr>
              <w:t xml:space="preserve">от 09.04.2025 </w:t>
            </w:r>
            <w:hyperlink w:history="0" r:id="rId292"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color w:val="392c69"/>
              </w:rPr>
              <w:t xml:space="preserve">, от 10.09.2025 </w:t>
            </w:r>
            <w:hyperlink w:history="0" r:id="rId293" w:tooltip="Постановление Кабинета Министров ЧР от 10.09.2025 N 515 &quot;О внесении изменений в некоторые постановления Кабинета Министров Чувашской Республики&quot; {КонсультантПлюс}">
              <w:r>
                <w:rPr>
                  <w:sz w:val="24"/>
                  <w:color w:val="0000ff"/>
                </w:rPr>
                <w:t xml:space="preserve">N 515</w:t>
              </w:r>
            </w:hyperlink>
            <w:r>
              <w:rPr>
                <w:sz w:val="24"/>
                <w:color w:val="392c69"/>
              </w:rPr>
              <w:t xml:space="preserve">, от 03.03.2026 </w:t>
            </w:r>
            <w:hyperlink w:history="0" r:id="rId294"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color w:val="392c69"/>
              </w:rPr>
              <w:t xml:space="preserve">,</w:t>
            </w:r>
          </w:p>
          <w:p>
            <w:pPr>
              <w:pStyle w:val="0"/>
              <w:jc w:val="center"/>
            </w:pPr>
            <w:r>
              <w:rPr>
                <w:sz w:val="24"/>
                <w:color w:val="392c69"/>
              </w:rPr>
              <w:t xml:space="preserve">от 09.04.2026 </w:t>
            </w:r>
            <w:hyperlink w:history="0" r:id="rId295"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N 203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1.1. Настоящие Правила регламентируют порядок предоставления центру компетенций в сфере сельскохозяйственной кооперации и поддержки фермеров (далее также - Центр компетенций) субсидий из республиканского бюджета Чувашской Республики на финансовое обеспечение затрат, связанных с осуществлением текущей деятельности (далее также - затраты), за счет средств республиканского бюджета Чувашской Республики, а также средств, поступивших в республиканский бюджет Чувашской Республики из федерального бюджета на указанные цели, в рамках государственной </w:t>
      </w:r>
      <w:hyperlink w:history="0" r:id="rId296" w:tooltip="Постановление Кабинета Министров ЧР от 26.10.2018 N 433 (ред. от 13.05.2026) &quot;О государственной программе Чувашской Республики &quot;Развитие сельского хозяйства и регулирование рынка сельскохозяйственной продукции, сырья и продовольствия Чувашской Республики&quot; {КонсультантПлюс}">
        <w:r>
          <w:rPr>
            <w:sz w:val="24"/>
            <w:color w:val="0000ff"/>
          </w:rPr>
          <w:t xml:space="preserve">программы</w:t>
        </w:r>
      </w:hyperlink>
      <w:r>
        <w:rPr>
          <w:sz w:val="24"/>
        </w:rPr>
        <w:t xml:space="preserve"> Чувашской Республики "Развитие сельского хозяйства и регулирование рынка сельскохозяйственной продукции, сырья и продовольствия Чувашской Республики", утвержденной постановлением Кабинета Министров Чувашской Республики от 26 октября 2018 г. N 433 (далее - государственная программа).</w:t>
      </w:r>
    </w:p>
    <w:p>
      <w:pPr>
        <w:pStyle w:val="0"/>
        <w:jc w:val="both"/>
      </w:pPr>
      <w:r>
        <w:rPr>
          <w:sz w:val="24"/>
        </w:rPr>
        <w:t xml:space="preserve">(в ред. </w:t>
      </w:r>
      <w:hyperlink w:history="0" r:id="rId297"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12.05.2021 N 191)</w:t>
      </w:r>
    </w:p>
    <w:p>
      <w:pPr>
        <w:pStyle w:val="0"/>
        <w:spacing w:before="240" w:lineRule="auto"/>
        <w:ind w:firstLine="540"/>
        <w:jc w:val="both"/>
      </w:pPr>
      <w:r>
        <w:rPr>
          <w:sz w:val="24"/>
        </w:rPr>
        <w:t xml:space="preserve">Объем финансирования за счет средств республиканского бюджета Чувашской Республики определяется исходя из уровня софинансирования, установленного Правительством Российской Федерации для Чувашской Республики.</w:t>
      </w:r>
    </w:p>
    <w:p>
      <w:pPr>
        <w:pStyle w:val="0"/>
        <w:spacing w:before="240" w:lineRule="auto"/>
        <w:ind w:firstLine="540"/>
        <w:jc w:val="both"/>
      </w:pPr>
      <w:r>
        <w:rPr>
          <w:sz w:val="24"/>
        </w:rPr>
        <w:t xml:space="preserve">1.2. Основными задачами предоставления субсидий являются:</w:t>
      </w:r>
    </w:p>
    <w:p>
      <w:pPr>
        <w:pStyle w:val="0"/>
        <w:spacing w:before="240" w:lineRule="auto"/>
        <w:ind w:firstLine="540"/>
        <w:jc w:val="both"/>
      </w:pPr>
      <w:r>
        <w:rPr>
          <w:sz w:val="24"/>
        </w:rPr>
        <w:t xml:space="preserve">вовлечение граждан Российской Федерации в субъекты малого и среднего предпринимательства, осуществляющие деятельность в сфере сельского хозяйства;</w:t>
      </w:r>
    </w:p>
    <w:p>
      <w:pPr>
        <w:pStyle w:val="0"/>
        <w:spacing w:before="240" w:lineRule="auto"/>
        <w:ind w:firstLine="540"/>
        <w:jc w:val="both"/>
      </w:pPr>
      <w:r>
        <w:rPr>
          <w:sz w:val="24"/>
        </w:rPr>
        <w:t xml:space="preserve">развитие малого агробизнеса на территории Чувашской Республики.</w:t>
      </w:r>
    </w:p>
    <w:p>
      <w:pPr>
        <w:pStyle w:val="0"/>
        <w:jc w:val="both"/>
      </w:pPr>
      <w:r>
        <w:rPr>
          <w:sz w:val="24"/>
        </w:rPr>
        <w:t xml:space="preserve">(в ред. </w:t>
      </w:r>
      <w:hyperlink w:history="0" r:id="rId298"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bookmarkStart w:id="2593" w:name="P2593"/>
    <w:bookmarkEnd w:id="2593"/>
    <w:p>
      <w:pPr>
        <w:pStyle w:val="0"/>
        <w:spacing w:before="240" w:lineRule="auto"/>
        <w:ind w:firstLine="540"/>
        <w:jc w:val="both"/>
      </w:pPr>
      <w:r>
        <w:rPr>
          <w:sz w:val="24"/>
        </w:rPr>
        <w:t xml:space="preserve">1.3. Для целей настоящих Правил под Центром компетенций в сфере сельскохозяйственной кооперации и поддержки фермеров понимается юридическое лицо, зарегистрированное на территории Российской Федерации, одним из учредителей (участником и (или) членом) которого является Чувашская Республика, или структурное подразделение данного юридического лица, оказывающее информационно-консультационные услуги, направленные на развитие сельских территорий,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 в Чувашской Республике.</w:t>
      </w:r>
    </w:p>
    <w:p>
      <w:pPr>
        <w:pStyle w:val="0"/>
        <w:jc w:val="both"/>
      </w:pPr>
      <w:r>
        <w:rPr>
          <w:sz w:val="24"/>
        </w:rPr>
        <w:t xml:space="preserve">(в ред. </w:t>
      </w:r>
      <w:hyperlink w:history="0" r:id="rId299"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09.04.2025 N 196)</w:t>
      </w:r>
    </w:p>
    <w:p>
      <w:pPr>
        <w:pStyle w:val="0"/>
        <w:spacing w:before="240" w:lineRule="auto"/>
        <w:ind w:firstLine="540"/>
        <w:jc w:val="both"/>
      </w:pPr>
      <w:r>
        <w:rPr>
          <w:sz w:val="24"/>
        </w:rPr>
        <w:t xml:space="preserve">Центр компетенций осуществляет деятельность с учетом методических рекомендаций по осуществлению деятельности центров компетенций в сфере сельскохозяйственной кооперации и поддержки фермеров, утвержденных Министерством сельского хозяйства Российской Федерации.</w:t>
      </w:r>
    </w:p>
    <w:p>
      <w:pPr>
        <w:pStyle w:val="0"/>
        <w:jc w:val="both"/>
      </w:pPr>
      <w:r>
        <w:rPr>
          <w:sz w:val="24"/>
        </w:rPr>
        <w:t xml:space="preserve">(в ред. </w:t>
      </w:r>
      <w:hyperlink w:history="0" r:id="rId300"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09.04.2025 N 196)</w:t>
      </w:r>
    </w:p>
    <w:p>
      <w:pPr>
        <w:pStyle w:val="0"/>
        <w:spacing w:before="240" w:lineRule="auto"/>
        <w:ind w:firstLine="540"/>
        <w:jc w:val="both"/>
      </w:pPr>
      <w:r>
        <w:rPr>
          <w:sz w:val="24"/>
        </w:rPr>
        <w:t xml:space="preserve">На территории Чувашской Республики Центром компетенций является автономное учреждение Чувашской Республики "Агро-Инновации" Министерства сельского хозяйства Чувашской Республики.</w:t>
      </w:r>
    </w:p>
    <w:p>
      <w:pPr>
        <w:pStyle w:val="0"/>
        <w:jc w:val="both"/>
      </w:pPr>
      <w:r>
        <w:rPr>
          <w:sz w:val="24"/>
        </w:rPr>
        <w:t xml:space="preserve">(в ред. </w:t>
      </w:r>
      <w:hyperlink w:history="0" r:id="rId301" w:tooltip="Постановление Кабинета Министров ЧР от 30.01.2025 N 35 &quot;О внесении изменения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30.01.2025 N 35)</w:t>
      </w:r>
    </w:p>
    <w:p>
      <w:pPr>
        <w:pStyle w:val="0"/>
        <w:spacing w:before="240" w:lineRule="auto"/>
        <w:ind w:firstLine="540"/>
        <w:jc w:val="both"/>
      </w:pPr>
      <w:r>
        <w:rPr>
          <w:sz w:val="24"/>
        </w:rPr>
        <w:t xml:space="preserve">1.4. Информация о субсидии размещается на едином портале бюджетной системы Российской Федерации в информационно-телекоммуникационной сети "Интернет" (далее соответственно - единый портал, сеть "Интернет") (в разделе единого портала) в порядке, установленном Министерством финансов Российской Федерации (далее - Минфин России), в течение 10 рабочих дней со дня, следующего за днем доведения бюджетных ассигнований на предоставление субсидий до Министерства сельского хозяйства Чувашской Республики (далее - Минсельхоз Чувашии).</w:t>
      </w:r>
    </w:p>
    <w:p>
      <w:pPr>
        <w:pStyle w:val="0"/>
        <w:jc w:val="both"/>
      </w:pPr>
      <w:r>
        <w:rPr>
          <w:sz w:val="24"/>
        </w:rPr>
        <w:t xml:space="preserve">(в ред. Постановлений Кабинета Министров ЧР от 24.04.2024 </w:t>
      </w:r>
      <w:hyperlink w:history="0" r:id="rId302"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rPr>
        <w:t xml:space="preserve">, от 09.04.2025 </w:t>
      </w:r>
      <w:hyperlink w:history="0" r:id="rId303"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rPr>
        <w:t xml:space="preserve">, от 03.03.2026 </w:t>
      </w:r>
      <w:hyperlink w:history="0" r:id="rId304"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N 92</w:t>
        </w:r>
      </w:hyperlink>
      <w:r>
        <w:rPr>
          <w:sz w:val="24"/>
        </w:rPr>
        <w:t xml:space="preserve">)</w:t>
      </w:r>
    </w:p>
    <w:p>
      <w:pPr>
        <w:pStyle w:val="0"/>
        <w:jc w:val="both"/>
      </w:pPr>
      <w:r>
        <w:rPr>
          <w:sz w:val="24"/>
        </w:rPr>
      </w:r>
    </w:p>
    <w:p>
      <w:pPr>
        <w:pStyle w:val="2"/>
        <w:outlineLvl w:val="1"/>
        <w:jc w:val="center"/>
      </w:pPr>
      <w:r>
        <w:rPr>
          <w:sz w:val="24"/>
        </w:rPr>
        <w:t xml:space="preserve">II. Порядок финансирования</w:t>
      </w:r>
    </w:p>
    <w:p>
      <w:pPr>
        <w:pStyle w:val="0"/>
        <w:jc w:val="both"/>
      </w:pPr>
      <w:r>
        <w:rPr>
          <w:sz w:val="24"/>
        </w:rPr>
      </w:r>
    </w:p>
    <w:p>
      <w:pPr>
        <w:pStyle w:val="0"/>
        <w:ind w:firstLine="540"/>
        <w:jc w:val="both"/>
      </w:pPr>
      <w:r>
        <w:rPr>
          <w:sz w:val="24"/>
        </w:rPr>
        <w:t xml:space="preserve">2.1. В соответствии с </w:t>
      </w:r>
      <w:hyperlink w:history="0" r:id="rId305" w:tooltip="Справочная информация: &quot;Перечень нормативных актов о республиканском бюджете и бюджете Территориального фонда обязательного медицинского страхования Чувашской Республики&quot; (Материал подготовлен специалистами КонсультантПлюс) {КонсультантПлюс}">
        <w:r>
          <w:rPr>
            <w:sz w:val="24"/>
            <w:color w:val="0000ff"/>
          </w:rPr>
          <w:t xml:space="preserve">законом</w:t>
        </w:r>
      </w:hyperlink>
      <w:r>
        <w:rPr>
          <w:sz w:val="24"/>
        </w:rPr>
        <w:t xml:space="preserve"> Чувашской Республики о республиканском бюджете Чувашской Республики на текущий финансовый год и плановый период главным распорядителем средств республиканского бюджета Чувашской Республики, направляемых на предоставление субсидий Центру компетенций, является Минсельхоз Чувашии.</w:t>
      </w:r>
    </w:p>
    <w:p>
      <w:pPr>
        <w:pStyle w:val="0"/>
        <w:jc w:val="both"/>
      </w:pPr>
      <w:r>
        <w:rPr>
          <w:sz w:val="24"/>
        </w:rPr>
        <w:t xml:space="preserve">(в ред. </w:t>
      </w:r>
      <w:hyperlink w:history="0" r:id="rId306"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03.03.2026 N 92)</w:t>
      </w:r>
    </w:p>
    <w:bookmarkStart w:id="2606" w:name="P2606"/>
    <w:bookmarkEnd w:id="2606"/>
    <w:p>
      <w:pPr>
        <w:pStyle w:val="0"/>
        <w:spacing w:before="240" w:lineRule="auto"/>
        <w:ind w:firstLine="540"/>
        <w:jc w:val="both"/>
      </w:pPr>
      <w:r>
        <w:rPr>
          <w:sz w:val="24"/>
        </w:rPr>
        <w:t xml:space="preserve">2.2. Предоставление субсидий осуществляется из республиканского бюджета Чувашской Республики по разделу 0400 "Национальная экономика", подразделу 0405 "Сельское хозяйство и рыболовство", в пределах лимитов бюджетных обязательств, доведенных в установленном порядке до Минсельхоза Чувашии на финансовое обеспечение затрат, связанных с осуществлением текущей деятельности Центра компетенций. Размер субсидии за счет средств федерального бюджета - 5 млн. рублей. Размер субсидии за счет средств республиканского бюджета Чувашской Республики определяется исходя из уровня софинансирования, установленного Правительством Российской Федерации для Чувашской Республики.</w:t>
      </w:r>
    </w:p>
    <w:p>
      <w:pPr>
        <w:pStyle w:val="0"/>
        <w:jc w:val="both"/>
      </w:pPr>
      <w:r>
        <w:rPr>
          <w:sz w:val="24"/>
        </w:rPr>
        <w:t xml:space="preserve">(в ред. Постановлений Кабинета Министров ЧР от 24.04.2024 </w:t>
      </w:r>
      <w:hyperlink w:history="0" r:id="rId307"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N 209</w:t>
        </w:r>
      </w:hyperlink>
      <w:r>
        <w:rPr>
          <w:sz w:val="24"/>
        </w:rPr>
        <w:t xml:space="preserve">, от 09.04.2025 </w:t>
      </w:r>
      <w:hyperlink w:history="0" r:id="rId308"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rPr>
        <w:t xml:space="preserve">)</w:t>
      </w:r>
    </w:p>
    <w:p>
      <w:pPr>
        <w:pStyle w:val="0"/>
        <w:spacing w:before="240" w:lineRule="auto"/>
        <w:ind w:firstLine="540"/>
        <w:jc w:val="both"/>
      </w:pPr>
      <w:r>
        <w:rPr>
          <w:sz w:val="24"/>
        </w:rPr>
        <w:t xml:space="preserve">Перечень затрат Центра компетенций утверждается Министерством сельского хозяйства Российской Федерации (далее - Минсельхоз России).</w:t>
      </w:r>
    </w:p>
    <w:p>
      <w:pPr>
        <w:pStyle w:val="0"/>
        <w:spacing w:before="240" w:lineRule="auto"/>
        <w:ind w:firstLine="540"/>
        <w:jc w:val="both"/>
      </w:pPr>
      <w:r>
        <w:rPr>
          <w:sz w:val="24"/>
        </w:rPr>
        <w:t xml:space="preserve">Абзац утратил силу. - </w:t>
      </w:r>
      <w:hyperlink w:history="0" r:id="rId309"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03.03.2026 N 92.</w:t>
      </w:r>
    </w:p>
    <w:p>
      <w:pPr>
        <w:pStyle w:val="0"/>
        <w:spacing w:before="240" w:lineRule="auto"/>
        <w:ind w:firstLine="540"/>
        <w:jc w:val="both"/>
      </w:pPr>
      <w:r>
        <w:rPr>
          <w:sz w:val="24"/>
        </w:rPr>
        <w:t xml:space="preserve">Минсельхоз Чувашии 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p>
    <w:bookmarkStart w:id="2611" w:name="P2611"/>
    <w:bookmarkEnd w:id="2611"/>
    <w:p>
      <w:pPr>
        <w:pStyle w:val="0"/>
        <w:spacing w:before="240" w:lineRule="auto"/>
        <w:ind w:firstLine="540"/>
        <w:jc w:val="both"/>
      </w:pPr>
      <w:r>
        <w:rPr>
          <w:sz w:val="24"/>
        </w:rPr>
        <w:t xml:space="preserve">2.3. Субсидии предоставляются на финансовое обеспечение затрат Центра компетенций при условии:</w:t>
      </w:r>
    </w:p>
    <w:p>
      <w:pPr>
        <w:pStyle w:val="0"/>
        <w:jc w:val="both"/>
      </w:pPr>
      <w:r>
        <w:rPr>
          <w:sz w:val="24"/>
        </w:rPr>
        <w:t xml:space="preserve">(в ред. Постановлений Кабинета Министров ЧР от 26.11.2019 </w:t>
      </w:r>
      <w:hyperlink w:history="0" r:id="rId310"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rPr>
        <w:t xml:space="preserve">, от 12.05.2021 </w:t>
      </w:r>
      <w:hyperlink w:history="0" r:id="rId311"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N 191</w:t>
        </w:r>
      </w:hyperlink>
      <w:r>
        <w:rPr>
          <w:sz w:val="24"/>
        </w:rPr>
        <w:t xml:space="preserve">)</w:t>
      </w:r>
    </w:p>
    <w:p>
      <w:pPr>
        <w:pStyle w:val="0"/>
        <w:spacing w:before="240" w:lineRule="auto"/>
        <w:ind w:firstLine="540"/>
        <w:jc w:val="both"/>
      </w:pPr>
      <w:r>
        <w:rPr>
          <w:sz w:val="24"/>
        </w:rPr>
        <w:t xml:space="preserve">соответствия Центра компетенций требованиям </w:t>
      </w:r>
      <w:hyperlink w:history="0" w:anchor="P2593" w:tooltip="1.3. Для целей настоящих Правил под Центром компетенций в сфере сельскохозяйственной кооперации и поддержки фермеров понимается юридическое лицо, зарегистрированное на территории Российской Федерации, одним из учредителей (участником и (или) членом) которого является Чувашская Республика, или структурное подразделение данного юридического лица, оказывающее информационно-консультационные услуги, направленные на развитие сельских территорий, обеспечение создания и (или) развития сельскохозяйственных коопер...">
        <w:r>
          <w:rPr>
            <w:sz w:val="24"/>
            <w:color w:val="0000ff"/>
          </w:rPr>
          <w:t xml:space="preserve">пункта 1.3</w:t>
        </w:r>
      </w:hyperlink>
      <w:r>
        <w:rPr>
          <w:sz w:val="24"/>
        </w:rPr>
        <w:t xml:space="preserve"> настоящих Правил;</w:t>
      </w:r>
    </w:p>
    <w:p>
      <w:pPr>
        <w:pStyle w:val="0"/>
        <w:spacing w:before="240" w:lineRule="auto"/>
        <w:ind w:firstLine="540"/>
        <w:jc w:val="both"/>
      </w:pPr>
      <w:r>
        <w:rPr>
          <w:sz w:val="24"/>
        </w:rPr>
        <w:t xml:space="preserve">представления в Минсельхоз Чувашии промежуточной, годовой отчетности о финансово-экономическом состоянии Центра компетенций по формам, утвержденным Минсельхозом России.</w:t>
      </w:r>
    </w:p>
    <w:bookmarkStart w:id="2615" w:name="P2615"/>
    <w:bookmarkEnd w:id="2615"/>
    <w:p>
      <w:pPr>
        <w:pStyle w:val="0"/>
        <w:spacing w:before="240" w:lineRule="auto"/>
        <w:ind w:firstLine="540"/>
        <w:jc w:val="both"/>
      </w:pPr>
      <w:r>
        <w:rPr>
          <w:sz w:val="24"/>
        </w:rPr>
        <w:t xml:space="preserve">2.4. Центр компетенций должен соответствовать следующим требованиям:</w:t>
      </w:r>
    </w:p>
    <w:p>
      <w:pPr>
        <w:pStyle w:val="0"/>
        <w:spacing w:before="240" w:lineRule="auto"/>
        <w:ind w:firstLine="540"/>
        <w:jc w:val="both"/>
      </w:pPr>
      <w:r>
        <w:rPr>
          <w:sz w:val="24"/>
        </w:rPr>
        <w:t xml:space="preserve">а) на первое число месяца, в котором планируется заключение соглашения о предоставлении субсидии из республиканского бюджета Чувашской Республики на финансовое обеспечение затрат, связанных с осуществлением текущей деятельности (далее - соглашение), по типовой форме, утвержденной Минфином России:</w:t>
      </w:r>
    </w:p>
    <w:p>
      <w:pPr>
        <w:pStyle w:val="0"/>
        <w:spacing w:before="240" w:lineRule="auto"/>
        <w:ind w:firstLine="540"/>
        <w:jc w:val="both"/>
      </w:pPr>
      <w:r>
        <w:rPr>
          <w:sz w:val="24"/>
        </w:rPr>
        <w:t xml:space="preserve">Центр компетенций не должен находиться в процессе реорганизации (за исключением реорганизации юридического лица в форме присоединения к нему другого юридического лица), ликвидации, в отношении его не введена процедура банкротства, деятельность Центра компетенций не должна быть приостановлена в порядке, предусмотренном законодательством Российской Федерации;</w:t>
      </w:r>
    </w:p>
    <w:p>
      <w:pPr>
        <w:pStyle w:val="0"/>
        <w:spacing w:before="240" w:lineRule="auto"/>
        <w:ind w:firstLine="540"/>
        <w:jc w:val="both"/>
      </w:pPr>
      <w:r>
        <w:rPr>
          <w:sz w:val="24"/>
        </w:rPr>
        <w:t xml:space="preserve">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Центра компетенций;</w:t>
      </w:r>
    </w:p>
    <w:p>
      <w:pPr>
        <w:pStyle w:val="0"/>
        <w:spacing w:before="240" w:lineRule="auto"/>
        <w:ind w:firstLine="540"/>
        <w:jc w:val="both"/>
      </w:pPr>
      <w:r>
        <w:rPr>
          <w:sz w:val="24"/>
        </w:rPr>
        <w:t xml:space="preserve">Центр компетенций не должен получать средства из республиканского бюджета Чувашской Республики на основании иных нормативных правовых актов Чувашской Республики на цели, предусмотренные </w:t>
      </w:r>
      <w:hyperlink w:history="0" w:anchor="P2606" w:tooltip="2.2. Предоставление субсидий осуществляется из республиканского бюджета Чувашской Республики по разделу 0400 &quot;Национальная экономика&quot;, подразделу 0405 &quot;Сельское хозяйство и рыболовство&quot;, в пределах лимитов бюджетных обязательств, доведенных в установленном порядке до Минсельхоза Чувашии на финансовое обеспечение затрат, связанных с осуществлением текущей деятельности Центра компетенций. Размер субсидии за счет средств федерального бюджета - 5 млн. рублей. Размер субсидии за счет средств республиканского ...">
        <w:r>
          <w:rPr>
            <w:sz w:val="24"/>
            <w:color w:val="0000ff"/>
          </w:rPr>
          <w:t xml:space="preserve">пунктом 2.2</w:t>
        </w:r>
      </w:hyperlink>
      <w:r>
        <w:rPr>
          <w:sz w:val="24"/>
        </w:rPr>
        <w:t xml:space="preserve"> настоящих Правил;</w:t>
      </w:r>
    </w:p>
    <w:p>
      <w:pPr>
        <w:pStyle w:val="0"/>
        <w:jc w:val="both"/>
      </w:pPr>
      <w:r>
        <w:rPr>
          <w:sz w:val="24"/>
        </w:rPr>
        <w:t xml:space="preserve">(в ред. </w:t>
      </w:r>
      <w:hyperlink w:history="0" r:id="rId312"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09.04.2025 N 196)</w:t>
      </w:r>
    </w:p>
    <w:p>
      <w:pPr>
        <w:pStyle w:val="0"/>
        <w:spacing w:before="240" w:lineRule="auto"/>
        <w:ind w:firstLine="540"/>
        <w:jc w:val="both"/>
      </w:pPr>
      <w:r>
        <w:rPr>
          <w:sz w:val="24"/>
        </w:rPr>
        <w:t xml:space="preserve">Центр компетенций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40" w:lineRule="auto"/>
        <w:ind w:firstLine="540"/>
        <w:jc w:val="both"/>
      </w:pPr>
      <w:r>
        <w:rPr>
          <w:sz w:val="24"/>
        </w:rPr>
        <w:t xml:space="preserve">Центр компетенций не должен находиться в составляемых в рамках реализации полномочий, предусмотренных </w:t>
      </w:r>
      <w:hyperlink w:history="0" r:id="rId313" w:tooltip="Ссылка на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spacing w:before="240" w:lineRule="auto"/>
        <w:ind w:firstLine="540"/>
        <w:jc w:val="both"/>
      </w:pPr>
      <w:r>
        <w:rPr>
          <w:sz w:val="24"/>
        </w:rPr>
        <w:t xml:space="preserve">Центр компетенций не должен являться иностранным агентом в соответствии с Федеральным </w:t>
      </w:r>
      <w:hyperlink w:history="0" r:id="rId314"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 контроле за деятельностью лиц, находящихся под иностранным влиянием";</w:t>
      </w:r>
    </w:p>
    <w:p>
      <w:pPr>
        <w:pStyle w:val="0"/>
        <w:spacing w:before="240" w:lineRule="auto"/>
        <w:ind w:firstLine="540"/>
        <w:jc w:val="both"/>
      </w:pPr>
      <w:r>
        <w:rPr>
          <w:sz w:val="24"/>
        </w:rPr>
        <w:t xml:space="preserve">б) у Центра компетенций на едином налоговом счете отсутствует задолженность по уплате налогов, сборов и страховых взносов в бюджеты бюджетной системы Российской Федерации, превышающая размер, определенный </w:t>
      </w:r>
      <w:hyperlink w:history="0" r:id="rId315"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3 статьи 47</w:t>
        </w:r>
      </w:hyperlink>
      <w:r>
        <w:rPr>
          <w:sz w:val="24"/>
        </w:rPr>
        <w:t xml:space="preserve"> Налогового кодекса Российской Федерации, по состоянию на дату не ранее чем за 15 рабочих дней до дня обращения за заключением соглашения в случае, если Центром компетенций по собственной инициативе представлена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(далее - справка из налогового органа) (при наличии указанной неисполненной обязанности Центр компетенций вместе со справкой из налогового органа может представить копии платежных документов, подтверждающих выполнение данной неисполненной обязанности), или на дату не позднее 15 рабочих дней после дня обращения за заключением соглашения в случае, если Центром компетенций по собственной инициативе не представлена справка из налогового органа;</w:t>
      </w:r>
    </w:p>
    <w:p>
      <w:pPr>
        <w:pStyle w:val="0"/>
        <w:spacing w:before="240" w:lineRule="auto"/>
        <w:ind w:firstLine="540"/>
        <w:jc w:val="both"/>
      </w:pPr>
      <w:r>
        <w:rPr>
          <w:sz w:val="24"/>
        </w:rPr>
        <w:t xml:space="preserve">в) запрет приобретения Центром компетенций, а также иными юридическими лицами, получающими средства на основании договоров (соглашений), заключенных с Центром компетенций, за счет полученных из республиканского бюджета Чувашской Республики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pPr>
        <w:pStyle w:val="0"/>
        <w:jc w:val="both"/>
      </w:pPr>
      <w:r>
        <w:rPr>
          <w:sz w:val="24"/>
        </w:rPr>
        <w:t xml:space="preserve">(в ред. </w:t>
      </w:r>
      <w:hyperlink w:history="0" r:id="rId316"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09.04.2025 N 196)</w:t>
      </w:r>
    </w:p>
    <w:p>
      <w:pPr>
        <w:pStyle w:val="0"/>
        <w:jc w:val="both"/>
      </w:pPr>
      <w:r>
        <w:rPr>
          <w:sz w:val="24"/>
        </w:rPr>
        <w:t xml:space="preserve">(п. 2.4 в ред. </w:t>
      </w:r>
      <w:hyperlink w:history="0" r:id="rId317"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24.04.2024 N 209)</w:t>
      </w:r>
    </w:p>
    <w:p>
      <w:pPr>
        <w:pStyle w:val="0"/>
        <w:spacing w:before="240" w:lineRule="auto"/>
        <w:ind w:firstLine="540"/>
        <w:jc w:val="both"/>
      </w:pPr>
      <w:r>
        <w:rPr>
          <w:sz w:val="24"/>
        </w:rPr>
        <w:t xml:space="preserve">2.4.1. Центр компетенций до 15 января текущего финансового года включительно представляет в Минсельхоз Чувашии </w:t>
      </w:r>
      <w:hyperlink w:history="0" w:anchor="P2782" w:tooltip="                                 заявление.">
        <w:r>
          <w:rPr>
            <w:sz w:val="24"/>
            <w:color w:val="0000ff"/>
          </w:rPr>
          <w:t xml:space="preserve">заявление</w:t>
        </w:r>
      </w:hyperlink>
      <w:r>
        <w:rPr>
          <w:sz w:val="24"/>
        </w:rPr>
        <w:t xml:space="preserve"> о заключении соглашения по форме согласно приложению N 1 к настоящим Правилам.</w:t>
      </w:r>
    </w:p>
    <w:p>
      <w:pPr>
        <w:pStyle w:val="0"/>
        <w:spacing w:before="240" w:lineRule="auto"/>
        <w:ind w:firstLine="540"/>
        <w:jc w:val="both"/>
      </w:pPr>
      <w:r>
        <w:rPr>
          <w:sz w:val="24"/>
        </w:rPr>
        <w:t xml:space="preserve">Центр компетенций по собственной инициативе вправе представить следующие документы:</w:t>
      </w:r>
    </w:p>
    <w:p>
      <w:pPr>
        <w:pStyle w:val="0"/>
        <w:jc w:val="both"/>
      </w:pPr>
      <w:r>
        <w:rPr>
          <w:sz w:val="24"/>
        </w:rPr>
        <w:t xml:space="preserve">(в ред. </w:t>
      </w:r>
      <w:hyperlink w:history="0" r:id="rId318"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05.04.2023 N 210)</w:t>
      </w:r>
    </w:p>
    <w:bookmarkStart w:id="2631" w:name="P2631"/>
    <w:bookmarkEnd w:id="2631"/>
    <w:p>
      <w:pPr>
        <w:pStyle w:val="0"/>
        <w:spacing w:before="240" w:lineRule="auto"/>
        <w:ind w:firstLine="540"/>
        <w:jc w:val="both"/>
      </w:pPr>
      <w:r>
        <w:rPr>
          <w:sz w:val="24"/>
        </w:rPr>
        <w:t xml:space="preserve">выписку из Единого государственного реестра юридических лиц по состоянию на первое число месяца, в котором планируется заключение соглашения;</w:t>
      </w:r>
    </w:p>
    <w:p>
      <w:pPr>
        <w:pStyle w:val="0"/>
        <w:jc w:val="both"/>
      </w:pPr>
      <w:r>
        <w:rPr>
          <w:sz w:val="24"/>
        </w:rPr>
        <w:t xml:space="preserve">(в ред. </w:t>
      </w:r>
      <w:hyperlink w:history="0" r:id="rId319"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05.04.2023 N 210)</w:t>
      </w:r>
    </w:p>
    <w:bookmarkStart w:id="2633" w:name="P2633"/>
    <w:bookmarkEnd w:id="2633"/>
    <w:p>
      <w:pPr>
        <w:pStyle w:val="0"/>
        <w:spacing w:before="240" w:lineRule="auto"/>
        <w:ind w:firstLine="540"/>
        <w:jc w:val="both"/>
      </w:pPr>
      <w:r>
        <w:rPr>
          <w:sz w:val="24"/>
        </w:rPr>
        <w:t xml:space="preserve">справку из налогового органа по состоянию на дату не ранее чем за 15 рабочих дней до дня обращения за заключением соглашения (при наличии указанной неисполненной обязанности получатель субсидии может представить копии платежных документов, подтверждающих выполнение данной неисполненной обязанности).</w:t>
      </w:r>
    </w:p>
    <w:p>
      <w:pPr>
        <w:pStyle w:val="0"/>
        <w:jc w:val="both"/>
      </w:pPr>
      <w:r>
        <w:rPr>
          <w:sz w:val="24"/>
        </w:rPr>
        <w:t xml:space="preserve">(в ред. </w:t>
      </w:r>
      <w:hyperlink w:history="0" r:id="rId320"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05.04.2023 N 210)</w:t>
      </w:r>
    </w:p>
    <w:p>
      <w:pPr>
        <w:pStyle w:val="0"/>
        <w:spacing w:before="240" w:lineRule="auto"/>
        <w:ind w:firstLine="540"/>
        <w:jc w:val="both"/>
      </w:pPr>
      <w:r>
        <w:rPr>
          <w:sz w:val="24"/>
        </w:rPr>
        <w:t xml:space="preserve">Минсельхоз Чувашии регистрирует заявление о заключении соглашения в день его поступления.</w:t>
      </w:r>
    </w:p>
    <w:p>
      <w:pPr>
        <w:pStyle w:val="0"/>
        <w:spacing w:before="240" w:lineRule="auto"/>
        <w:ind w:firstLine="540"/>
        <w:jc w:val="both"/>
      </w:pPr>
      <w:r>
        <w:rPr>
          <w:sz w:val="24"/>
        </w:rPr>
        <w:t xml:space="preserve">В случае непредставления Центром компетенций по собственной инициативе документов, предусмотренных </w:t>
      </w:r>
      <w:hyperlink w:history="0" w:anchor="P2631" w:tooltip="выписку из Единого государственного реестра юридических лиц по состоянию на первое число месяца, в котором планируется заключение соглашения;">
        <w:r>
          <w:rPr>
            <w:sz w:val="24"/>
            <w:color w:val="0000ff"/>
          </w:rPr>
          <w:t xml:space="preserve">абзацами третьим</w:t>
        </w:r>
      </w:hyperlink>
      <w:r>
        <w:rPr>
          <w:sz w:val="24"/>
        </w:rPr>
        <w:t xml:space="preserve">, </w:t>
      </w:r>
      <w:hyperlink w:history="0" w:anchor="P2633" w:tooltip="справку из налогового органа по состоянию на дату не ранее чем за 15 рабочих дней до дня обращения за заключением соглашения (при наличии указанной неисполненной обязанности получатель субсидии может представить копии платежных документов, подтверждающих выполнение данной неисполненной обязанности).">
        <w:r>
          <w:rPr>
            <w:sz w:val="24"/>
            <w:color w:val="0000ff"/>
          </w:rPr>
          <w:t xml:space="preserve">четвертым</w:t>
        </w:r>
      </w:hyperlink>
      <w:r>
        <w:rPr>
          <w:sz w:val="24"/>
        </w:rPr>
        <w:t xml:space="preserve"> настоящего пункта, Минсельхоз Чувашии в течение 2 рабочих дней со дня регистрации заявления о заключении соглашения в порядке, предусмотренном законодательством Российской Федерации и законодательством Чувашской Республики, направляет межведомственный запрос о представлении указанных документов.</w:t>
      </w:r>
    </w:p>
    <w:p>
      <w:pPr>
        <w:pStyle w:val="0"/>
        <w:spacing w:before="240" w:lineRule="auto"/>
        <w:ind w:firstLine="540"/>
        <w:jc w:val="both"/>
      </w:pPr>
      <w:r>
        <w:rPr>
          <w:sz w:val="24"/>
        </w:rPr>
        <w:t xml:space="preserve">В случае если Центр компетенций не соблюдает условия, предусмотренные </w:t>
      </w:r>
      <w:hyperlink w:history="0" w:anchor="P2611" w:tooltip="2.3. Субсидии предоставляются на финансовое обеспечение затрат Центра компетенций при условии:">
        <w:r>
          <w:rPr>
            <w:sz w:val="24"/>
            <w:color w:val="0000ff"/>
          </w:rPr>
          <w:t xml:space="preserve">пунктом 2.3</w:t>
        </w:r>
      </w:hyperlink>
      <w:r>
        <w:rPr>
          <w:sz w:val="24"/>
        </w:rPr>
        <w:t xml:space="preserve"> настоящих Правил, и не соответствует требованиям, предусмотренным </w:t>
      </w:r>
      <w:hyperlink w:history="0" w:anchor="P2615" w:tooltip="2.4. Центр компетенций должен соответствовать следующим требованиям:">
        <w:r>
          <w:rPr>
            <w:sz w:val="24"/>
            <w:color w:val="0000ff"/>
          </w:rPr>
          <w:t xml:space="preserve">пунктом 2.4</w:t>
        </w:r>
      </w:hyperlink>
      <w:r>
        <w:rPr>
          <w:sz w:val="24"/>
        </w:rPr>
        <w:t xml:space="preserve"> настоящих Правил, Минсельхоз Чувашии в течение 5 рабочих дней со дня регистрации заявления о заключении соглашения принимает решение об отказе в заключении соглашения. В случае отказа в заключении соглашения Минсельхоз Чувашии в течение 5 рабочих дней со дня принятия решения об отказе в заключении соглашения направляет в Центр компетенций письменное уведомление с указанием основания для отказа.</w:t>
      </w:r>
    </w:p>
    <w:p>
      <w:pPr>
        <w:pStyle w:val="0"/>
        <w:spacing w:before="240" w:lineRule="auto"/>
        <w:ind w:firstLine="540"/>
        <w:jc w:val="both"/>
      </w:pPr>
      <w:r>
        <w:rPr>
          <w:sz w:val="24"/>
        </w:rPr>
        <w:t xml:space="preserve">В случае если Центр компетенций соблюдает условия, предусмотренные </w:t>
      </w:r>
      <w:hyperlink w:history="0" w:anchor="P2611" w:tooltip="2.3. Субсидии предоставляются на финансовое обеспечение затрат Центра компетенций при условии:">
        <w:r>
          <w:rPr>
            <w:sz w:val="24"/>
            <w:color w:val="0000ff"/>
          </w:rPr>
          <w:t xml:space="preserve">пунктом 2.3</w:t>
        </w:r>
      </w:hyperlink>
      <w:r>
        <w:rPr>
          <w:sz w:val="24"/>
        </w:rPr>
        <w:t xml:space="preserve"> настоящих Правил, и соответствует требованиям, предусмотренным </w:t>
      </w:r>
      <w:hyperlink w:history="0" w:anchor="P2615" w:tooltip="2.4. Центр компетенций должен соответствовать следующим требованиям:">
        <w:r>
          <w:rPr>
            <w:sz w:val="24"/>
            <w:color w:val="0000ff"/>
          </w:rPr>
          <w:t xml:space="preserve">пунктом 2.4</w:t>
        </w:r>
      </w:hyperlink>
      <w:r>
        <w:rPr>
          <w:sz w:val="24"/>
        </w:rPr>
        <w:t xml:space="preserve"> настоящих Правил, в течение 2 рабочих дней со дня регистрации заявления о заключении соглашения между Минсельхозом Чувашии и Центром компетенций заключается соглашение.</w:t>
      </w:r>
    </w:p>
    <w:p>
      <w:pPr>
        <w:pStyle w:val="0"/>
        <w:spacing w:before="240" w:lineRule="auto"/>
        <w:ind w:firstLine="540"/>
        <w:jc w:val="both"/>
      </w:pPr>
      <w:r>
        <w:rPr>
          <w:sz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между Минсельхозом Чувашии и Центром компетенций заключается в государственной интегрированной информационной системе управления общественными финансами "Электронный бюджет" с соблюдением требований о защите государственной тайны.</w:t>
      </w:r>
    </w:p>
    <w:p>
      <w:pPr>
        <w:pStyle w:val="0"/>
        <w:spacing w:before="240" w:lineRule="auto"/>
        <w:ind w:firstLine="540"/>
        <w:jc w:val="both"/>
      </w:pPr>
      <w:r>
        <w:rPr>
          <w:sz w:val="24"/>
        </w:rPr>
        <w:t xml:space="preserve">Соглашение должно содержать условия о согласовании новых условий соглашения или о расторжении соглашения при недостижении согласия по новым условиям в случае уменьшения Минсельхозу Чувашии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pPr>
        <w:pStyle w:val="0"/>
        <w:spacing w:before="240" w:lineRule="auto"/>
        <w:ind w:firstLine="540"/>
        <w:jc w:val="both"/>
      </w:pPr>
      <w:r>
        <w:rPr>
          <w:sz w:val="24"/>
        </w:rPr>
        <w:t xml:space="preserve">Соглашение должно содержать показатели деятельности Центра компетенций, устанавливаемые Минсельхозом России.</w:t>
      </w:r>
    </w:p>
    <w:p>
      <w:pPr>
        <w:pStyle w:val="0"/>
        <w:jc w:val="both"/>
      </w:pPr>
      <w:r>
        <w:rPr>
          <w:sz w:val="24"/>
        </w:rPr>
        <w:t xml:space="preserve">(абзац введен </w:t>
      </w:r>
      <w:hyperlink w:history="0" r:id="rId321" w:tooltip="Постановление Кабинета Министров ЧР от 03.03.2026 N 9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03.03.2026 N 92)</w:t>
      </w:r>
    </w:p>
    <w:p>
      <w:pPr>
        <w:pStyle w:val="0"/>
        <w:spacing w:before="240" w:lineRule="auto"/>
        <w:ind w:firstLine="540"/>
        <w:jc w:val="both"/>
      </w:pPr>
      <w:r>
        <w:rPr>
          <w:sz w:val="24"/>
        </w:rPr>
        <w:t xml:space="preserve">Соглашение должно содержать условия об ограничении и (или) запрете приобретения получателем субсидии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соответствии с законодательством Российской Федерации порядок определения указанных условий установлен Правительством Российской Федерации.</w:t>
      </w:r>
    </w:p>
    <w:p>
      <w:pPr>
        <w:pStyle w:val="0"/>
        <w:jc w:val="both"/>
      </w:pPr>
      <w:r>
        <w:rPr>
          <w:sz w:val="24"/>
        </w:rPr>
        <w:t xml:space="preserve">(абзац введен </w:t>
      </w:r>
      <w:hyperlink w:history="0" r:id="rId322" w:tooltip="Постановление Кабинета Министров ЧР от 09.04.2026 N 20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09.04.2026 N 203)</w:t>
      </w:r>
    </w:p>
    <w:p>
      <w:pPr>
        <w:pStyle w:val="0"/>
        <w:spacing w:before="240" w:lineRule="auto"/>
        <w:ind w:firstLine="540"/>
        <w:jc w:val="both"/>
      </w:pPr>
      <w:r>
        <w:rPr>
          <w:sz w:val="24"/>
        </w:rPr>
        <w:t xml:space="preserve">При реорганизации Центра компетенций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качестве стороны соглашения юридического лица, являющегося его правопреемником.</w:t>
      </w:r>
    </w:p>
    <w:p>
      <w:pPr>
        <w:pStyle w:val="0"/>
        <w:jc w:val="both"/>
      </w:pPr>
      <w:r>
        <w:rPr>
          <w:sz w:val="24"/>
        </w:rPr>
        <w:t xml:space="preserve">(абзац введен </w:t>
      </w:r>
      <w:hyperlink w:history="0" r:id="rId323"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24.04.2024 N 209)</w:t>
      </w:r>
    </w:p>
    <w:p>
      <w:pPr>
        <w:pStyle w:val="0"/>
        <w:spacing w:before="240" w:lineRule="auto"/>
        <w:ind w:firstLine="540"/>
        <w:jc w:val="both"/>
      </w:pPr>
      <w:r>
        <w:rPr>
          <w:sz w:val="24"/>
        </w:rPr>
        <w:t xml:space="preserve">При реорганизации Центра компетенций в форме разделения, выделения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Центром компетенций обязательствах, источником финансового обеспечения которых является субсидия.</w:t>
      </w:r>
    </w:p>
    <w:p>
      <w:pPr>
        <w:pStyle w:val="0"/>
        <w:jc w:val="both"/>
      </w:pPr>
      <w:r>
        <w:rPr>
          <w:sz w:val="24"/>
        </w:rPr>
        <w:t xml:space="preserve">(абзац введен </w:t>
      </w:r>
      <w:hyperlink w:history="0" r:id="rId324"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24.04.2024 N 209)</w:t>
      </w:r>
    </w:p>
    <w:p>
      <w:pPr>
        <w:pStyle w:val="0"/>
        <w:jc w:val="both"/>
      </w:pPr>
      <w:r>
        <w:rPr>
          <w:sz w:val="24"/>
        </w:rPr>
        <w:t xml:space="preserve">(п. 2.4.1 введен </w:t>
      </w:r>
      <w:hyperlink w:history="0" r:id="rId325" w:tooltip="Постановление Кабинета Министров ЧР от 25.03.2022 N 12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25.03.2022 N 120)</w:t>
      </w:r>
    </w:p>
    <w:bookmarkStart w:id="2650" w:name="P2650"/>
    <w:bookmarkEnd w:id="2650"/>
    <w:p>
      <w:pPr>
        <w:pStyle w:val="0"/>
        <w:spacing w:before="240" w:lineRule="auto"/>
        <w:ind w:firstLine="540"/>
        <w:jc w:val="both"/>
      </w:pPr>
      <w:r>
        <w:rPr>
          <w:sz w:val="24"/>
        </w:rPr>
        <w:t xml:space="preserve">2.5. Для получения субсидии Центр компетенций ежемесячно не позднее 5 числа месяца, следующего за отчетным, за декабрь - не позднее 20 декабря текущего года представляет в Минсельхоз Чувашии заявку о предоставлении субсидии и </w:t>
      </w:r>
      <w:hyperlink w:history="0" w:anchor="P2836" w:tooltip="                              СПРАВКА-РАСЧЕТ">
        <w:r>
          <w:rPr>
            <w:sz w:val="24"/>
            <w:color w:val="0000ff"/>
          </w:rPr>
          <w:t xml:space="preserve">справку-расчет</w:t>
        </w:r>
      </w:hyperlink>
      <w:r>
        <w:rPr>
          <w:sz w:val="24"/>
        </w:rPr>
        <w:t xml:space="preserve"> по форме согласно приложению N 2 к настоящим Правилам (далее - справка-расчет).</w:t>
      </w:r>
    </w:p>
    <w:p>
      <w:pPr>
        <w:pStyle w:val="0"/>
        <w:spacing w:before="240" w:lineRule="auto"/>
        <w:ind w:firstLine="540"/>
        <w:jc w:val="both"/>
      </w:pPr>
      <w:r>
        <w:rPr>
          <w:sz w:val="24"/>
        </w:rPr>
        <w:t xml:space="preserve">Ответственность за достоверность сведений, содержащихся в документах, представленных Центром компетенций, несет Центр компетенций.</w:t>
      </w:r>
    </w:p>
    <w:p>
      <w:pPr>
        <w:pStyle w:val="0"/>
        <w:jc w:val="both"/>
      </w:pPr>
      <w:r>
        <w:rPr>
          <w:sz w:val="24"/>
        </w:rPr>
        <w:t xml:space="preserve">(п. 2.5 в ред. </w:t>
      </w:r>
      <w:hyperlink w:history="0" r:id="rId326" w:tooltip="Постановление Кабинета Министров ЧР от 25.03.2022 N 12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25.03.2022 N 120)</w:t>
      </w:r>
    </w:p>
    <w:p>
      <w:pPr>
        <w:pStyle w:val="0"/>
        <w:spacing w:before="240" w:lineRule="auto"/>
        <w:ind w:firstLine="540"/>
        <w:jc w:val="both"/>
      </w:pPr>
      <w:r>
        <w:rPr>
          <w:sz w:val="24"/>
        </w:rPr>
        <w:t xml:space="preserve">2.6. Минсельхоз Чувашии:</w:t>
      </w:r>
    </w:p>
    <w:p>
      <w:pPr>
        <w:pStyle w:val="0"/>
        <w:spacing w:before="240" w:lineRule="auto"/>
        <w:ind w:firstLine="540"/>
        <w:jc w:val="both"/>
      </w:pPr>
      <w:r>
        <w:rPr>
          <w:sz w:val="24"/>
        </w:rPr>
        <w:t xml:space="preserve">а) регистрирует заявку о предоставлении субсидии в день ее поступления;</w:t>
      </w:r>
    </w:p>
    <w:p>
      <w:pPr>
        <w:pStyle w:val="0"/>
        <w:jc w:val="both"/>
      </w:pPr>
      <w:r>
        <w:rPr>
          <w:sz w:val="24"/>
        </w:rPr>
        <w:t xml:space="preserve">(пп. "а" в ред. </w:t>
      </w:r>
      <w:hyperlink w:history="0" r:id="rId327" w:tooltip="Постановление Кабинета Министров ЧР от 25.03.2022 N 12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25.03.2022 N 120)</w:t>
      </w:r>
    </w:p>
    <w:p>
      <w:pPr>
        <w:pStyle w:val="0"/>
        <w:spacing w:before="240" w:lineRule="auto"/>
        <w:ind w:firstLine="540"/>
        <w:jc w:val="both"/>
      </w:pPr>
      <w:r>
        <w:rPr>
          <w:sz w:val="24"/>
        </w:rPr>
        <w:t xml:space="preserve">б) в течение 5 рабочих дней со дня регистрации рассматривает заявку о предоставлении субсидии и справку-расчет, проверяет правильность составления справки-расчета. В случае представления неполного пакета документов и (или) ненадлежащим образом оформленной справки-расчета возвращает пакет документов Центру компетенций с письменным указанием причин возврата и срока устранения недостатков. Срок устранения недостатков - не более 5 рабочих дней со дня возврата Центру компетенций документов;</w:t>
      </w:r>
    </w:p>
    <w:p>
      <w:pPr>
        <w:pStyle w:val="0"/>
        <w:jc w:val="both"/>
      </w:pPr>
      <w:r>
        <w:rPr>
          <w:sz w:val="24"/>
        </w:rPr>
        <w:t xml:space="preserve">(пп. "б" в ред. </w:t>
      </w:r>
      <w:hyperlink w:history="0" r:id="rId328" w:tooltip="Постановление Кабинета Министров ЧР от 25.03.2022 N 12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25.03.2022 N 120)</w:t>
      </w:r>
    </w:p>
    <w:p>
      <w:pPr>
        <w:pStyle w:val="0"/>
        <w:spacing w:before="240" w:lineRule="auto"/>
        <w:ind w:firstLine="540"/>
        <w:jc w:val="both"/>
      </w:pPr>
      <w:r>
        <w:rPr>
          <w:sz w:val="24"/>
        </w:rPr>
        <w:t xml:space="preserve">в) по результатам рассмотрения заявления в установленные подпунктом "б" настоящего пункта сроки принимает решение о предоставлении субсидии или об отказе в предоставлении субсидии.</w:t>
      </w:r>
    </w:p>
    <w:p>
      <w:pPr>
        <w:pStyle w:val="0"/>
        <w:spacing w:before="240" w:lineRule="auto"/>
        <w:ind w:firstLine="540"/>
        <w:jc w:val="both"/>
      </w:pPr>
      <w:r>
        <w:rPr>
          <w:sz w:val="24"/>
        </w:rPr>
        <w:t xml:space="preserve">2.6.1. По заявлению Центра компетенций выплата субсидии производится в соответствии с </w:t>
      </w:r>
      <w:hyperlink w:history="0" w:anchor="P3030" w:tooltip="                               ПЛАН РАСХОДОВ">
        <w:r>
          <w:rPr>
            <w:sz w:val="24"/>
            <w:color w:val="0000ff"/>
          </w:rPr>
          <w:t xml:space="preserve">планом</w:t>
        </w:r>
      </w:hyperlink>
      <w:r>
        <w:rPr>
          <w:sz w:val="24"/>
        </w:rPr>
        <w:t xml:space="preserve"> расходов Центра компетенций по форме согласно приложению N 6 к настоящим Правилам, который в течение финансового года корректируется в зависимости от фактически произведенных расходов.</w:t>
      </w:r>
    </w:p>
    <w:p>
      <w:pPr>
        <w:pStyle w:val="0"/>
        <w:jc w:val="both"/>
      </w:pPr>
      <w:r>
        <w:rPr>
          <w:sz w:val="24"/>
        </w:rPr>
        <w:t xml:space="preserve">(п. 2.6.1 введен </w:t>
      </w:r>
      <w:hyperlink w:history="0" r:id="rId329" w:tooltip="Постановление Кабинета Министров ЧР от 06.12.2019 N 52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06.12.2019 N 522; в ред. </w:t>
      </w:r>
      <w:hyperlink w:history="0" r:id="rId330" w:tooltip="Постановление Кабинета Министров ЧР от 25.03.2022 N 12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25.03.2022 N 120)</w:t>
      </w:r>
    </w:p>
    <w:p>
      <w:pPr>
        <w:pStyle w:val="0"/>
        <w:spacing w:before="240" w:lineRule="auto"/>
        <w:ind w:firstLine="540"/>
        <w:jc w:val="both"/>
      </w:pPr>
      <w:r>
        <w:rPr>
          <w:sz w:val="24"/>
        </w:rPr>
        <w:t xml:space="preserve">2.7. Основанием для отказа Центру компетенций в предоставлении субсидии являются:</w:t>
      </w:r>
    </w:p>
    <w:p>
      <w:pPr>
        <w:pStyle w:val="0"/>
        <w:jc w:val="both"/>
      </w:pPr>
      <w:r>
        <w:rPr>
          <w:sz w:val="24"/>
        </w:rPr>
        <w:t xml:space="preserve">(в ред. </w:t>
      </w:r>
      <w:hyperlink w:history="0" r:id="rId331"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05.04.2023 N 210)</w:t>
      </w:r>
    </w:p>
    <w:p>
      <w:pPr>
        <w:pStyle w:val="0"/>
        <w:spacing w:before="240" w:lineRule="auto"/>
        <w:ind w:firstLine="540"/>
        <w:jc w:val="both"/>
      </w:pPr>
      <w:r>
        <w:rPr>
          <w:sz w:val="24"/>
        </w:rPr>
        <w:t xml:space="preserve">несоответствие представленных Центром компетенций документов требованиям, определенным </w:t>
      </w:r>
      <w:hyperlink w:history="0" w:anchor="P2650" w:tooltip="2.5. Для получения субсидии Центр компетенций ежемесячно не позднее 5 числа месяца, следующего за отчетным, за декабрь - не позднее 20 декабря текущего года представляет в Минсельхоз Чувашии заявку о предоставлении субсидии и справку-расчет по форме согласно приложению N 2 к настоящим Правилам (далее - справка-расчет).">
        <w:r>
          <w:rPr>
            <w:sz w:val="24"/>
            <w:color w:val="0000ff"/>
          </w:rPr>
          <w:t xml:space="preserve">абзацем первым пункта 2.5</w:t>
        </w:r>
      </w:hyperlink>
      <w:r>
        <w:rPr>
          <w:sz w:val="24"/>
        </w:rPr>
        <w:t xml:space="preserve"> настоящих Правил, или непредставление (представление не в полном объеме) указанных документов;</w:t>
      </w:r>
    </w:p>
    <w:p>
      <w:pPr>
        <w:pStyle w:val="0"/>
        <w:jc w:val="both"/>
      </w:pPr>
      <w:r>
        <w:rPr>
          <w:sz w:val="24"/>
        </w:rPr>
        <w:t xml:space="preserve">(в ред. </w:t>
      </w:r>
      <w:hyperlink w:history="0" r:id="rId332"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26.11.2019 N 486)</w:t>
      </w:r>
    </w:p>
    <w:p>
      <w:pPr>
        <w:pStyle w:val="0"/>
        <w:spacing w:before="240" w:lineRule="auto"/>
        <w:ind w:firstLine="540"/>
        <w:jc w:val="both"/>
      </w:pPr>
      <w:r>
        <w:rPr>
          <w:sz w:val="24"/>
        </w:rPr>
        <w:t xml:space="preserve">недостоверность представленной Центром компетенций информации;</w:t>
      </w:r>
    </w:p>
    <w:p>
      <w:pPr>
        <w:pStyle w:val="0"/>
        <w:jc w:val="both"/>
      </w:pPr>
      <w:r>
        <w:rPr>
          <w:sz w:val="24"/>
        </w:rPr>
        <w:t xml:space="preserve">(в ред. </w:t>
      </w:r>
      <w:hyperlink w:history="0" r:id="rId333"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26.11.2019 N 486)</w:t>
      </w:r>
    </w:p>
    <w:p>
      <w:pPr>
        <w:pStyle w:val="0"/>
        <w:spacing w:before="240" w:lineRule="auto"/>
        <w:ind w:firstLine="540"/>
        <w:jc w:val="both"/>
      </w:pPr>
      <w:r>
        <w:rPr>
          <w:sz w:val="24"/>
        </w:rPr>
        <w:t xml:space="preserve">абзац утратил силу. - </w:t>
      </w:r>
      <w:hyperlink w:history="0" r:id="rId334"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05.04.2023 N 210;</w:t>
      </w:r>
    </w:p>
    <w:p>
      <w:pPr>
        <w:pStyle w:val="0"/>
        <w:spacing w:before="240" w:lineRule="auto"/>
        <w:ind w:firstLine="540"/>
        <w:jc w:val="both"/>
      </w:pPr>
      <w:r>
        <w:rPr>
          <w:sz w:val="24"/>
        </w:rPr>
        <w:t xml:space="preserve">несоблюдение сроков представления документов, указанных в </w:t>
      </w:r>
      <w:hyperlink w:history="0" w:anchor="P2650" w:tooltip="2.5. Для получения субсидии Центр компетенций ежемесячно не позднее 5 числа месяца, следующего за отчетным, за декабрь - не позднее 20 декабря текущего года представляет в Минсельхоз Чувашии заявку о предоставлении субсидии и справку-расчет по форме согласно приложению N 2 к настоящим Правилам (далее - справка-расчет).">
        <w:r>
          <w:rPr>
            <w:sz w:val="24"/>
            <w:color w:val="0000ff"/>
          </w:rPr>
          <w:t xml:space="preserve">абзаце первом пункта 2.5</w:t>
        </w:r>
      </w:hyperlink>
      <w:r>
        <w:rPr>
          <w:sz w:val="24"/>
        </w:rPr>
        <w:t xml:space="preserve"> настоящих Правил.</w:t>
      </w:r>
    </w:p>
    <w:p>
      <w:pPr>
        <w:pStyle w:val="0"/>
        <w:jc w:val="both"/>
      </w:pPr>
      <w:r>
        <w:rPr>
          <w:sz w:val="24"/>
        </w:rPr>
        <w:t xml:space="preserve">(в ред. </w:t>
      </w:r>
      <w:hyperlink w:history="0" r:id="rId335"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26.11.2019 N 486)</w:t>
      </w:r>
    </w:p>
    <w:p>
      <w:pPr>
        <w:pStyle w:val="0"/>
        <w:spacing w:before="240" w:lineRule="auto"/>
        <w:ind w:firstLine="540"/>
        <w:jc w:val="both"/>
      </w:pPr>
      <w:r>
        <w:rPr>
          <w:sz w:val="24"/>
        </w:rPr>
        <w:t xml:space="preserve">Абзац утратил силу. - </w:t>
      </w:r>
      <w:hyperlink w:history="0" r:id="rId336" w:tooltip="Постановление Кабинета Министров ЧР от 25.03.2022 N 12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25.03.2022 N 120.</w:t>
      </w:r>
    </w:p>
    <w:p>
      <w:pPr>
        <w:pStyle w:val="0"/>
        <w:spacing w:before="240" w:lineRule="auto"/>
        <w:ind w:firstLine="540"/>
        <w:jc w:val="both"/>
      </w:pPr>
      <w:r>
        <w:rPr>
          <w:sz w:val="24"/>
        </w:rPr>
        <w:t xml:space="preserve">2.8. Утратил силу. - </w:t>
      </w:r>
      <w:hyperlink w:history="0" r:id="rId337" w:tooltip="Постановление Кабинета Министров ЧР от 25.03.2022 N 12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25.03.2022 N 120.</w:t>
      </w:r>
    </w:p>
    <w:bookmarkStart w:id="2672" w:name="P2672"/>
    <w:bookmarkEnd w:id="2672"/>
    <w:p>
      <w:pPr>
        <w:pStyle w:val="0"/>
        <w:spacing w:before="240" w:lineRule="auto"/>
        <w:ind w:firstLine="540"/>
        <w:jc w:val="both"/>
      </w:pPr>
      <w:r>
        <w:rPr>
          <w:sz w:val="24"/>
        </w:rPr>
        <w:t xml:space="preserve">2.9. Минсельхоз Чувашии в течение 3 рабочих дней со дня принятия решения о предоставлении субсидии представляет в электронном виде в Министерство финансов Чувашской Республики (далее - Минфин Чувашии) заявку на кассовый расход с приложением соглашения, копии сводной </w:t>
      </w:r>
      <w:hyperlink w:history="0" w:anchor="P2920" w:tooltip="                          СВОДНАЯ СПРАВКА-РЕЕСТР">
        <w:r>
          <w:rPr>
            <w:sz w:val="24"/>
            <w:color w:val="0000ff"/>
          </w:rPr>
          <w:t xml:space="preserve">справки-реестра</w:t>
        </w:r>
      </w:hyperlink>
      <w:r>
        <w:rPr>
          <w:sz w:val="24"/>
        </w:rPr>
        <w:t xml:space="preserve"> по форме согласно приложению N 4 к настоящим Правилам.</w:t>
      </w:r>
    </w:p>
    <w:p>
      <w:pPr>
        <w:pStyle w:val="0"/>
        <w:jc w:val="both"/>
      </w:pPr>
      <w:r>
        <w:rPr>
          <w:sz w:val="24"/>
        </w:rPr>
        <w:t xml:space="preserve">(в ред. Постановлений Кабинета Министров ЧР от 06.12.2019 </w:t>
      </w:r>
      <w:hyperlink w:history="0" r:id="rId338" w:tooltip="Постановление Кабинета Министров ЧР от 06.12.2019 N 522 &quot;О внесении изменений в постановление Кабинета Министров Чувашской Республики от 15 мая 2019 г. N 148&quot; {КонсультантПлюс}">
        <w:r>
          <w:rPr>
            <w:sz w:val="24"/>
            <w:color w:val="0000ff"/>
          </w:rPr>
          <w:t xml:space="preserve">N 522</w:t>
        </w:r>
      </w:hyperlink>
      <w:r>
        <w:rPr>
          <w:sz w:val="24"/>
        </w:rPr>
        <w:t xml:space="preserve">, от 12.05.2021 </w:t>
      </w:r>
      <w:hyperlink w:history="0" r:id="rId339"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N 191</w:t>
        </w:r>
      </w:hyperlink>
      <w:r>
        <w:rPr>
          <w:sz w:val="24"/>
        </w:rPr>
        <w:t xml:space="preserve">)</w:t>
      </w:r>
    </w:p>
    <w:p>
      <w:pPr>
        <w:pStyle w:val="0"/>
        <w:spacing w:before="240" w:lineRule="auto"/>
        <w:ind w:firstLine="540"/>
        <w:jc w:val="both"/>
      </w:pPr>
      <w:r>
        <w:rPr>
          <w:sz w:val="24"/>
        </w:rPr>
        <w:t xml:space="preserve">2.10. Перечисление субсидий осуществляется с лицевого счета получателя средств республиканского бюджета Чувашской Республики - Минсельхоза Чувашии, открытого в Минфине Чувашии, на лицевой счет, открытый Центром компетенций в Минфине Чувашии, в течение трех рабочих дней со дня представления документов, указанных в </w:t>
      </w:r>
      <w:hyperlink w:history="0" w:anchor="P2672" w:tooltip="2.9. Минсельхоз Чувашии в течение 3 рабочих дней со дня принятия решения о предоставлении субсидии представляет в электронном виде в Министерство финансов Чувашской Республики (далее - Минфин Чувашии) заявку на кассовый расход с приложением соглашения, копии сводной справки-реестра по форме согласно приложению N 4 к настоящим Правилам.">
        <w:r>
          <w:rPr>
            <w:sz w:val="24"/>
            <w:color w:val="0000ff"/>
          </w:rPr>
          <w:t xml:space="preserve">пункте 2.9</w:t>
        </w:r>
      </w:hyperlink>
      <w:r>
        <w:rPr>
          <w:sz w:val="24"/>
        </w:rPr>
        <w:t xml:space="preserve"> настоящих Правил, но не позднее десятого рабочего дня, следующего за днем принятия Минсельхозом Чувашии решения о предоставлении субсидии.</w:t>
      </w:r>
    </w:p>
    <w:p>
      <w:pPr>
        <w:pStyle w:val="0"/>
        <w:jc w:val="both"/>
      </w:pPr>
      <w:r>
        <w:rPr>
          <w:sz w:val="24"/>
        </w:rPr>
        <w:t xml:space="preserve">(в ред. </w:t>
      </w:r>
      <w:hyperlink w:history="0" r:id="rId340"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05.04.2023 N 210)</w:t>
      </w:r>
    </w:p>
    <w:p>
      <w:pPr>
        <w:pStyle w:val="0"/>
        <w:spacing w:before="240" w:lineRule="auto"/>
        <w:ind w:firstLine="540"/>
        <w:jc w:val="both"/>
      </w:pPr>
      <w:r>
        <w:rPr>
          <w:sz w:val="24"/>
        </w:rPr>
        <w:t xml:space="preserve">Абзац утратил силу. - </w:t>
      </w:r>
      <w:hyperlink w:history="0" r:id="rId341"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05.04.2023 N 210.</w:t>
      </w:r>
    </w:p>
    <w:p>
      <w:pPr>
        <w:pStyle w:val="0"/>
        <w:spacing w:before="240" w:lineRule="auto"/>
        <w:ind w:firstLine="540"/>
        <w:jc w:val="both"/>
      </w:pPr>
      <w:r>
        <w:rPr>
          <w:sz w:val="24"/>
        </w:rPr>
        <w:t xml:space="preserve">Финансирование расходов, подлежащих осуществлению за счет средств, поступающих из федерального бюджета, производится в пределах средств, поступивших из федерального бюджета, в порядке и на условиях, которые установлены нормативными правовыми актами Российской Федерации.</w:t>
      </w:r>
    </w:p>
    <w:p>
      <w:pPr>
        <w:pStyle w:val="0"/>
        <w:spacing w:before="240" w:lineRule="auto"/>
        <w:ind w:firstLine="540"/>
        <w:jc w:val="both"/>
      </w:pPr>
      <w:r>
        <w:rPr>
          <w:sz w:val="24"/>
        </w:rPr>
        <w:t xml:space="preserve">2.11. Результатом предоставления субсидии является "субъектам малого и среднего предпринимательства в агропромышленном комплексе, гражданам, ведущим личные подсобные хозяйства, оказаны информационно-консультационные услуги центром компетенций в сфере сельскохозяйственной кооперации и поддержки фермеров".</w:t>
      </w:r>
    </w:p>
    <w:p>
      <w:pPr>
        <w:pStyle w:val="0"/>
        <w:jc w:val="both"/>
      </w:pPr>
      <w:r>
        <w:rPr>
          <w:sz w:val="24"/>
        </w:rPr>
        <w:t xml:space="preserve">(в ред. </w:t>
      </w:r>
      <w:hyperlink w:history="0" r:id="rId342" w:tooltip="Постановление Кабинета Министров ЧР от 10.09.2025 N 51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10.09.2025 N 515)</w:t>
      </w:r>
    </w:p>
    <w:p>
      <w:pPr>
        <w:pStyle w:val="0"/>
        <w:spacing w:before="240" w:lineRule="auto"/>
        <w:ind w:firstLine="540"/>
        <w:jc w:val="both"/>
      </w:pPr>
      <w:r>
        <w:rPr>
          <w:sz w:val="24"/>
        </w:rPr>
        <w:t xml:space="preserve">Эффективность использования субсидии оценивается исходя из достижения установленных соглашением значений результата предоставления субсидии по состоянию на 31 декабря года предоставления субсидии:</w:t>
      </w:r>
    </w:p>
    <w:p>
      <w:pPr>
        <w:pStyle w:val="0"/>
        <w:spacing w:before="240" w:lineRule="auto"/>
        <w:ind w:firstLine="540"/>
        <w:jc w:val="both"/>
      </w:pPr>
      <w:r>
        <w:rPr>
          <w:sz w:val="24"/>
        </w:rPr>
        <w:t xml:space="preserve">количество сельскохозяйственных товаропроизводителей и граждан, получивших услуги Центра компетенций по оформлению документов на получение грантовой поддержки и субсидий, фактически получивших средства такой государственной поддержки в результате оказания указанных услуг;</w:t>
      </w:r>
    </w:p>
    <w:p>
      <w:pPr>
        <w:pStyle w:val="0"/>
        <w:spacing w:before="240" w:lineRule="auto"/>
        <w:ind w:firstLine="540"/>
        <w:jc w:val="both"/>
      </w:pPr>
      <w:r>
        <w:rPr>
          <w:sz w:val="24"/>
        </w:rPr>
        <w:t xml:space="preserve">охват вновь созданных сельскохозяйственных товаропроизводителей, являющихся субъектами малого и среднего предпринимательства, услугами Центра компетенций;</w:t>
      </w:r>
    </w:p>
    <w:p>
      <w:pPr>
        <w:pStyle w:val="0"/>
        <w:spacing w:before="240" w:lineRule="auto"/>
        <w:ind w:firstLine="540"/>
        <w:jc w:val="both"/>
      </w:pPr>
      <w:r>
        <w:rPr>
          <w:sz w:val="24"/>
        </w:rPr>
        <w:t xml:space="preserve">доля крестьянских (фермерских) хозяйств, индивидуальных предпринимателей (являющихся сельскохозяйственными товаропроизводителями) и сельскохозяйственных потребительских кооперативов (кроме кредитных, страховых) в общем количестве сельскохозяйственных товаропроизводителей, являющихся субъектами малого и среднего предпринимательства (по кодам видов деятельности в соответствии с ОКВЭД </w:t>
      </w:r>
      <w:hyperlink w:history="0" r:id="rId34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01</w:t>
        </w:r>
      </w:hyperlink>
      <w:r>
        <w:rPr>
          <w:sz w:val="24"/>
        </w:rPr>
        <w:t xml:space="preserve"> "Растениеводство и животноводство, охота и предоставление соответствующих услуг в этих областях", </w:t>
      </w:r>
      <w:hyperlink w:history="0" r:id="rId34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03.2</w:t>
        </w:r>
      </w:hyperlink>
      <w:r>
        <w:rPr>
          <w:sz w:val="24"/>
        </w:rPr>
        <w:t xml:space="preserve"> "Рыбоводство", </w:t>
      </w:r>
      <w:hyperlink w:history="0" r:id="rId3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10</w:t>
        </w:r>
      </w:hyperlink>
      <w:r>
        <w:rPr>
          <w:sz w:val="24"/>
        </w:rPr>
        <w:t xml:space="preserve"> "Производство пищевых продуктов"), в Чувашской Республике.</w:t>
      </w:r>
    </w:p>
    <w:p>
      <w:pPr>
        <w:pStyle w:val="0"/>
        <w:spacing w:before="240" w:lineRule="auto"/>
        <w:ind w:firstLine="540"/>
        <w:jc w:val="both"/>
      </w:pPr>
      <w:r>
        <w:rPr>
          <w:sz w:val="24"/>
        </w:rPr>
        <w:t xml:space="preserve">Центр компетенций представляет в Минсельхоз Чувашии:</w:t>
      </w:r>
    </w:p>
    <w:p>
      <w:pPr>
        <w:pStyle w:val="0"/>
        <w:jc w:val="both"/>
      </w:pPr>
      <w:r>
        <w:rPr>
          <w:sz w:val="24"/>
        </w:rPr>
        <w:t xml:space="preserve">(в ред. </w:t>
      </w:r>
      <w:hyperlink w:history="0" r:id="rId346"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24.04.2024 N 209)</w:t>
      </w:r>
    </w:p>
    <w:bookmarkStart w:id="2686" w:name="P2686"/>
    <w:bookmarkEnd w:id="2686"/>
    <w:p>
      <w:pPr>
        <w:pStyle w:val="0"/>
        <w:spacing w:before="240" w:lineRule="auto"/>
        <w:ind w:firstLine="540"/>
        <w:jc w:val="both"/>
      </w:pPr>
      <w:r>
        <w:rPr>
          <w:sz w:val="24"/>
        </w:rPr>
        <w:t xml:space="preserve">отчет о достижении значений результата предоставления субсидии по форме и в сроки, которые установлены соглашением;</w:t>
      </w:r>
    </w:p>
    <w:p>
      <w:pPr>
        <w:pStyle w:val="0"/>
        <w:jc w:val="both"/>
      </w:pPr>
      <w:r>
        <w:rPr>
          <w:sz w:val="24"/>
        </w:rPr>
        <w:t xml:space="preserve">(абзац введен </w:t>
      </w:r>
      <w:hyperlink w:history="0" r:id="rId347"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24.04.2024 N 209)</w:t>
      </w:r>
    </w:p>
    <w:p>
      <w:pPr>
        <w:pStyle w:val="0"/>
        <w:spacing w:before="240" w:lineRule="auto"/>
        <w:ind w:firstLine="540"/>
        <w:jc w:val="both"/>
      </w:pPr>
      <w:r>
        <w:rPr>
          <w:sz w:val="24"/>
        </w:rPr>
        <w:t xml:space="preserve">отчет об осуществлении расходов, источником финансового обеспечения которых является субсидия, по форме и в сроки, которые установлены соглашением.</w:t>
      </w:r>
    </w:p>
    <w:p>
      <w:pPr>
        <w:pStyle w:val="0"/>
        <w:jc w:val="both"/>
      </w:pPr>
      <w:r>
        <w:rPr>
          <w:sz w:val="24"/>
        </w:rPr>
        <w:t xml:space="preserve">(абзац введен </w:t>
      </w:r>
      <w:hyperlink w:history="0" r:id="rId348"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24.04.2024 N 209)</w:t>
      </w:r>
    </w:p>
    <w:p>
      <w:pPr>
        <w:pStyle w:val="0"/>
        <w:spacing w:before="240" w:lineRule="auto"/>
        <w:ind w:firstLine="540"/>
        <w:jc w:val="both"/>
      </w:pPr>
      <w:r>
        <w:rPr>
          <w:sz w:val="24"/>
        </w:rPr>
        <w:t xml:space="preserve">При получении субсидии в соответствии с планом расходов Центр компетенций представляет </w:t>
      </w:r>
      <w:hyperlink w:history="0" w:anchor="P3122" w:tooltip="                             ОТЧЕТ О РАСХОДАХ">
        <w:r>
          <w:rPr>
            <w:sz w:val="24"/>
            <w:color w:val="0000ff"/>
          </w:rPr>
          <w:t xml:space="preserve">отчет</w:t>
        </w:r>
      </w:hyperlink>
      <w:r>
        <w:rPr>
          <w:sz w:val="24"/>
        </w:rPr>
        <w:t xml:space="preserve"> о фактически произведенных расходах по состоянию на 31 декабря года предоставления субсидии по форме согласно приложению N 7 к настоящим Правилам.</w:t>
      </w:r>
    </w:p>
    <w:p>
      <w:pPr>
        <w:pStyle w:val="0"/>
        <w:spacing w:before="240" w:lineRule="auto"/>
        <w:ind w:firstLine="540"/>
        <w:jc w:val="both"/>
      </w:pPr>
      <w:r>
        <w:rPr>
          <w:sz w:val="24"/>
        </w:rPr>
        <w:t xml:space="preserve">Минсельхоз Чувашии осуществляет проверку и принятие указанных отчетов в срок, не превышающий 30 рабочих дней со дня их представления.</w:t>
      </w:r>
    </w:p>
    <w:p>
      <w:pPr>
        <w:pStyle w:val="0"/>
        <w:jc w:val="both"/>
      </w:pPr>
      <w:r>
        <w:rPr>
          <w:sz w:val="24"/>
        </w:rPr>
        <w:t xml:space="preserve">(абзац введен </w:t>
      </w:r>
      <w:hyperlink w:history="0" r:id="rId349"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24.04.2024 N 209)</w:t>
      </w:r>
    </w:p>
    <w:p>
      <w:pPr>
        <w:pStyle w:val="0"/>
        <w:spacing w:before="240" w:lineRule="auto"/>
        <w:ind w:firstLine="540"/>
        <w:jc w:val="both"/>
      </w:pPr>
      <w:r>
        <w:rPr>
          <w:sz w:val="24"/>
        </w:rPr>
        <w:t xml:space="preserve">Представление отчетов, предусмотренных </w:t>
      </w:r>
      <w:hyperlink w:history="0" w:anchor="P2686" w:tooltip="отчет о достижении значений результата предоставления субсидии по форме и в сроки, которые установлены соглашением;">
        <w:r>
          <w:rPr>
            <w:sz w:val="24"/>
            <w:color w:val="0000ff"/>
          </w:rPr>
          <w:t xml:space="preserve">абзацем седьмым</w:t>
        </w:r>
      </w:hyperlink>
      <w:r>
        <w:rPr>
          <w:sz w:val="24"/>
        </w:rPr>
        <w:t xml:space="preserve"> настоящего пункта, осуществляется в системе "Электронный бюджет" по формам, предусмотренным Минфином России для соглашений.</w:t>
      </w:r>
    </w:p>
    <w:p>
      <w:pPr>
        <w:pStyle w:val="0"/>
        <w:jc w:val="both"/>
      </w:pPr>
      <w:r>
        <w:rPr>
          <w:sz w:val="24"/>
        </w:rPr>
        <w:t xml:space="preserve">(абзац введен </w:t>
      </w:r>
      <w:hyperlink w:history="0" r:id="rId350" w:tooltip="Постановление Кабинета Министров ЧР от 24.04.2024 N 20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24.04.2024 N 209)</w:t>
      </w:r>
    </w:p>
    <w:p>
      <w:pPr>
        <w:pStyle w:val="0"/>
        <w:jc w:val="both"/>
      </w:pPr>
      <w:r>
        <w:rPr>
          <w:sz w:val="24"/>
        </w:rPr>
        <w:t xml:space="preserve">(п. 2.11 в ред. </w:t>
      </w:r>
      <w:hyperlink w:history="0" r:id="rId351"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05.04.2023 N 210)</w:t>
      </w:r>
    </w:p>
    <w:bookmarkStart w:id="2696" w:name="P2696"/>
    <w:bookmarkEnd w:id="2696"/>
    <w:p>
      <w:pPr>
        <w:pStyle w:val="0"/>
        <w:spacing w:before="240" w:lineRule="auto"/>
        <w:ind w:firstLine="540"/>
        <w:jc w:val="both"/>
      </w:pPr>
      <w:r>
        <w:rPr>
          <w:sz w:val="24"/>
        </w:rPr>
        <w:t xml:space="preserve">2.12. В случае если Центром компетенций допущены нарушения обязательств, предусмотренных соглашением в части достижения значений результата предоставления субсидии, то объем средств, подлежащих возврату в республиканский бюджет Чувашской Республики в течение одного месяца со дня получения письменного уведомления (V</w:t>
      </w:r>
      <w:r>
        <w:rPr>
          <w:sz w:val="24"/>
          <w:vertAlign w:val="subscript"/>
        </w:rPr>
        <w:t xml:space="preserve">возврата</w:t>
      </w:r>
      <w:r>
        <w:rPr>
          <w:sz w:val="24"/>
        </w:rPr>
        <w:t xml:space="preserve">), рассчитывается по формуле</w:t>
      </w:r>
    </w:p>
    <w:p>
      <w:pPr>
        <w:pStyle w:val="0"/>
        <w:jc w:val="both"/>
      </w:pPr>
      <w:r>
        <w:rPr>
          <w:sz w:val="24"/>
        </w:rPr>
        <w:t xml:space="preserve">(в ред. Постановлений Кабинета Министров ЧР от 26.11.2019 </w:t>
      </w:r>
      <w:hyperlink w:history="0" r:id="rId352"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rPr>
        <w:t xml:space="preserve">, от 12.05.2021 </w:t>
      </w:r>
      <w:hyperlink w:history="0" r:id="rId353"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N 191</w:t>
        </w:r>
      </w:hyperlink>
      <w:r>
        <w:rPr>
          <w:sz w:val="24"/>
        </w:rPr>
        <w:t xml:space="preserve">, от 05.04.2023 </w:t>
      </w:r>
      <w:hyperlink w:history="0" r:id="rId354"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rPr>
        <w:t xml:space="preserve">)</w:t>
      </w:r>
    </w:p>
    <w:p>
      <w:pPr>
        <w:pStyle w:val="0"/>
        <w:jc w:val="both"/>
      </w:pPr>
      <w:r>
        <w:rPr>
          <w:sz w:val="24"/>
        </w:rPr>
      </w:r>
    </w:p>
    <w:p>
      <w:pPr>
        <w:pStyle w:val="0"/>
        <w:ind w:firstLine="540"/>
        <w:jc w:val="both"/>
      </w:pPr>
      <w:r>
        <w:rPr>
          <w:sz w:val="24"/>
        </w:rPr>
        <w:t xml:space="preserve">V</w:t>
      </w:r>
      <w:r>
        <w:rPr>
          <w:sz w:val="24"/>
          <w:vertAlign w:val="subscript"/>
        </w:rPr>
        <w:t xml:space="preserve">возврата</w:t>
      </w:r>
      <w:r>
        <w:rPr>
          <w:sz w:val="24"/>
        </w:rPr>
        <w:t xml:space="preserve"> = (V</w:t>
      </w:r>
      <w:r>
        <w:rPr>
          <w:sz w:val="24"/>
          <w:vertAlign w:val="subscript"/>
        </w:rPr>
        <w:t xml:space="preserve">субсидии</w:t>
      </w:r>
      <w:r>
        <w:rPr>
          <w:sz w:val="24"/>
        </w:rPr>
        <w:t xml:space="preserve"> x k x m / n) x 0,1,</w:t>
      </w:r>
    </w:p>
    <w:p>
      <w:pPr>
        <w:pStyle w:val="0"/>
        <w:jc w:val="both"/>
      </w:pPr>
      <w:r>
        <w:rPr>
          <w:sz w:val="24"/>
        </w:rPr>
        <w:t xml:space="preserve">(в ред. </w:t>
      </w:r>
      <w:hyperlink w:history="0" r:id="rId355" w:tooltip="Постановление Кабинета Министров ЧР от 25.03.2020 N 131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25.03.2020 N 131)</w:t>
      </w:r>
    </w:p>
    <w:p>
      <w:pPr>
        <w:pStyle w:val="0"/>
        <w:spacing w:before="240" w:lineRule="auto"/>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субсидии</w:t>
      </w:r>
      <w:r>
        <w:rPr>
          <w:sz w:val="24"/>
        </w:rPr>
        <w:t xml:space="preserve"> - размер субсидии, полученной Центром компетенций;</w:t>
      </w:r>
    </w:p>
    <w:p>
      <w:pPr>
        <w:pStyle w:val="0"/>
        <w:spacing w:before="240" w:lineRule="auto"/>
        <w:ind w:firstLine="540"/>
        <w:jc w:val="both"/>
      </w:pPr>
      <w:r>
        <w:rPr>
          <w:sz w:val="24"/>
        </w:rPr>
        <w:t xml:space="preserve">k - коэффициент возврата субсидии;</w:t>
      </w:r>
    </w:p>
    <w:p>
      <w:pPr>
        <w:pStyle w:val="0"/>
        <w:spacing w:before="240" w:lineRule="auto"/>
        <w:ind w:firstLine="540"/>
        <w:jc w:val="both"/>
      </w:pPr>
      <w:r>
        <w:rPr>
          <w:sz w:val="24"/>
        </w:rPr>
        <w:t xml:space="preserve">m - количество результатов предоставления субсидии, по которым индекс, отражающий уровень недостижения i-го результата предоставления субсидии, имеет положительное значение;</w:t>
      </w:r>
    </w:p>
    <w:p>
      <w:pPr>
        <w:pStyle w:val="0"/>
        <w:jc w:val="both"/>
      </w:pPr>
      <w:r>
        <w:rPr>
          <w:sz w:val="24"/>
        </w:rPr>
        <w:t xml:space="preserve">(в ред. Постановлений Кабинета Министров ЧР от 26.11.2019 </w:t>
      </w:r>
      <w:hyperlink w:history="0" r:id="rId356"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rPr>
        <w:t xml:space="preserve">, от 05.04.2023 </w:t>
      </w:r>
      <w:hyperlink w:history="0" r:id="rId357"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rPr>
        <w:t xml:space="preserve">)</w:t>
      </w:r>
    </w:p>
    <w:p>
      <w:pPr>
        <w:pStyle w:val="0"/>
        <w:spacing w:before="240" w:lineRule="auto"/>
        <w:ind w:firstLine="540"/>
        <w:jc w:val="both"/>
      </w:pPr>
      <w:r>
        <w:rPr>
          <w:sz w:val="24"/>
        </w:rPr>
        <w:t xml:space="preserve">n - общее количество результатов предоставления субсидии.</w:t>
      </w:r>
    </w:p>
    <w:p>
      <w:pPr>
        <w:pStyle w:val="0"/>
        <w:jc w:val="both"/>
      </w:pPr>
      <w:r>
        <w:rPr>
          <w:sz w:val="24"/>
        </w:rPr>
        <w:t xml:space="preserve">(в ред. Постановлений Кабинета Министров ЧР от 26.11.2019 </w:t>
      </w:r>
      <w:hyperlink w:history="0" r:id="rId358"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rPr>
        <w:t xml:space="preserve">, от 05.04.2023 </w:t>
      </w:r>
      <w:hyperlink w:history="0" r:id="rId359"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rPr>
        <w:t xml:space="preserve">)</w:t>
      </w:r>
    </w:p>
    <w:p>
      <w:pPr>
        <w:pStyle w:val="0"/>
        <w:jc w:val="both"/>
      </w:pPr>
      <w:r>
        <w:rPr>
          <w:sz w:val="24"/>
        </w:rPr>
      </w:r>
    </w:p>
    <w:p>
      <w:pPr>
        <w:pStyle w:val="0"/>
        <w:ind w:firstLine="540"/>
        <w:jc w:val="both"/>
      </w:pPr>
      <w:r>
        <w:rPr>
          <w:sz w:val="24"/>
        </w:rPr>
        <w:t xml:space="preserve">Коэффициент возврата субсидии рассчитывается по формуле</w:t>
      </w:r>
    </w:p>
    <w:p>
      <w:pPr>
        <w:pStyle w:val="0"/>
        <w:jc w:val="both"/>
      </w:pPr>
      <w:r>
        <w:rPr>
          <w:sz w:val="24"/>
        </w:rPr>
      </w:r>
    </w:p>
    <w:p>
      <w:pPr>
        <w:pStyle w:val="0"/>
        <w:ind w:firstLine="540"/>
        <w:jc w:val="both"/>
      </w:pPr>
      <w:r>
        <w:rPr>
          <w:sz w:val="24"/>
        </w:rPr>
        <w:t xml:space="preserve">k = SUM D</w:t>
      </w:r>
      <w:r>
        <w:rPr>
          <w:sz w:val="24"/>
          <w:vertAlign w:val="subscript"/>
        </w:rPr>
        <w:t xml:space="preserve">i</w:t>
      </w:r>
      <w:r>
        <w:rPr>
          <w:sz w:val="24"/>
        </w:rPr>
        <w:t xml:space="preserve"> / m,</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D</w:t>
      </w:r>
      <w:r>
        <w:rPr>
          <w:sz w:val="24"/>
          <w:vertAlign w:val="subscript"/>
        </w:rPr>
        <w:t xml:space="preserve">i</w:t>
      </w:r>
      <w:r>
        <w:rPr>
          <w:sz w:val="24"/>
        </w:rPr>
        <w:t xml:space="preserve"> - индекс, отражающий уровень недостижения значения i-го результата предоставления субсидии.</w:t>
      </w:r>
    </w:p>
    <w:p>
      <w:pPr>
        <w:pStyle w:val="0"/>
        <w:jc w:val="both"/>
      </w:pPr>
      <w:r>
        <w:rPr>
          <w:sz w:val="24"/>
        </w:rPr>
        <w:t xml:space="preserve">(в ред. Постановлений Кабинета Министров ЧР от 26.11.2019 </w:t>
      </w:r>
      <w:hyperlink w:history="0" r:id="rId360"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rPr>
        <w:t xml:space="preserve">, от 05.04.2023 </w:t>
      </w:r>
      <w:hyperlink w:history="0" r:id="rId361"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rPr>
        <w:t xml:space="preserve">)</w:t>
      </w:r>
    </w:p>
    <w:p>
      <w:pPr>
        <w:pStyle w:val="0"/>
        <w:jc w:val="both"/>
      </w:pPr>
      <w:r>
        <w:rPr>
          <w:sz w:val="24"/>
        </w:rPr>
      </w:r>
    </w:p>
    <w:p>
      <w:pPr>
        <w:pStyle w:val="0"/>
        <w:ind w:firstLine="540"/>
        <w:jc w:val="both"/>
      </w:pPr>
      <w:r>
        <w:rPr>
          <w:sz w:val="24"/>
        </w:rPr>
        <w:t xml:space="preserve">При расчете коэффициента возврата субсидии используются только положительные значения индекса, отражающего уровень недостижения значения i-го результата предоставления субсидии.</w:t>
      </w:r>
    </w:p>
    <w:p>
      <w:pPr>
        <w:pStyle w:val="0"/>
        <w:jc w:val="both"/>
      </w:pPr>
      <w:r>
        <w:rPr>
          <w:sz w:val="24"/>
        </w:rPr>
        <w:t xml:space="preserve">(в ред. Постановлений Кабинета Министров ЧР от 26.11.2019 </w:t>
      </w:r>
      <w:hyperlink w:history="0" r:id="rId362"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rPr>
        <w:t xml:space="preserve">, от 05.04.2023 </w:t>
      </w:r>
      <w:hyperlink w:history="0" r:id="rId363"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rPr>
        <w:t xml:space="preserve">)</w:t>
      </w:r>
    </w:p>
    <w:p>
      <w:pPr>
        <w:pStyle w:val="0"/>
        <w:spacing w:before="240" w:lineRule="auto"/>
        <w:ind w:firstLine="540"/>
        <w:jc w:val="both"/>
      </w:pPr>
      <w:r>
        <w:rPr>
          <w:sz w:val="24"/>
        </w:rPr>
        <w:t xml:space="preserve">Индекс, отражающий уровень недостижения значения i-го результата предоставления субсидии, определяется по формуле</w:t>
      </w:r>
    </w:p>
    <w:p>
      <w:pPr>
        <w:pStyle w:val="0"/>
        <w:jc w:val="both"/>
      </w:pPr>
      <w:r>
        <w:rPr>
          <w:sz w:val="24"/>
        </w:rPr>
        <w:t xml:space="preserve">(в ред. Постановлений Кабинета Министров ЧР от 26.11.2019 </w:t>
      </w:r>
      <w:hyperlink w:history="0" r:id="rId364"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rPr>
        <w:t xml:space="preserve">, от 05.04.2023 </w:t>
      </w:r>
      <w:hyperlink w:history="0" r:id="rId365"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rPr>
        <w:t xml:space="preserve">)</w:t>
      </w:r>
    </w:p>
    <w:p>
      <w:pPr>
        <w:pStyle w:val="0"/>
        <w:jc w:val="both"/>
      </w:pPr>
      <w:r>
        <w:rPr>
          <w:sz w:val="24"/>
        </w:rPr>
      </w:r>
    </w:p>
    <w:p>
      <w:pPr>
        <w:pStyle w:val="0"/>
        <w:ind w:firstLine="540"/>
        <w:jc w:val="both"/>
      </w:pPr>
      <w:r>
        <w:rPr>
          <w:sz w:val="24"/>
        </w:rPr>
        <w:t xml:space="preserve">D</w:t>
      </w:r>
      <w:r>
        <w:rPr>
          <w:sz w:val="24"/>
          <w:vertAlign w:val="subscript"/>
        </w:rPr>
        <w:t xml:space="preserve">i</w:t>
      </w:r>
      <w:r>
        <w:rPr>
          <w:sz w:val="24"/>
        </w:rPr>
        <w:t xml:space="preserve"> = 1 - T</w:t>
      </w:r>
      <w:r>
        <w:rPr>
          <w:sz w:val="24"/>
          <w:vertAlign w:val="subscript"/>
        </w:rPr>
        <w:t xml:space="preserve">i</w:t>
      </w:r>
      <w:r>
        <w:rPr>
          <w:sz w:val="24"/>
        </w:rPr>
        <w:t xml:space="preserve"> / S</w:t>
      </w:r>
      <w:r>
        <w:rPr>
          <w:sz w:val="24"/>
          <w:vertAlign w:val="subscript"/>
        </w:rPr>
        <w:t xml:space="preserve">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T</w:t>
      </w:r>
      <w:r>
        <w:rPr>
          <w:sz w:val="24"/>
          <w:vertAlign w:val="subscript"/>
        </w:rPr>
        <w:t xml:space="preserve">i</w:t>
      </w:r>
      <w:r>
        <w:rPr>
          <w:sz w:val="24"/>
        </w:rPr>
        <w:t xml:space="preserve"> - фактически достигнутое значение i-го результата предоставления субсидии на отчетную дату;</w:t>
      </w:r>
    </w:p>
    <w:p>
      <w:pPr>
        <w:pStyle w:val="0"/>
        <w:jc w:val="both"/>
      </w:pPr>
      <w:r>
        <w:rPr>
          <w:sz w:val="24"/>
        </w:rPr>
        <w:t xml:space="preserve">(в ред. Постановлений Кабинета Министров ЧР от 26.11.2019 </w:t>
      </w:r>
      <w:hyperlink w:history="0" r:id="rId366"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rPr>
        <w:t xml:space="preserve">, от 05.04.2023 </w:t>
      </w:r>
      <w:hyperlink w:history="0" r:id="rId367"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rPr>
        <w:t xml:space="preserve">)</w:t>
      </w:r>
    </w:p>
    <w:p>
      <w:pPr>
        <w:pStyle w:val="0"/>
        <w:spacing w:before="240" w:lineRule="auto"/>
        <w:ind w:firstLine="540"/>
        <w:jc w:val="both"/>
      </w:pPr>
      <w:r>
        <w:rPr>
          <w:sz w:val="24"/>
        </w:rPr>
        <w:t xml:space="preserve">S</w:t>
      </w:r>
      <w:r>
        <w:rPr>
          <w:sz w:val="24"/>
          <w:vertAlign w:val="subscript"/>
        </w:rPr>
        <w:t xml:space="preserve">i</w:t>
      </w:r>
      <w:r>
        <w:rPr>
          <w:sz w:val="24"/>
        </w:rPr>
        <w:t xml:space="preserve"> - плановое значение i-го результата предоставления субсидии, установленное соглашением.</w:t>
      </w:r>
    </w:p>
    <w:p>
      <w:pPr>
        <w:pStyle w:val="0"/>
        <w:jc w:val="both"/>
      </w:pPr>
      <w:r>
        <w:rPr>
          <w:sz w:val="24"/>
        </w:rPr>
        <w:t xml:space="preserve">(в ред. Постановлений Кабинета Министров ЧР от 26.11.2019 </w:t>
      </w:r>
      <w:hyperlink w:history="0" r:id="rId368"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rPr>
        <w:t xml:space="preserve">, от 05.04.2023 </w:t>
      </w:r>
      <w:hyperlink w:history="0" r:id="rId369"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rPr>
        <w:t xml:space="preserve">)</w:t>
      </w:r>
    </w:p>
    <w:p>
      <w:pPr>
        <w:pStyle w:val="0"/>
        <w:jc w:val="both"/>
      </w:pPr>
      <w:r>
        <w:rPr>
          <w:sz w:val="24"/>
        </w:rPr>
      </w:r>
    </w:p>
    <w:p>
      <w:pPr>
        <w:pStyle w:val="2"/>
        <w:outlineLvl w:val="1"/>
        <w:jc w:val="center"/>
      </w:pPr>
      <w:r>
        <w:rPr>
          <w:sz w:val="24"/>
        </w:rPr>
        <w:t xml:space="preserve">III. Порядок возврата субсидий</w:t>
      </w:r>
    </w:p>
    <w:p>
      <w:pPr>
        <w:pStyle w:val="0"/>
        <w:jc w:val="both"/>
      </w:pPr>
      <w:r>
        <w:rPr>
          <w:sz w:val="24"/>
        </w:rPr>
      </w:r>
    </w:p>
    <w:p>
      <w:pPr>
        <w:pStyle w:val="0"/>
        <w:ind w:firstLine="540"/>
        <w:jc w:val="both"/>
      </w:pPr>
      <w:r>
        <w:rPr>
          <w:sz w:val="24"/>
        </w:rPr>
        <w:t xml:space="preserve">3.1. Возврат средств республиканского бюджета Чувашской Республики осуществляется в случае:</w:t>
      </w:r>
    </w:p>
    <w:p>
      <w:pPr>
        <w:pStyle w:val="0"/>
        <w:spacing w:before="240" w:lineRule="auto"/>
        <w:ind w:firstLine="540"/>
        <w:jc w:val="both"/>
      </w:pPr>
      <w:r>
        <w:rPr>
          <w:sz w:val="24"/>
        </w:rPr>
        <w:t xml:space="preserve">выявления фактов нарушения условий предоставления субсидии - в размере всей предоставленной суммы субсидии;</w:t>
      </w:r>
    </w:p>
    <w:p>
      <w:pPr>
        <w:pStyle w:val="0"/>
        <w:spacing w:before="240" w:lineRule="auto"/>
        <w:ind w:firstLine="540"/>
        <w:jc w:val="both"/>
      </w:pPr>
      <w:r>
        <w:rPr>
          <w:sz w:val="24"/>
        </w:rPr>
        <w:t xml:space="preserve">нецелевого использования субсидии - в размере суммы нецелевого использования субсидии;</w:t>
      </w:r>
    </w:p>
    <w:p>
      <w:pPr>
        <w:pStyle w:val="0"/>
        <w:spacing w:before="240" w:lineRule="auto"/>
        <w:ind w:firstLine="540"/>
        <w:jc w:val="both"/>
      </w:pPr>
      <w:r>
        <w:rPr>
          <w:sz w:val="24"/>
        </w:rPr>
        <w:t xml:space="preserve">недостижения значений результата предоставления субсидии - в соответствии с </w:t>
      </w:r>
      <w:hyperlink w:history="0" w:anchor="P2696" w:tooltip="2.12. В случае если Центром компетенций допущены нарушения обязательств, предусмотренных соглашением в части достижения значений результата предоставления субсидии, то объем средств, подлежащих возврату в республиканский бюджет Чувашской Республики в течение одного месяца со дня получения письменного уведомления (Vвозврата), рассчитывается по формуле">
        <w:r>
          <w:rPr>
            <w:sz w:val="24"/>
            <w:color w:val="0000ff"/>
          </w:rPr>
          <w:t xml:space="preserve">пунктом 2.12</w:t>
        </w:r>
      </w:hyperlink>
      <w:r>
        <w:rPr>
          <w:sz w:val="24"/>
        </w:rPr>
        <w:t xml:space="preserve"> настоящих Правил.</w:t>
      </w:r>
    </w:p>
    <w:p>
      <w:pPr>
        <w:pStyle w:val="0"/>
        <w:jc w:val="both"/>
      </w:pPr>
      <w:r>
        <w:rPr>
          <w:sz w:val="24"/>
        </w:rPr>
        <w:t xml:space="preserve">(в ред. Постановлений Кабинета Министров ЧР от 26.11.2019 </w:t>
      </w:r>
      <w:hyperlink w:history="0" r:id="rId370" w:tooltip="Постановление Кабинета Министров ЧР от 26.11.2019 N 486 &quot;О внесении изменений в постановление Кабинета Министров Чувашской Республики от 15 мая 2019 г. N 148&quot; {КонсультантПлюс}">
        <w:r>
          <w:rPr>
            <w:sz w:val="24"/>
            <w:color w:val="0000ff"/>
          </w:rPr>
          <w:t xml:space="preserve">N 486</w:t>
        </w:r>
      </w:hyperlink>
      <w:r>
        <w:rPr>
          <w:sz w:val="24"/>
        </w:rPr>
        <w:t xml:space="preserve">, от 05.04.2023 </w:t>
      </w:r>
      <w:hyperlink w:history="0" r:id="rId371"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rPr>
        <w:t xml:space="preserve">)</w:t>
      </w:r>
    </w:p>
    <w:bookmarkStart w:id="2737" w:name="P2737"/>
    <w:bookmarkEnd w:id="2737"/>
    <w:p>
      <w:pPr>
        <w:pStyle w:val="0"/>
        <w:spacing w:before="240" w:lineRule="auto"/>
        <w:ind w:firstLine="540"/>
        <w:jc w:val="both"/>
      </w:pPr>
      <w:r>
        <w:rPr>
          <w:sz w:val="24"/>
        </w:rPr>
        <w:t xml:space="preserve">Минсельхоз Чувашии в течение 10 рабочих дней со дня выявления Минсельхозом Чувашии и (или) органами государственного финансового контроля факта нарушения условий предоставления субсидий, установленных настоящими Правилами и соглашением, направляет Центру компетенций уведомление о возврате в республиканский бюджет Чувашской Республики указанных средств в течение одного месяца со дня уведомления.</w:t>
      </w:r>
    </w:p>
    <w:p>
      <w:pPr>
        <w:pStyle w:val="0"/>
        <w:jc w:val="both"/>
      </w:pPr>
      <w:r>
        <w:rPr>
          <w:sz w:val="24"/>
        </w:rPr>
        <w:t xml:space="preserve">(в ред. </w:t>
      </w:r>
      <w:hyperlink w:history="0" r:id="rId372" w:tooltip="Постановление Кабинета Министров ЧР от 11.07.2022 N 32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 от 11.07.2022 N 329)</w:t>
      </w:r>
    </w:p>
    <w:p>
      <w:pPr>
        <w:pStyle w:val="0"/>
        <w:spacing w:before="240" w:lineRule="auto"/>
        <w:ind w:firstLine="540"/>
        <w:jc w:val="both"/>
      </w:pPr>
      <w:r>
        <w:rPr>
          <w:sz w:val="24"/>
        </w:rPr>
        <w:t xml:space="preserve">Не использованные по истечении текущего финансового года остатки субсидии подлежат возврату в республиканский бюджет Чувашской Республики Центром компетенций в течение 15 рабочих дней года, следующего за отчетным. В случае невозврата остатков субсидии применяются нормы </w:t>
      </w:r>
      <w:hyperlink w:history="0" w:anchor="P2741" w:tooltip="3.2. В случае несоблюдения Центром компетенций срока возврата субсидии в республиканский бюджет Чувашской Республики, установленного абзацем пятым пункта 3.1 настоящих Правил, Центр компетенций обязан уплатить пеню, размер которой составляет одну трехсотую ключевой ставки Центрального банка Российской Федерации, действующей на день начала начисления пени, от размера субсидии, использованной с нарушением целей или условий, установленных при ее предоставлении, за каждый день использования субсидии до даты ...">
        <w:r>
          <w:rPr>
            <w:sz w:val="24"/>
            <w:color w:val="0000ff"/>
          </w:rPr>
          <w:t xml:space="preserve">пунктов 3.2</w:t>
        </w:r>
      </w:hyperlink>
      <w:r>
        <w:rPr>
          <w:sz w:val="24"/>
        </w:rPr>
        <w:t xml:space="preserve"> и </w:t>
      </w:r>
      <w:hyperlink w:history="0" w:anchor="P2742" w:tooltip="3.3. В случае если Центр компетенций не возвращает бюджетные средства в республиканский бюджет Чувашской Республики в установленные сроки или отказывается от добровольного возврата указанных средств, они взыскиваются в судебном порядке.">
        <w:r>
          <w:rPr>
            <w:sz w:val="24"/>
            <w:color w:val="0000ff"/>
          </w:rPr>
          <w:t xml:space="preserve">3.3</w:t>
        </w:r>
      </w:hyperlink>
      <w:r>
        <w:rPr>
          <w:sz w:val="24"/>
        </w:rPr>
        <w:t xml:space="preserve"> настоящих Правил.</w:t>
      </w:r>
    </w:p>
    <w:p>
      <w:pPr>
        <w:pStyle w:val="0"/>
        <w:jc w:val="both"/>
      </w:pPr>
      <w:r>
        <w:rPr>
          <w:sz w:val="24"/>
        </w:rPr>
        <w:t xml:space="preserve">(абзац введен </w:t>
      </w:r>
      <w:hyperlink w:history="0" r:id="rId373" w:tooltip="Постановление Кабинета Министров ЧР от 06.12.2019 N 52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06.12.2019 N 522)</w:t>
      </w:r>
    </w:p>
    <w:bookmarkStart w:id="2741" w:name="P2741"/>
    <w:bookmarkEnd w:id="2741"/>
    <w:p>
      <w:pPr>
        <w:pStyle w:val="0"/>
        <w:spacing w:before="240" w:lineRule="auto"/>
        <w:ind w:firstLine="540"/>
        <w:jc w:val="both"/>
      </w:pPr>
      <w:r>
        <w:rPr>
          <w:sz w:val="24"/>
        </w:rPr>
        <w:t xml:space="preserve">3.2. В случае несоблюдения Центром компетенций срока возврата субсидии в республиканский бюджет Чувашской Республики, установленного </w:t>
      </w:r>
      <w:hyperlink w:history="0" w:anchor="P2737" w:tooltip="Минсельхоз Чувашии в течение 10 рабочих дней со дня выявления Минсельхозом Чувашии и (или) органами государственного финансового контроля факта нарушения условий предоставления субсидий, установленных настоящими Правилами и соглашением, направляет Центру компетенций уведомление о возврате в республиканский бюджет Чувашской Республики указанных средств в течение одного месяца со дня уведомления.">
        <w:r>
          <w:rPr>
            <w:sz w:val="24"/>
            <w:color w:val="0000ff"/>
          </w:rPr>
          <w:t xml:space="preserve">абзацем пятым пункта 3.1</w:t>
        </w:r>
      </w:hyperlink>
      <w:r>
        <w:rPr>
          <w:sz w:val="24"/>
        </w:rPr>
        <w:t xml:space="preserve"> настоящих Правил, Центр компетенций обязан уплатить пеню, размер которой составляет одну трехсотую ключевой </w:t>
      </w:r>
      <w:hyperlink w:history="0" r:id="rId37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действующей на день начала начисления пени, от размера субсидии, использованной с нарушением целей или условий, установленных при ее предоставлении, за каждый день использования субсидии до даты ее возврата.</w:t>
      </w:r>
    </w:p>
    <w:bookmarkStart w:id="2742" w:name="P2742"/>
    <w:bookmarkEnd w:id="2742"/>
    <w:p>
      <w:pPr>
        <w:pStyle w:val="0"/>
        <w:spacing w:before="240" w:lineRule="auto"/>
        <w:ind w:firstLine="540"/>
        <w:jc w:val="both"/>
      </w:pPr>
      <w:r>
        <w:rPr>
          <w:sz w:val="24"/>
        </w:rPr>
        <w:t xml:space="preserve">3.3. В случае если Центр компетенций не возвращает бюджетные средства в республиканский бюджет Чувашской Республики в установленные сроки или отказывается от добровольного возврата указанных средств, они взыскиваются в судебном порядке.</w:t>
      </w:r>
    </w:p>
    <w:p>
      <w:pPr>
        <w:pStyle w:val="0"/>
        <w:jc w:val="both"/>
      </w:pPr>
      <w:r>
        <w:rPr>
          <w:sz w:val="24"/>
        </w:rPr>
      </w:r>
    </w:p>
    <w:p>
      <w:pPr>
        <w:pStyle w:val="2"/>
        <w:outlineLvl w:val="1"/>
        <w:jc w:val="center"/>
      </w:pPr>
      <w:r>
        <w:rPr>
          <w:sz w:val="24"/>
        </w:rPr>
        <w:t xml:space="preserve">IV. Осуществление контроля (мониторинга)</w:t>
      </w:r>
    </w:p>
    <w:p>
      <w:pPr>
        <w:pStyle w:val="0"/>
        <w:jc w:val="center"/>
      </w:pPr>
      <w:r>
        <w:rPr>
          <w:sz w:val="24"/>
        </w:rPr>
        <w:t xml:space="preserve">(в ред. </w:t>
      </w:r>
      <w:hyperlink w:history="0" r:id="rId375"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05.04.2023 N 210)</w:t>
      </w:r>
    </w:p>
    <w:p>
      <w:pPr>
        <w:pStyle w:val="0"/>
        <w:jc w:val="center"/>
      </w:pPr>
      <w:r>
        <w:rPr>
          <w:sz w:val="24"/>
        </w:rPr>
      </w:r>
    </w:p>
    <w:p>
      <w:pPr>
        <w:pStyle w:val="0"/>
        <w:jc w:val="center"/>
      </w:pPr>
      <w:r>
        <w:rPr>
          <w:sz w:val="24"/>
        </w:rPr>
        <w:t xml:space="preserve">(в ред. </w:t>
      </w:r>
      <w:hyperlink w:history="0" r:id="rId376" w:tooltip="Постановление Кабинета Министров ЧР от 11.07.2022 N 329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11.07.2022 N 329)</w:t>
      </w:r>
    </w:p>
    <w:p>
      <w:pPr>
        <w:pStyle w:val="0"/>
        <w:jc w:val="both"/>
      </w:pPr>
      <w:r>
        <w:rPr>
          <w:sz w:val="24"/>
        </w:rPr>
      </w:r>
    </w:p>
    <w:p>
      <w:pPr>
        <w:pStyle w:val="0"/>
        <w:ind w:firstLine="540"/>
        <w:jc w:val="both"/>
      </w:pPr>
      <w:r>
        <w:rPr>
          <w:sz w:val="24"/>
        </w:rPr>
        <w:t xml:space="preserve">Минсельхоз Чувашии осуществляет проверку соблюдения Центром компетенций порядка и условий предоставления субсидии, в том числе в части достижения результата предоставления субсидии.</w:t>
      </w:r>
    </w:p>
    <w:p>
      <w:pPr>
        <w:pStyle w:val="0"/>
        <w:spacing w:before="240" w:lineRule="auto"/>
        <w:ind w:firstLine="540"/>
        <w:jc w:val="both"/>
      </w:pPr>
      <w:r>
        <w:rPr>
          <w:sz w:val="24"/>
        </w:rPr>
        <w:t xml:space="preserve">Органы государственного финансового контроля осуществляют проверку в соответствии со </w:t>
      </w:r>
      <w:hyperlink w:history="0" r:id="rId37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37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Мониторинг достижения результата предоставления субсидии исходя из достижения значений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Минсельхозом Чувашии в порядке и по формам, которые установлены Министерством финансов Российской Федерации.</w:t>
      </w:r>
    </w:p>
    <w:p>
      <w:pPr>
        <w:pStyle w:val="0"/>
        <w:jc w:val="both"/>
      </w:pPr>
      <w:r>
        <w:rPr>
          <w:sz w:val="24"/>
        </w:rPr>
        <w:t xml:space="preserve">(абзац введен </w:t>
      </w:r>
      <w:hyperlink w:history="0" r:id="rId379"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rPr>
        <w:t xml:space="preserve"> Кабинета Министров ЧР от 05.04.2023 N 210)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предоставления центру</w:t>
      </w:r>
    </w:p>
    <w:p>
      <w:pPr>
        <w:pStyle w:val="0"/>
        <w:jc w:val="right"/>
      </w:pPr>
      <w:r>
        <w:rPr>
          <w:sz w:val="24"/>
        </w:rPr>
        <w:t xml:space="preserve">компетенций в сфере сельскохозяйственной</w:t>
      </w:r>
    </w:p>
    <w:p>
      <w:pPr>
        <w:pStyle w:val="0"/>
        <w:jc w:val="right"/>
      </w:pPr>
      <w:r>
        <w:rPr>
          <w:sz w:val="24"/>
        </w:rPr>
        <w:t xml:space="preserve">кооперации и поддержки фермеров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w:t>
      </w:r>
    </w:p>
    <w:p>
      <w:pPr>
        <w:pStyle w:val="0"/>
        <w:jc w:val="right"/>
      </w:pPr>
      <w:r>
        <w:rPr>
          <w:sz w:val="24"/>
        </w:rPr>
        <w:t xml:space="preserve">на финансовое обеспечение</w:t>
      </w:r>
    </w:p>
    <w:p>
      <w:pPr>
        <w:pStyle w:val="0"/>
        <w:jc w:val="right"/>
      </w:pPr>
      <w:r>
        <w:rPr>
          <w:sz w:val="24"/>
        </w:rPr>
        <w:t xml:space="preserve">затрат, связанных с осуществлением</w:t>
      </w:r>
    </w:p>
    <w:p>
      <w:pPr>
        <w:pStyle w:val="0"/>
        <w:jc w:val="right"/>
      </w:pPr>
      <w:r>
        <w:rPr>
          <w:sz w:val="24"/>
        </w:rPr>
        <w:t xml:space="preserve">текущей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05.04.2023 </w:t>
            </w:r>
            <w:hyperlink w:history="0" r:id="rId380"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N 210</w:t>
              </w:r>
            </w:hyperlink>
            <w:r>
              <w:rPr>
                <w:sz w:val="24"/>
                <w:color w:val="392c69"/>
              </w:rPr>
              <w:t xml:space="preserve">,</w:t>
            </w:r>
          </w:p>
          <w:p>
            <w:pPr>
              <w:pStyle w:val="0"/>
              <w:jc w:val="center"/>
            </w:pPr>
            <w:r>
              <w:rPr>
                <w:sz w:val="24"/>
                <w:color w:val="392c69"/>
              </w:rPr>
              <w:t xml:space="preserve">от 09.04.2025 </w:t>
            </w:r>
            <w:hyperlink w:history="0" r:id="rId381"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1"/>
        <w:jc w:val="both"/>
      </w:pPr>
      <w:r>
        <w:rPr>
          <w:sz w:val="20"/>
        </w:rPr>
        <w:t xml:space="preserve">                                       Министерство сельского хозяйства</w:t>
      </w:r>
    </w:p>
    <w:p>
      <w:pPr>
        <w:pStyle w:val="1"/>
        <w:jc w:val="both"/>
      </w:pPr>
      <w:r>
        <w:rPr>
          <w:sz w:val="20"/>
        </w:rPr>
        <w:t xml:space="preserve">                                             Чувашской Республики</w:t>
      </w:r>
    </w:p>
    <w:p>
      <w:pPr>
        <w:pStyle w:val="1"/>
        <w:jc w:val="both"/>
      </w:pPr>
      <w:r>
        <w:rPr>
          <w:sz w:val="20"/>
        </w:rPr>
        <w:t xml:space="preserve">                                   ________________________________________</w:t>
      </w:r>
    </w:p>
    <w:p>
      <w:pPr>
        <w:pStyle w:val="1"/>
        <w:jc w:val="both"/>
      </w:pPr>
      <w:r>
        <w:rPr>
          <w:sz w:val="20"/>
        </w:rPr>
        <w:t xml:space="preserve">                                   (полное наименование центра компетенций)</w:t>
      </w:r>
    </w:p>
    <w:p>
      <w:pPr>
        <w:pStyle w:val="1"/>
        <w:jc w:val="both"/>
      </w:pPr>
      <w:r>
        <w:rPr>
          <w:sz w:val="20"/>
        </w:rPr>
        <w:t xml:space="preserve">                                   Адрес __________________________________</w:t>
      </w:r>
    </w:p>
    <w:p>
      <w:pPr>
        <w:pStyle w:val="1"/>
        <w:jc w:val="both"/>
      </w:pPr>
      <w:r>
        <w:rPr>
          <w:sz w:val="20"/>
        </w:rPr>
        <w:t xml:space="preserve">                                   ________________________________________</w:t>
      </w:r>
    </w:p>
    <w:p>
      <w:pPr>
        <w:pStyle w:val="1"/>
        <w:jc w:val="both"/>
      </w:pPr>
      <w:r>
        <w:rPr>
          <w:sz w:val="20"/>
        </w:rPr>
        <w:t xml:space="preserve">                                   Контактный телефон _____________________</w:t>
      </w:r>
    </w:p>
    <w:p>
      <w:pPr>
        <w:pStyle w:val="1"/>
        <w:jc w:val="both"/>
      </w:pPr>
      <w:r>
        <w:rPr>
          <w:sz w:val="20"/>
        </w:rPr>
        <w:t xml:space="preserve">                                   ИНН ____________________________________</w:t>
      </w:r>
    </w:p>
    <w:p>
      <w:pPr>
        <w:pStyle w:val="1"/>
        <w:jc w:val="both"/>
      </w:pPr>
      <w:r>
        <w:rPr>
          <w:sz w:val="20"/>
        </w:rPr>
      </w:r>
    </w:p>
    <w:bookmarkStart w:id="2782" w:name="P2782"/>
    <w:bookmarkEnd w:id="2782"/>
    <w:p>
      <w:pPr>
        <w:pStyle w:val="1"/>
        <w:jc w:val="both"/>
      </w:pPr>
      <w:r>
        <w:rPr>
          <w:sz w:val="20"/>
        </w:rPr>
        <w:t xml:space="preserve">                                 </w:t>
      </w:r>
      <w:r>
        <w:rPr>
          <w:sz w:val="20"/>
          <w:b w:val="on"/>
        </w:rPr>
        <w:t xml:space="preserve">заявление.</w:t>
      </w:r>
    </w:p>
    <w:p>
      <w:pPr>
        <w:pStyle w:val="1"/>
        <w:jc w:val="both"/>
      </w:pPr>
      <w:r>
        <w:rPr>
          <w:sz w:val="20"/>
        </w:rPr>
      </w:r>
    </w:p>
    <w:p>
      <w:pPr>
        <w:pStyle w:val="1"/>
        <w:jc w:val="both"/>
      </w:pPr>
      <w:r>
        <w:rPr>
          <w:sz w:val="20"/>
        </w:rPr>
        <w:t xml:space="preserve">    Прошу заключить соглашение о предоставлении субсидии на 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субсидии)</w:t>
      </w:r>
    </w:p>
    <w:p>
      <w:pPr>
        <w:pStyle w:val="1"/>
        <w:jc w:val="both"/>
      </w:pPr>
      <w:r>
        <w:rPr>
          <w:sz w:val="20"/>
        </w:rPr>
        <w:t xml:space="preserve">__________________________________________________________________________.</w:t>
      </w:r>
    </w:p>
    <w:p>
      <w:pPr>
        <w:pStyle w:val="1"/>
        <w:jc w:val="both"/>
      </w:pPr>
      <w:r>
        <w:rPr>
          <w:sz w:val="20"/>
        </w:rPr>
        <w:t xml:space="preserve">    Подтверждаю, что ______________________________________________________</w:t>
      </w:r>
    </w:p>
    <w:p>
      <w:pPr>
        <w:pStyle w:val="1"/>
        <w:jc w:val="both"/>
      </w:pPr>
      <w:r>
        <w:rPr>
          <w:sz w:val="20"/>
        </w:rPr>
        <w:t xml:space="preserve">                            (полное наименование центра компетенций)</w:t>
      </w:r>
    </w:p>
    <w:p>
      <w:pPr>
        <w:pStyle w:val="1"/>
        <w:jc w:val="both"/>
      </w:pPr>
      <w:r>
        <w:rPr>
          <w:sz w:val="20"/>
        </w:rPr>
        <w:t xml:space="preserve">___________________________________________________________________________</w:t>
      </w:r>
    </w:p>
    <w:p>
      <w:pPr>
        <w:pStyle w:val="1"/>
        <w:jc w:val="both"/>
      </w:pPr>
      <w:r>
        <w:rPr>
          <w:sz w:val="20"/>
        </w:rPr>
        <w:t xml:space="preserve">соответствует    требованиям,    предусмотренным    </w:t>
      </w:r>
      <w:hyperlink w:history="0" w:anchor="P2615" w:tooltip="2.4. Центр компетенций должен соответствовать следующим требованиям:">
        <w:r>
          <w:rPr>
            <w:sz w:val="20"/>
            <w:color w:val="0000ff"/>
          </w:rPr>
          <w:t xml:space="preserve">пунктом    2.4</w:t>
        </w:r>
      </w:hyperlink>
      <w:r>
        <w:rPr>
          <w:sz w:val="20"/>
        </w:rPr>
        <w:t xml:space="preserve">   Правил</w:t>
      </w:r>
    </w:p>
    <w:p>
      <w:pPr>
        <w:pStyle w:val="1"/>
        <w:jc w:val="both"/>
      </w:pPr>
      <w:r>
        <w:rPr>
          <w:sz w:val="20"/>
        </w:rPr>
        <w:t xml:space="preserve">предоставления центру компетенций в сфере сельскохозяйственной кооперации и</w:t>
      </w:r>
    </w:p>
    <w:p>
      <w:pPr>
        <w:pStyle w:val="1"/>
        <w:jc w:val="both"/>
      </w:pPr>
      <w:r>
        <w:rPr>
          <w:sz w:val="20"/>
        </w:rPr>
        <w:t xml:space="preserve">поддержки   фермеров   субсидий   из   республиканского  бюджета  Чувашской</w:t>
      </w:r>
    </w:p>
    <w:p>
      <w:pPr>
        <w:pStyle w:val="1"/>
        <w:jc w:val="both"/>
      </w:pPr>
      <w:r>
        <w:rPr>
          <w:sz w:val="20"/>
        </w:rPr>
        <w:t xml:space="preserve">Республики  на  финансовое  обеспечение  затрат, связанных с осуществлением</w:t>
      </w:r>
    </w:p>
    <w:p>
      <w:pPr>
        <w:pStyle w:val="1"/>
        <w:jc w:val="both"/>
      </w:pPr>
      <w:r>
        <w:rPr>
          <w:sz w:val="20"/>
        </w:rPr>
        <w:t xml:space="preserve">текущей   деятельности,   утвержденных  постановлением  Кабинета  Министров</w:t>
      </w:r>
    </w:p>
    <w:p>
      <w:pPr>
        <w:pStyle w:val="1"/>
        <w:jc w:val="both"/>
      </w:pPr>
      <w:r>
        <w:rPr>
          <w:sz w:val="20"/>
        </w:rPr>
        <w:t xml:space="preserve">Чувашской Республики от 15 мая 2019 г. N 148 (далее - Правила).</w:t>
      </w:r>
    </w:p>
    <w:p>
      <w:pPr>
        <w:pStyle w:val="1"/>
        <w:jc w:val="both"/>
      </w:pPr>
      <w:r>
        <w:rPr>
          <w:sz w:val="20"/>
        </w:rPr>
        <w:t xml:space="preserve">    Для зачисления субсидии открыт счет _____________ N ___________________</w:t>
      </w:r>
    </w:p>
    <w:p>
      <w:pPr>
        <w:pStyle w:val="1"/>
        <w:jc w:val="both"/>
      </w:pPr>
      <w:r>
        <w:rPr>
          <w:sz w:val="20"/>
        </w:rPr>
        <w:t xml:space="preserve">                                         (вид счета)</w:t>
      </w:r>
    </w:p>
    <w:p>
      <w:pPr>
        <w:pStyle w:val="1"/>
        <w:jc w:val="both"/>
      </w:pPr>
      <w:r>
        <w:rPr>
          <w:sz w:val="20"/>
        </w:rPr>
        <w:t xml:space="preserve">в _________________________________________________________________________</w:t>
      </w:r>
    </w:p>
    <w:p>
      <w:pPr>
        <w:pStyle w:val="1"/>
        <w:jc w:val="both"/>
      </w:pPr>
      <w:r>
        <w:rPr>
          <w:sz w:val="20"/>
        </w:rPr>
        <w:t xml:space="preserve">ИНН _______________________________________________________________________</w:t>
      </w:r>
    </w:p>
    <w:p>
      <w:pPr>
        <w:pStyle w:val="1"/>
        <w:jc w:val="both"/>
      </w:pPr>
      <w:r>
        <w:rPr>
          <w:sz w:val="20"/>
        </w:rPr>
        <w:t xml:space="preserve">БИК _______________________________________________________________________</w:t>
      </w:r>
    </w:p>
    <w:p>
      <w:pPr>
        <w:pStyle w:val="1"/>
        <w:jc w:val="both"/>
      </w:pPr>
      <w:r>
        <w:rPr>
          <w:sz w:val="20"/>
        </w:rPr>
        <w:t xml:space="preserve">Корр. счет N ______________________________________________________________</w:t>
      </w:r>
    </w:p>
    <w:p>
      <w:pPr>
        <w:pStyle w:val="1"/>
        <w:jc w:val="both"/>
      </w:pPr>
      <w:r>
        <w:rPr>
          <w:sz w:val="20"/>
        </w:rPr>
        <w:t xml:space="preserve">    Даю согласие на представление сведений, составляющих налоговую тайну, в</w:t>
      </w:r>
    </w:p>
    <w:p>
      <w:pPr>
        <w:pStyle w:val="1"/>
        <w:jc w:val="both"/>
      </w:pPr>
      <w:r>
        <w:rPr>
          <w:sz w:val="20"/>
        </w:rPr>
        <w:t xml:space="preserve">соответствии  с  </w:t>
      </w:r>
      <w:hyperlink w:history="0" r:id="rId382" w:tooltip="&quot;Налоговый кодекс Российской Федерации (часть первая)&quot; от 31.07.1998 N 146-ФЗ (ред. от 26.06.2026) (с изм. и доп., вступ. в силу с 01.07.2026) {КонсультантПлюс}">
        <w:r>
          <w:rPr>
            <w:sz w:val="20"/>
            <w:color w:val="0000ff"/>
          </w:rPr>
          <w:t xml:space="preserve">подпунктом  1  пункта  1  статьи  102</w:t>
        </w:r>
      </w:hyperlink>
      <w:r>
        <w:rPr>
          <w:sz w:val="20"/>
        </w:rPr>
        <w:t xml:space="preserve">  Налогового  кодекса</w:t>
      </w:r>
    </w:p>
    <w:p>
      <w:pPr>
        <w:pStyle w:val="1"/>
        <w:jc w:val="both"/>
      </w:pPr>
      <w:r>
        <w:rPr>
          <w:sz w:val="20"/>
        </w:rPr>
        <w:t xml:space="preserve">Российской Федерации.</w:t>
      </w:r>
    </w:p>
    <w:p>
      <w:pPr>
        <w:pStyle w:val="1"/>
        <w:jc w:val="both"/>
      </w:pPr>
      <w:r>
        <w:rPr>
          <w:sz w:val="20"/>
        </w:rPr>
        <w:t xml:space="preserve">    Даю   согласие   на  осуществление  Министерством  сельского  хозяйства</w:t>
      </w:r>
    </w:p>
    <w:p>
      <w:pPr>
        <w:pStyle w:val="1"/>
        <w:jc w:val="both"/>
      </w:pPr>
      <w:r>
        <w:rPr>
          <w:sz w:val="20"/>
        </w:rPr>
        <w:t xml:space="preserve">Чувашской   Республики   проверки   соблюдения   мной   порядка  и  условий</w:t>
      </w:r>
    </w:p>
    <w:p>
      <w:pPr>
        <w:pStyle w:val="1"/>
        <w:jc w:val="both"/>
      </w:pPr>
      <w:r>
        <w:rPr>
          <w:sz w:val="20"/>
        </w:rPr>
        <w:t xml:space="preserve">предоставления   субсидии,  в  том  числе  в  части  достижения  результата</w:t>
      </w:r>
    </w:p>
    <w:p>
      <w:pPr>
        <w:pStyle w:val="1"/>
        <w:jc w:val="both"/>
      </w:pPr>
      <w:r>
        <w:rPr>
          <w:sz w:val="20"/>
        </w:rPr>
        <w:t xml:space="preserve">предоставления   субсидии,   а  также  проверки  органами  государственного</w:t>
      </w:r>
    </w:p>
    <w:p>
      <w:pPr>
        <w:pStyle w:val="1"/>
        <w:jc w:val="both"/>
      </w:pPr>
      <w:r>
        <w:rPr>
          <w:sz w:val="20"/>
        </w:rPr>
        <w:t xml:space="preserve">финансового контроля в соответствии   со  </w:t>
      </w:r>
      <w:hyperlink w:history="0" r:id="rId383"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268.1</w:t>
        </w:r>
      </w:hyperlink>
      <w:r>
        <w:rPr>
          <w:sz w:val="20"/>
        </w:rPr>
        <w:t xml:space="preserve"> и </w:t>
      </w:r>
      <w:hyperlink w:history="0" r:id="rId384"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269.2</w:t>
        </w:r>
      </w:hyperlink>
      <w:r>
        <w:rPr>
          <w:sz w:val="20"/>
        </w:rPr>
        <w:t xml:space="preserve"> Бюджетного</w:t>
      </w:r>
    </w:p>
    <w:p>
      <w:pPr>
        <w:pStyle w:val="1"/>
        <w:jc w:val="both"/>
      </w:pPr>
      <w:r>
        <w:rPr>
          <w:sz w:val="20"/>
        </w:rPr>
        <w:t xml:space="preserve">кодекса Российской Федерации.</w:t>
      </w:r>
    </w:p>
    <w:p>
      <w:pPr>
        <w:pStyle w:val="1"/>
        <w:jc w:val="both"/>
      </w:pPr>
      <w:r>
        <w:rPr>
          <w:sz w:val="20"/>
        </w:rPr>
      </w:r>
    </w:p>
    <w:p>
      <w:pPr>
        <w:pStyle w:val="1"/>
        <w:jc w:val="both"/>
      </w:pPr>
      <w:r>
        <w:rPr>
          <w:sz w:val="20"/>
        </w:rPr>
        <w:t xml:space="preserve">Руководитель центра</w:t>
      </w:r>
    </w:p>
    <w:p>
      <w:pPr>
        <w:pStyle w:val="1"/>
        <w:jc w:val="both"/>
      </w:pPr>
      <w:r>
        <w:rPr>
          <w:sz w:val="20"/>
        </w:rPr>
        <w:t xml:space="preserve">компетенций         _______________ _______________________________________</w:t>
      </w:r>
    </w:p>
    <w:p>
      <w:pPr>
        <w:pStyle w:val="1"/>
        <w:jc w:val="both"/>
      </w:pPr>
      <w:r>
        <w:rPr>
          <w:sz w:val="20"/>
        </w:rPr>
        <w:t xml:space="preserve">                       (подпись)             (расшифровка подписи)</w:t>
      </w:r>
    </w:p>
    <w:p>
      <w:pPr>
        <w:pStyle w:val="1"/>
        <w:jc w:val="both"/>
      </w:pPr>
      <w:r>
        <w:rPr>
          <w:sz w:val="20"/>
        </w:rPr>
        <w:t xml:space="preserve">___ ______________ 20__ г.</w:t>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предоставления центру</w:t>
      </w:r>
    </w:p>
    <w:p>
      <w:pPr>
        <w:pStyle w:val="0"/>
        <w:jc w:val="right"/>
      </w:pPr>
      <w:r>
        <w:rPr>
          <w:sz w:val="24"/>
        </w:rPr>
        <w:t xml:space="preserve">компетенций в сфере сельскохозяйственной</w:t>
      </w:r>
    </w:p>
    <w:p>
      <w:pPr>
        <w:pStyle w:val="0"/>
        <w:jc w:val="right"/>
      </w:pPr>
      <w:r>
        <w:rPr>
          <w:sz w:val="24"/>
        </w:rPr>
        <w:t xml:space="preserve">кооперации и поддержки фермеров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w:t>
      </w:r>
    </w:p>
    <w:p>
      <w:pPr>
        <w:pStyle w:val="0"/>
        <w:jc w:val="right"/>
      </w:pPr>
      <w:r>
        <w:rPr>
          <w:sz w:val="24"/>
        </w:rPr>
        <w:t xml:space="preserve">на финансовое обеспечение</w:t>
      </w:r>
    </w:p>
    <w:p>
      <w:pPr>
        <w:pStyle w:val="0"/>
        <w:jc w:val="right"/>
      </w:pPr>
      <w:r>
        <w:rPr>
          <w:sz w:val="24"/>
        </w:rPr>
        <w:t xml:space="preserve">затрат, связанных с осуществлением</w:t>
      </w:r>
    </w:p>
    <w:p>
      <w:pPr>
        <w:pStyle w:val="0"/>
        <w:jc w:val="right"/>
      </w:pPr>
      <w:r>
        <w:rPr>
          <w:sz w:val="24"/>
        </w:rPr>
        <w:t xml:space="preserve">текущей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06.12.2019 </w:t>
            </w:r>
            <w:hyperlink w:history="0" r:id="rId385" w:tooltip="Постановление Кабинета Министров ЧР от 06.12.2019 N 522 &quot;О внесении изменений в постановление Кабинета Министров Чувашской Республики от 15 мая 2019 г. N 148&quot; {КонсультантПлюс}">
              <w:r>
                <w:rPr>
                  <w:sz w:val="24"/>
                  <w:color w:val="0000ff"/>
                </w:rPr>
                <w:t xml:space="preserve">N 522</w:t>
              </w:r>
            </w:hyperlink>
            <w:r>
              <w:rPr>
                <w:sz w:val="24"/>
                <w:color w:val="392c69"/>
              </w:rPr>
              <w:t xml:space="preserve">,</w:t>
            </w:r>
          </w:p>
          <w:p>
            <w:pPr>
              <w:pStyle w:val="0"/>
              <w:jc w:val="center"/>
            </w:pPr>
            <w:r>
              <w:rPr>
                <w:sz w:val="24"/>
                <w:color w:val="392c69"/>
              </w:rPr>
              <w:t xml:space="preserve">от 12.05.2021 </w:t>
            </w:r>
            <w:hyperlink w:history="0" r:id="rId386"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N 191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2836" w:name="P2836"/>
    <w:bookmarkEnd w:id="2836"/>
    <w:p>
      <w:pPr>
        <w:pStyle w:val="1"/>
        <w:jc w:val="both"/>
      </w:pPr>
      <w:r>
        <w:rPr>
          <w:sz w:val="20"/>
        </w:rPr>
        <w:t xml:space="preserve">                              </w:t>
      </w:r>
      <w:r>
        <w:rPr>
          <w:sz w:val="20"/>
          <w:b w:val="on"/>
        </w:rPr>
        <w:t xml:space="preserve">СПРАВКА-РАСЧЕТ</w:t>
      </w:r>
    </w:p>
    <w:p>
      <w:pPr>
        <w:pStyle w:val="1"/>
        <w:jc w:val="both"/>
      </w:pPr>
      <w:r>
        <w:rPr>
          <w:sz w:val="20"/>
        </w:rPr>
        <w:t xml:space="preserve">        </w:t>
      </w:r>
      <w:r>
        <w:rPr>
          <w:sz w:val="20"/>
          <w:b w:val="on"/>
        </w:rPr>
        <w:t xml:space="preserve">на получение</w:t>
      </w:r>
      <w:r>
        <w:rPr>
          <w:sz w:val="20"/>
        </w:rPr>
        <w:t xml:space="preserve"> _____________________________________________</w:t>
      </w:r>
    </w:p>
    <w:p>
      <w:pPr>
        <w:pStyle w:val="1"/>
        <w:jc w:val="both"/>
      </w:pPr>
      <w:r>
        <w:rPr>
          <w:sz w:val="20"/>
        </w:rPr>
        <w:t xml:space="preserve">                     (полное наименование Центра компетенций, ИНН)</w:t>
      </w:r>
    </w:p>
    <w:p>
      <w:pPr>
        <w:pStyle w:val="1"/>
        <w:jc w:val="both"/>
      </w:pPr>
      <w:r>
        <w:rPr>
          <w:sz w:val="20"/>
        </w:rPr>
        <w:t xml:space="preserve">         </w:t>
      </w:r>
      <w:r>
        <w:rPr>
          <w:sz w:val="20"/>
          <w:b w:val="on"/>
        </w:rPr>
        <w:t xml:space="preserve">субсидий из республиканского бюджета Чувашской Республики</w:t>
      </w:r>
    </w:p>
    <w:p>
      <w:pPr>
        <w:pStyle w:val="1"/>
        <w:jc w:val="both"/>
      </w:pPr>
      <w:r>
        <w:rPr>
          <w:sz w:val="20"/>
        </w:rPr>
        <w:t xml:space="preserve">       </w:t>
      </w:r>
      <w:r>
        <w:rPr>
          <w:sz w:val="20"/>
          <w:b w:val="on"/>
        </w:rPr>
        <w:t xml:space="preserve">на финансовое обеспечение затрат, связанных с осуществлением</w:t>
      </w:r>
    </w:p>
    <w:p>
      <w:pPr>
        <w:pStyle w:val="1"/>
        <w:jc w:val="both"/>
      </w:pPr>
      <w:r>
        <w:rPr>
          <w:sz w:val="20"/>
        </w:rPr>
        <w:t xml:space="preserve">           </w:t>
      </w:r>
      <w:r>
        <w:rPr>
          <w:sz w:val="20"/>
          <w:b w:val="on"/>
        </w:rPr>
        <w:t xml:space="preserve">текущей деятельности, за</w:t>
      </w:r>
      <w:r>
        <w:rPr>
          <w:sz w:val="20"/>
        </w:rPr>
        <w:t xml:space="preserve"> ______________ </w:t>
      </w:r>
      <w:r>
        <w:rPr>
          <w:sz w:val="20"/>
          <w:b w:val="on"/>
        </w:rPr>
        <w:t xml:space="preserve">20__ года</w:t>
      </w:r>
    </w:p>
    <w:p>
      <w:pPr>
        <w:pStyle w:val="1"/>
        <w:jc w:val="both"/>
      </w:pPr>
      <w:r>
        <w:rPr>
          <w:sz w:val="20"/>
        </w:rPr>
        <w:t xml:space="preserve">                                       (месяц)</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1984"/>
        <w:gridCol w:w="2410"/>
        <w:gridCol w:w="1219"/>
        <w:gridCol w:w="1504"/>
        <w:gridCol w:w="1531"/>
      </w:tblGrid>
      <w:tr>
        <w:tc>
          <w:tcPr>
            <w:tcW w:w="394" w:type="dxa"/>
            <w:tcBorders>
              <w:left w:val="nil"/>
            </w:tcBorders>
            <w:vMerge w:val="restart"/>
          </w:tcPr>
          <w:p>
            <w:pPr>
              <w:pStyle w:val="0"/>
              <w:jc w:val="center"/>
            </w:pPr>
            <w:r>
              <w:rPr>
                <w:sz w:val="24"/>
              </w:rPr>
              <w:t xml:space="preserve">N</w:t>
            </w:r>
          </w:p>
          <w:p>
            <w:pPr>
              <w:pStyle w:val="0"/>
              <w:jc w:val="center"/>
            </w:pPr>
            <w:r>
              <w:rPr>
                <w:sz w:val="24"/>
              </w:rPr>
              <w:t xml:space="preserve">пп</w:t>
            </w:r>
          </w:p>
        </w:tc>
        <w:tc>
          <w:tcPr>
            <w:tcW w:w="1984" w:type="dxa"/>
            <w:vMerge w:val="restart"/>
          </w:tcPr>
          <w:p>
            <w:pPr>
              <w:pStyle w:val="0"/>
              <w:jc w:val="center"/>
            </w:pPr>
            <w:r>
              <w:rPr>
                <w:sz w:val="24"/>
              </w:rPr>
              <w:t xml:space="preserve">Вид затрат Центра компетенций &lt;*&gt;</w:t>
            </w:r>
          </w:p>
        </w:tc>
        <w:tc>
          <w:tcPr>
            <w:tcW w:w="2410" w:type="dxa"/>
            <w:vMerge w:val="restart"/>
          </w:tcPr>
          <w:p>
            <w:pPr>
              <w:pStyle w:val="0"/>
              <w:jc w:val="center"/>
            </w:pPr>
            <w:r>
              <w:rPr>
                <w:sz w:val="24"/>
              </w:rPr>
              <w:t xml:space="preserve">Размер затрат Центра компетенции, рублей</w:t>
            </w:r>
          </w:p>
        </w:tc>
        <w:tc>
          <w:tcPr>
            <w:tcW w:w="1219" w:type="dxa"/>
            <w:vMerge w:val="restart"/>
          </w:tcPr>
          <w:p>
            <w:pPr>
              <w:pStyle w:val="0"/>
              <w:jc w:val="center"/>
            </w:pPr>
            <w:r>
              <w:rPr>
                <w:sz w:val="24"/>
              </w:rPr>
              <w:t xml:space="preserve">Ставка субсидии, процентов</w:t>
            </w:r>
          </w:p>
        </w:tc>
        <w:tc>
          <w:tcPr>
            <w:gridSpan w:val="2"/>
            <w:tcW w:w="3035" w:type="dxa"/>
            <w:tcBorders>
              <w:right w:val="nil"/>
            </w:tcBorders>
          </w:tcPr>
          <w:p>
            <w:pPr>
              <w:pStyle w:val="0"/>
              <w:jc w:val="center"/>
            </w:pPr>
            <w:r>
              <w:rPr>
                <w:sz w:val="24"/>
              </w:rPr>
              <w:t xml:space="preserve">Сумма причитающейся субсидии из</w:t>
            </w:r>
          </w:p>
        </w:tc>
      </w:tr>
      <w:tr>
        <w:tc>
          <w:tcPr>
            <w:tcBorders>
              <w:left w:val="nil"/>
            </w:tcBorders>
            <w:vMerge w:val="continue"/>
          </w:tcPr>
          <w:p/>
        </w:tc>
        <w:tc>
          <w:tcPr>
            <w:vMerge w:val="continue"/>
          </w:tcPr>
          <w:p/>
        </w:tc>
        <w:tc>
          <w:tcPr>
            <w:vMerge w:val="continue"/>
          </w:tcPr>
          <w:p/>
        </w:tc>
        <w:tc>
          <w:tcPr>
            <w:vMerge w:val="continue"/>
          </w:tcPr>
          <w:p/>
        </w:tc>
        <w:tc>
          <w:tcPr>
            <w:tcW w:w="1504" w:type="dxa"/>
          </w:tcPr>
          <w:p>
            <w:pPr>
              <w:pStyle w:val="0"/>
              <w:jc w:val="center"/>
            </w:pPr>
            <w:r>
              <w:rPr>
                <w:sz w:val="24"/>
              </w:rPr>
              <w:t xml:space="preserve">федерального бюджета, рублей</w:t>
            </w:r>
          </w:p>
        </w:tc>
        <w:tc>
          <w:tcPr>
            <w:tcW w:w="1531" w:type="dxa"/>
            <w:tcBorders>
              <w:right w:val="nil"/>
            </w:tcBorders>
          </w:tcPr>
          <w:p>
            <w:pPr>
              <w:pStyle w:val="0"/>
              <w:jc w:val="center"/>
            </w:pPr>
            <w:r>
              <w:rPr>
                <w:sz w:val="24"/>
              </w:rPr>
              <w:t xml:space="preserve">республиканского бюджета Чувашской Республики, рублей</w:t>
            </w:r>
          </w:p>
        </w:tc>
      </w:tr>
      <w:tr>
        <w:tc>
          <w:tcPr>
            <w:tcW w:w="394" w:type="dxa"/>
            <w:tcBorders>
              <w:left w:val="nil"/>
            </w:tcBorders>
          </w:tcPr>
          <w:p>
            <w:pPr>
              <w:pStyle w:val="0"/>
            </w:pPr>
            <w:r>
              <w:rPr>
                <w:sz w:val="24"/>
              </w:rPr>
            </w:r>
          </w:p>
        </w:tc>
        <w:tc>
          <w:tcPr>
            <w:tcW w:w="1984" w:type="dxa"/>
          </w:tcPr>
          <w:p>
            <w:pPr>
              <w:pStyle w:val="0"/>
            </w:pPr>
            <w:r>
              <w:rPr>
                <w:sz w:val="24"/>
              </w:rPr>
            </w:r>
          </w:p>
        </w:tc>
        <w:tc>
          <w:tcPr>
            <w:tcW w:w="2410" w:type="dxa"/>
          </w:tcPr>
          <w:p>
            <w:pPr>
              <w:pStyle w:val="0"/>
            </w:pPr>
            <w:r>
              <w:rPr>
                <w:sz w:val="24"/>
              </w:rPr>
            </w:r>
          </w:p>
        </w:tc>
        <w:tc>
          <w:tcPr>
            <w:tcW w:w="1219" w:type="dxa"/>
          </w:tcPr>
          <w:p>
            <w:pPr>
              <w:pStyle w:val="0"/>
            </w:pPr>
            <w:r>
              <w:rPr>
                <w:sz w:val="24"/>
              </w:rPr>
            </w:r>
          </w:p>
        </w:tc>
        <w:tc>
          <w:tcPr>
            <w:tcW w:w="1504" w:type="dxa"/>
          </w:tcPr>
          <w:p>
            <w:pPr>
              <w:pStyle w:val="0"/>
            </w:pPr>
            <w:r>
              <w:rPr>
                <w:sz w:val="24"/>
              </w:rPr>
            </w:r>
          </w:p>
        </w:tc>
        <w:tc>
          <w:tcPr>
            <w:tcW w:w="1531" w:type="dxa"/>
            <w:tcBorders>
              <w:right w:val="nil"/>
            </w:tcBorders>
          </w:tcPr>
          <w:p>
            <w:pPr>
              <w:pStyle w:val="0"/>
            </w:pPr>
            <w:r>
              <w:rPr>
                <w:sz w:val="24"/>
              </w:rPr>
            </w:r>
          </w:p>
        </w:tc>
      </w:tr>
      <w:tr>
        <w:tc>
          <w:tcPr>
            <w:tcW w:w="394" w:type="dxa"/>
            <w:tcBorders>
              <w:left w:val="nil"/>
            </w:tcBorders>
          </w:tcPr>
          <w:p>
            <w:pPr>
              <w:pStyle w:val="0"/>
            </w:pPr>
            <w:r>
              <w:rPr>
                <w:sz w:val="24"/>
              </w:rPr>
            </w:r>
          </w:p>
        </w:tc>
        <w:tc>
          <w:tcPr>
            <w:tcW w:w="1984" w:type="dxa"/>
          </w:tcPr>
          <w:p>
            <w:pPr>
              <w:pStyle w:val="0"/>
              <w:jc w:val="both"/>
            </w:pPr>
            <w:r>
              <w:rPr>
                <w:sz w:val="24"/>
                <w:b w:val="on"/>
              </w:rPr>
              <w:t xml:space="preserve">Всего</w:t>
            </w:r>
          </w:p>
        </w:tc>
        <w:tc>
          <w:tcPr>
            <w:tcW w:w="2410" w:type="dxa"/>
          </w:tcPr>
          <w:p>
            <w:pPr>
              <w:pStyle w:val="0"/>
            </w:pPr>
            <w:r>
              <w:rPr>
                <w:sz w:val="24"/>
              </w:rPr>
            </w:r>
          </w:p>
        </w:tc>
        <w:tc>
          <w:tcPr>
            <w:tcW w:w="1219" w:type="dxa"/>
          </w:tcPr>
          <w:p>
            <w:pPr>
              <w:pStyle w:val="0"/>
              <w:jc w:val="center"/>
            </w:pPr>
            <w:r>
              <w:rPr>
                <w:sz w:val="24"/>
              </w:rPr>
              <w:t xml:space="preserve">x</w:t>
            </w:r>
          </w:p>
        </w:tc>
        <w:tc>
          <w:tcPr>
            <w:tcW w:w="1504" w:type="dxa"/>
          </w:tcPr>
          <w:p>
            <w:pPr>
              <w:pStyle w:val="0"/>
            </w:pPr>
            <w:r>
              <w:rPr>
                <w:sz w:val="24"/>
              </w:rPr>
            </w:r>
          </w:p>
        </w:tc>
        <w:tc>
          <w:tcPr>
            <w:tcW w:w="1531" w:type="dxa"/>
            <w:tcBorders>
              <w:right w:val="nil"/>
            </w:tcBorders>
          </w:tcPr>
          <w:p>
            <w:pPr>
              <w:pStyle w:val="0"/>
            </w:pPr>
            <w:r>
              <w:rPr>
                <w:sz w:val="24"/>
              </w:rPr>
            </w:r>
          </w:p>
        </w:tc>
      </w:tr>
    </w:tbl>
    <w:p>
      <w:pPr>
        <w:pStyle w:val="0"/>
        <w:jc w:val="both"/>
      </w:pPr>
      <w:r>
        <w:rPr>
          <w:sz w:val="24"/>
        </w:rPr>
      </w:r>
    </w:p>
    <w:p>
      <w:pPr>
        <w:pStyle w:val="1"/>
        <w:jc w:val="both"/>
      </w:pPr>
      <w:r>
        <w:rPr>
          <w:sz w:val="20"/>
        </w:rPr>
        <w:t xml:space="preserve">Руководитель Центра</w:t>
      </w:r>
    </w:p>
    <w:p>
      <w:pPr>
        <w:pStyle w:val="1"/>
        <w:jc w:val="both"/>
      </w:pPr>
      <w:r>
        <w:rPr>
          <w:sz w:val="20"/>
        </w:rPr>
        <w:t xml:space="preserve">компетенций                 _____________ 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Главный бухгалтер           _____________ 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____ ____________ 20___ г.</w:t>
      </w:r>
    </w:p>
    <w:p>
      <w:pPr>
        <w:pStyle w:val="1"/>
        <w:jc w:val="both"/>
      </w:pPr>
      <w:r>
        <w:rPr>
          <w:sz w:val="20"/>
        </w:rPr>
        <w:t xml:space="preserve">М.П. (при наличии)</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&lt;*&gt; Вид затрат определяется в соответствии с </w:t>
      </w:r>
      <w:hyperlink w:history="0" w:anchor="P2606" w:tooltip="2.2. Предоставление субсидий осуществляется из республиканского бюджета Чувашской Республики по разделу 0400 &quot;Национальная экономика&quot;, подразделу 0405 &quot;Сельское хозяйство и рыболовство&quot;, в пределах лимитов бюджетных обязательств, доведенных в установленном порядке до Минсельхоза Чувашии на финансовое обеспечение затрат, связанных с осуществлением текущей деятельности Центра компетенций. Размер субсидии за счет средств федерального бюджета - 5 млн. рублей. Размер субсидии за счет средств республиканского ...">
        <w:r>
          <w:rPr>
            <w:sz w:val="24"/>
            <w:color w:val="0000ff"/>
          </w:rPr>
          <w:t xml:space="preserve">пунктом 2.2</w:t>
        </w:r>
      </w:hyperlink>
      <w:r>
        <w:rPr>
          <w:sz w:val="24"/>
        </w:rPr>
        <w:t xml:space="preserve"> Правил предоставления центру компетенций в сфере сельскохозяйственной кооперации и поддержки фермеров субсидий из республиканского бюджета Чувашской Республики на финансовое обеспечение затрат, связанных с осуществлением текущей деятельности, утвержденных постановлением Кабинета Министров Чувашской Республики.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предоставления</w:t>
      </w:r>
    </w:p>
    <w:p>
      <w:pPr>
        <w:pStyle w:val="0"/>
        <w:jc w:val="right"/>
      </w:pPr>
      <w:r>
        <w:rPr>
          <w:sz w:val="24"/>
        </w:rPr>
        <w:t xml:space="preserve">центру компетенций в сфере</w:t>
      </w:r>
    </w:p>
    <w:p>
      <w:pPr>
        <w:pStyle w:val="0"/>
        <w:jc w:val="right"/>
      </w:pPr>
      <w:r>
        <w:rPr>
          <w:sz w:val="24"/>
        </w:rPr>
        <w:t xml:space="preserve">сельскохозяйственной кооперации</w:t>
      </w:r>
    </w:p>
    <w:p>
      <w:pPr>
        <w:pStyle w:val="0"/>
        <w:jc w:val="right"/>
      </w:pPr>
      <w:r>
        <w:rPr>
          <w:sz w:val="24"/>
        </w:rPr>
        <w:t xml:space="preserve">и поддержки фермеров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софинансирование</w:t>
      </w:r>
    </w:p>
    <w:p>
      <w:pPr>
        <w:pStyle w:val="0"/>
        <w:jc w:val="right"/>
      </w:pPr>
      <w:r>
        <w:rPr>
          <w:sz w:val="24"/>
        </w:rPr>
        <w:t xml:space="preserve">затрат, связанных с осуществлением</w:t>
      </w:r>
    </w:p>
    <w:p>
      <w:pPr>
        <w:pStyle w:val="0"/>
        <w:jc w:val="right"/>
      </w:pPr>
      <w:r>
        <w:rPr>
          <w:sz w:val="24"/>
        </w:rPr>
        <w:t xml:space="preserve">текущей деятельности</w:t>
      </w:r>
    </w:p>
    <w:p>
      <w:pPr>
        <w:pStyle w:val="0"/>
        <w:jc w:val="both"/>
      </w:pPr>
      <w:r>
        <w:rPr>
          <w:sz w:val="24"/>
        </w:rPr>
      </w:r>
    </w:p>
    <w:p>
      <w:pPr>
        <w:pStyle w:val="2"/>
        <w:jc w:val="center"/>
      </w:pPr>
      <w:r>
        <w:rPr>
          <w:sz w:val="24"/>
        </w:rPr>
        <w:t xml:space="preserve">ПЕРЕЧЕНЬ</w:t>
      </w:r>
    </w:p>
    <w:p>
      <w:pPr>
        <w:pStyle w:val="2"/>
        <w:jc w:val="center"/>
      </w:pPr>
      <w:r>
        <w:rPr>
          <w:sz w:val="24"/>
        </w:rPr>
        <w:t xml:space="preserve">ДОКУМЕНТОВ, НА ОСНОВАНИИ КОТОРЫХ СОСТАВЛЯЕТСЯ</w:t>
      </w:r>
    </w:p>
    <w:p>
      <w:pPr>
        <w:pStyle w:val="2"/>
        <w:jc w:val="center"/>
      </w:pPr>
      <w:r>
        <w:rPr>
          <w:sz w:val="24"/>
        </w:rPr>
        <w:t xml:space="preserve">СПРАВКА-РАСЧЕТ НА ПОЛУЧЕНИЕ ЦЕНТРОМ КОМПЕТЕНЦИЙ В СФЕРЕ</w:t>
      </w:r>
    </w:p>
    <w:p>
      <w:pPr>
        <w:pStyle w:val="2"/>
        <w:jc w:val="center"/>
      </w:pPr>
      <w:r>
        <w:rPr>
          <w:sz w:val="24"/>
        </w:rPr>
        <w:t xml:space="preserve">СЕЛЬСКОХОЗЯЙСТВЕННОЙ КООПЕРАЦИИ И ПОДДЕРЖКИ ФЕРМЕРОВ</w:t>
      </w:r>
    </w:p>
    <w:p>
      <w:pPr>
        <w:pStyle w:val="2"/>
        <w:jc w:val="center"/>
      </w:pPr>
      <w:r>
        <w:rPr>
          <w:sz w:val="24"/>
        </w:rPr>
        <w:t xml:space="preserve">СУБСИДИЙ ИЗ РЕСПУБЛИКАНСКОГО БЮДЖЕТА ЧУВАШСКОЙ РЕСПУБЛИКИ</w:t>
      </w:r>
    </w:p>
    <w:p>
      <w:pPr>
        <w:pStyle w:val="2"/>
        <w:jc w:val="center"/>
      </w:pPr>
      <w:r>
        <w:rPr>
          <w:sz w:val="24"/>
        </w:rPr>
        <w:t xml:space="preserve">НА СОФИНАНСИРОВАНИЕ ЗАТРАТ, СВЯЗАННЫХ С ОСУЩЕСТВЛЕНИЕМ</w:t>
      </w:r>
    </w:p>
    <w:p>
      <w:pPr>
        <w:pStyle w:val="2"/>
        <w:jc w:val="center"/>
      </w:pPr>
      <w:r>
        <w:rPr>
          <w:sz w:val="24"/>
        </w:rPr>
        <w:t xml:space="preserve">ТЕКУЩЕЙ ДЕЯТЕЛЬНОСТИ</w:t>
      </w:r>
    </w:p>
    <w:p>
      <w:pPr>
        <w:pStyle w:val="0"/>
        <w:jc w:val="both"/>
      </w:pPr>
      <w:r>
        <w:rPr>
          <w:sz w:val="24"/>
        </w:rPr>
      </w:r>
    </w:p>
    <w:p>
      <w:pPr>
        <w:pStyle w:val="0"/>
        <w:ind w:firstLine="540"/>
        <w:jc w:val="both"/>
      </w:pPr>
      <w:r>
        <w:rPr>
          <w:sz w:val="24"/>
        </w:rPr>
        <w:t xml:space="preserve">Утратил силу. - </w:t>
      </w:r>
      <w:hyperlink w:history="0" r:id="rId387" w:tooltip="Постановление Кабинета Министров ЧР от 06.12.2019 N 52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06.12.2019 N 522.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Правилам предоставления</w:t>
      </w:r>
    </w:p>
    <w:p>
      <w:pPr>
        <w:pStyle w:val="0"/>
        <w:jc w:val="right"/>
      </w:pPr>
      <w:r>
        <w:rPr>
          <w:sz w:val="24"/>
        </w:rPr>
        <w:t xml:space="preserve">центру компетенций в сфере</w:t>
      </w:r>
    </w:p>
    <w:p>
      <w:pPr>
        <w:pStyle w:val="0"/>
        <w:jc w:val="right"/>
      </w:pPr>
      <w:r>
        <w:rPr>
          <w:sz w:val="24"/>
        </w:rPr>
        <w:t xml:space="preserve">сельскохозяйственной кооперации</w:t>
      </w:r>
    </w:p>
    <w:p>
      <w:pPr>
        <w:pStyle w:val="0"/>
        <w:jc w:val="right"/>
      </w:pPr>
      <w:r>
        <w:rPr>
          <w:sz w:val="24"/>
        </w:rPr>
        <w:t xml:space="preserve">и поддержки фермеров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w:t>
      </w:r>
    </w:p>
    <w:p>
      <w:pPr>
        <w:pStyle w:val="0"/>
        <w:jc w:val="right"/>
      </w:pPr>
      <w:r>
        <w:rPr>
          <w:sz w:val="24"/>
        </w:rPr>
        <w:t xml:space="preserve">на финансовое обеспечение</w:t>
      </w:r>
    </w:p>
    <w:p>
      <w:pPr>
        <w:pStyle w:val="0"/>
        <w:jc w:val="right"/>
      </w:pPr>
      <w:r>
        <w:rPr>
          <w:sz w:val="24"/>
        </w:rPr>
        <w:t xml:space="preserve">затрат, связанных с осуществлением</w:t>
      </w:r>
    </w:p>
    <w:p>
      <w:pPr>
        <w:pStyle w:val="0"/>
        <w:jc w:val="right"/>
      </w:pPr>
      <w:r>
        <w:rPr>
          <w:sz w:val="24"/>
        </w:rPr>
        <w:t xml:space="preserve">текущей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06.12.2019 </w:t>
            </w:r>
            <w:hyperlink w:history="0" r:id="rId388" w:tooltip="Постановление Кабинета Министров ЧР от 06.12.2019 N 522 &quot;О внесении изменений в постановление Кабинета Министров Чувашской Республики от 15 мая 2019 г. N 148&quot; {КонсультантПлюс}">
              <w:r>
                <w:rPr>
                  <w:sz w:val="24"/>
                  <w:color w:val="0000ff"/>
                </w:rPr>
                <w:t xml:space="preserve">N 522</w:t>
              </w:r>
            </w:hyperlink>
            <w:r>
              <w:rPr>
                <w:sz w:val="24"/>
                <w:color w:val="392c69"/>
              </w:rPr>
              <w:t xml:space="preserve">,</w:t>
            </w:r>
          </w:p>
          <w:p>
            <w:pPr>
              <w:pStyle w:val="0"/>
              <w:jc w:val="center"/>
            </w:pPr>
            <w:r>
              <w:rPr>
                <w:sz w:val="24"/>
                <w:color w:val="392c69"/>
              </w:rPr>
              <w:t xml:space="preserve">от 12.05.2021 </w:t>
            </w:r>
            <w:hyperlink w:history="0" r:id="rId389"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N 191</w:t>
              </w:r>
            </w:hyperlink>
            <w:r>
              <w:rPr>
                <w:sz w:val="24"/>
                <w:color w:val="392c69"/>
              </w:rPr>
              <w:t xml:space="preserve">, от 25.03.2022 </w:t>
            </w:r>
            <w:hyperlink w:history="0" r:id="rId390" w:tooltip="Постановление Кабинета Министров ЧР от 25.03.2022 N 120 &quot;О внесении изменений в постановление Кабинета Министров Чувашской Республики от 15 мая 2019 г. N 148&quot; {КонсультантПлюс}">
              <w:r>
                <w:rPr>
                  <w:sz w:val="24"/>
                  <w:color w:val="0000ff"/>
                </w:rPr>
                <w:t xml:space="preserve">N 120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2920" w:name="P2920"/>
    <w:bookmarkEnd w:id="2920"/>
    <w:p>
      <w:pPr>
        <w:pStyle w:val="1"/>
        <w:jc w:val="both"/>
      </w:pPr>
      <w:r>
        <w:rPr>
          <w:sz w:val="20"/>
        </w:rPr>
        <w:t xml:space="preserve">                          </w:t>
      </w:r>
      <w:r>
        <w:rPr>
          <w:sz w:val="20"/>
          <w:b w:val="on"/>
        </w:rPr>
        <w:t xml:space="preserve">СВОДНАЯ СПРАВКА-РЕЕСТР</w:t>
      </w:r>
    </w:p>
    <w:p>
      <w:pPr>
        <w:pStyle w:val="1"/>
        <w:jc w:val="both"/>
      </w:pPr>
      <w:r>
        <w:rPr>
          <w:sz w:val="20"/>
        </w:rPr>
        <w:t xml:space="preserve">              </w:t>
      </w:r>
      <w:r>
        <w:rPr>
          <w:sz w:val="20"/>
          <w:b w:val="on"/>
        </w:rPr>
        <w:t xml:space="preserve">о причитающихся суммах субсидий за счет средств</w:t>
      </w:r>
    </w:p>
    <w:p>
      <w:pPr>
        <w:pStyle w:val="1"/>
        <w:jc w:val="both"/>
      </w:pPr>
      <w:r>
        <w:rPr>
          <w:sz w:val="20"/>
        </w:rPr>
        <w:t xml:space="preserve">              </w:t>
      </w:r>
      <w:r>
        <w:rPr>
          <w:sz w:val="20"/>
          <w:b w:val="on"/>
        </w:rPr>
        <w:t xml:space="preserve">федерального бюджета и республиканского бюджета</w:t>
      </w:r>
    </w:p>
    <w:p>
      <w:pPr>
        <w:pStyle w:val="1"/>
        <w:jc w:val="both"/>
      </w:pPr>
      <w:r>
        <w:rPr>
          <w:sz w:val="20"/>
        </w:rPr>
        <w:t xml:space="preserve">                     </w:t>
      </w:r>
      <w:r>
        <w:rPr>
          <w:sz w:val="20"/>
          <w:b w:val="on"/>
        </w:rPr>
        <w:t xml:space="preserve">Чувашской Республики на получение</w:t>
      </w:r>
    </w:p>
    <w:p>
      <w:pPr>
        <w:pStyle w:val="1"/>
        <w:jc w:val="both"/>
      </w:pPr>
      <w:r>
        <w:rPr>
          <w:sz w:val="20"/>
        </w:rPr>
        <w:t xml:space="preserve">           _____________________________________________________</w:t>
      </w:r>
    </w:p>
    <w:p>
      <w:pPr>
        <w:pStyle w:val="1"/>
        <w:jc w:val="both"/>
      </w:pPr>
      <w:r>
        <w:rPr>
          <w:sz w:val="20"/>
        </w:rPr>
        <w:t xml:space="preserve">               (полное наименование Центра компетенций, ИНН)</w:t>
      </w:r>
    </w:p>
    <w:p>
      <w:pPr>
        <w:pStyle w:val="1"/>
        <w:jc w:val="both"/>
      </w:pPr>
      <w:r>
        <w:rPr>
          <w:sz w:val="20"/>
        </w:rPr>
        <w:t xml:space="preserve">         </w:t>
      </w:r>
      <w:r>
        <w:rPr>
          <w:sz w:val="20"/>
          <w:b w:val="on"/>
        </w:rPr>
        <w:t xml:space="preserve">субсидий из республиканского бюджета Чувашской Республики</w:t>
      </w:r>
    </w:p>
    <w:p>
      <w:pPr>
        <w:pStyle w:val="1"/>
        <w:jc w:val="both"/>
      </w:pPr>
      <w:r>
        <w:rPr>
          <w:sz w:val="20"/>
        </w:rPr>
        <w:t xml:space="preserve">          </w:t>
      </w:r>
      <w:r>
        <w:rPr>
          <w:sz w:val="20"/>
          <w:b w:val="on"/>
        </w:rPr>
        <w:t xml:space="preserve">на финансовое обеспечение затрат, связанных с осуществлением</w:t>
      </w:r>
    </w:p>
    <w:p>
      <w:pPr>
        <w:pStyle w:val="1"/>
        <w:jc w:val="both"/>
      </w:pPr>
      <w:r>
        <w:rPr>
          <w:sz w:val="20"/>
        </w:rPr>
        <w:t xml:space="preserve">            </w:t>
      </w:r>
      <w:r>
        <w:rPr>
          <w:sz w:val="20"/>
          <w:b w:val="on"/>
        </w:rPr>
        <w:t xml:space="preserve">текущей деятельности, за</w:t>
      </w:r>
      <w:r>
        <w:rPr>
          <w:sz w:val="20"/>
        </w:rPr>
        <w:t xml:space="preserve"> ______________ </w:t>
      </w:r>
      <w:r>
        <w:rPr>
          <w:sz w:val="20"/>
          <w:b w:val="on"/>
        </w:rPr>
        <w:t xml:space="preserve">20___ года</w:t>
      </w:r>
    </w:p>
    <w:p>
      <w:pPr>
        <w:pStyle w:val="1"/>
        <w:jc w:val="both"/>
      </w:pPr>
      <w:r>
        <w:rPr>
          <w:sz w:val="20"/>
        </w:rPr>
        <w:t xml:space="preserve">                                        (месяц)</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1077"/>
        <w:gridCol w:w="1077"/>
        <w:gridCol w:w="1303"/>
        <w:gridCol w:w="1644"/>
        <w:gridCol w:w="1247"/>
        <w:gridCol w:w="1587"/>
        <w:gridCol w:w="1247"/>
        <w:gridCol w:w="1587"/>
        <w:gridCol w:w="1247"/>
        <w:gridCol w:w="1587"/>
      </w:tblGrid>
      <w:tr>
        <w:tc>
          <w:tcPr>
            <w:tcW w:w="1077" w:type="dxa"/>
            <w:tcBorders>
              <w:left w:val="nil"/>
            </w:tcBorders>
            <w:vMerge w:val="restart"/>
          </w:tcPr>
          <w:p>
            <w:pPr>
              <w:pStyle w:val="0"/>
              <w:jc w:val="center"/>
            </w:pPr>
            <w:r>
              <w:rPr>
                <w:sz w:val="24"/>
              </w:rPr>
              <w:t xml:space="preserve">Вид затрат Центра компетенций</w:t>
            </w:r>
          </w:p>
        </w:tc>
        <w:tc>
          <w:tcPr>
            <w:tcW w:w="1077" w:type="dxa"/>
            <w:vMerge w:val="restart"/>
          </w:tcPr>
          <w:p>
            <w:pPr>
              <w:pStyle w:val="0"/>
              <w:jc w:val="center"/>
            </w:pPr>
            <w:r>
              <w:rPr>
                <w:sz w:val="24"/>
              </w:rPr>
              <w:t xml:space="preserve">Размер затрат Центра компетенций, рублей</w:t>
            </w:r>
          </w:p>
        </w:tc>
        <w:tc>
          <w:tcPr>
            <w:gridSpan w:val="2"/>
            <w:tcW w:w="2947" w:type="dxa"/>
            <w:vMerge w:val="restart"/>
          </w:tcPr>
          <w:p>
            <w:pPr>
              <w:pStyle w:val="0"/>
              <w:jc w:val="center"/>
            </w:pPr>
            <w:r>
              <w:rPr>
                <w:sz w:val="24"/>
              </w:rPr>
              <w:t xml:space="preserve">Сумма причитающейся субсидии за текущий месяц, рублей</w:t>
            </w:r>
          </w:p>
        </w:tc>
        <w:tc>
          <w:tcPr>
            <w:gridSpan w:val="4"/>
            <w:tcW w:w="5668" w:type="dxa"/>
          </w:tcPr>
          <w:p>
            <w:pPr>
              <w:pStyle w:val="0"/>
              <w:jc w:val="center"/>
            </w:pPr>
            <w:r>
              <w:rPr>
                <w:sz w:val="24"/>
              </w:rPr>
              <w:t xml:space="preserve">Нарастающим итогом</w:t>
            </w:r>
          </w:p>
        </w:tc>
        <w:tc>
          <w:tcPr>
            <w:gridSpan w:val="2"/>
            <w:tcW w:w="2834" w:type="dxa"/>
            <w:tcBorders>
              <w:right w:val="nil"/>
            </w:tcBorders>
            <w:vMerge w:val="restart"/>
          </w:tcPr>
          <w:p>
            <w:pPr>
              <w:pStyle w:val="0"/>
              <w:jc w:val="center"/>
            </w:pPr>
            <w:r>
              <w:rPr>
                <w:sz w:val="24"/>
              </w:rPr>
              <w:t xml:space="preserve">Сумма субсидии к перечислению, рублей</w:t>
            </w:r>
          </w:p>
        </w:tc>
      </w:tr>
      <w:tr>
        <w:tc>
          <w:tcPr>
            <w:tcBorders>
              <w:left w:val="nil"/>
            </w:tcBorders>
            <w:vMerge w:val="continue"/>
          </w:tcPr>
          <w:p/>
        </w:tc>
        <w:tc>
          <w:tcPr>
            <w:vMerge w:val="continue"/>
          </w:tcPr>
          <w:p/>
        </w:tc>
        <w:tc>
          <w:tcPr>
            <w:gridSpan w:val="2"/>
            <w:vMerge w:val="continue"/>
          </w:tcPr>
          <w:p/>
        </w:tc>
        <w:tc>
          <w:tcPr>
            <w:gridSpan w:val="2"/>
            <w:tcW w:w="2834" w:type="dxa"/>
          </w:tcPr>
          <w:p>
            <w:pPr>
              <w:pStyle w:val="0"/>
              <w:jc w:val="center"/>
            </w:pPr>
            <w:r>
              <w:rPr>
                <w:sz w:val="24"/>
              </w:rPr>
              <w:t xml:space="preserve">сумма причитающейся субсидии</w:t>
            </w:r>
          </w:p>
        </w:tc>
        <w:tc>
          <w:tcPr>
            <w:gridSpan w:val="2"/>
            <w:tcW w:w="2834" w:type="dxa"/>
          </w:tcPr>
          <w:p>
            <w:pPr>
              <w:pStyle w:val="0"/>
              <w:jc w:val="center"/>
            </w:pPr>
            <w:r>
              <w:rPr>
                <w:sz w:val="24"/>
              </w:rPr>
              <w:t xml:space="preserve">размер затрат Центра компетенций</w:t>
            </w:r>
          </w:p>
        </w:tc>
        <w:tc>
          <w:tcPr>
            <w:gridSpan w:val="2"/>
            <w:tcBorders>
              <w:right w:val="nil"/>
            </w:tcBorders>
            <w:vMerge w:val="continue"/>
          </w:tcPr>
          <w:p/>
        </w:tc>
      </w:tr>
      <w:tr>
        <w:tc>
          <w:tcPr>
            <w:tcBorders>
              <w:left w:val="nil"/>
            </w:tcBorders>
            <w:vMerge w:val="continue"/>
          </w:tcPr>
          <w:p/>
        </w:tc>
        <w:tc>
          <w:tcPr>
            <w:vMerge w:val="continue"/>
          </w:tcPr>
          <w:p/>
        </w:tc>
        <w:tc>
          <w:tcPr>
            <w:tcW w:w="1303" w:type="dxa"/>
          </w:tcPr>
          <w:p>
            <w:pPr>
              <w:pStyle w:val="0"/>
              <w:jc w:val="center"/>
            </w:pPr>
            <w:r>
              <w:rPr>
                <w:sz w:val="24"/>
              </w:rPr>
              <w:t xml:space="preserve">за счет средств федерального бюджета</w:t>
            </w:r>
          </w:p>
        </w:tc>
        <w:tc>
          <w:tcPr>
            <w:tcW w:w="1644" w:type="dxa"/>
          </w:tcPr>
          <w:p>
            <w:pPr>
              <w:pStyle w:val="0"/>
              <w:jc w:val="center"/>
            </w:pPr>
            <w:r>
              <w:rPr>
                <w:sz w:val="24"/>
              </w:rPr>
              <w:t xml:space="preserve">за счет средств республиканского бюджета Чувашской Республики</w:t>
            </w:r>
          </w:p>
        </w:tc>
        <w:tc>
          <w:tcPr>
            <w:tcW w:w="1247" w:type="dxa"/>
          </w:tcPr>
          <w:p>
            <w:pPr>
              <w:pStyle w:val="0"/>
              <w:jc w:val="center"/>
            </w:pPr>
            <w:r>
              <w:rPr>
                <w:sz w:val="24"/>
              </w:rPr>
              <w:t xml:space="preserve">за счет средств федерального бюджета</w:t>
            </w:r>
          </w:p>
        </w:tc>
        <w:tc>
          <w:tcPr>
            <w:tcW w:w="1587" w:type="dxa"/>
          </w:tcPr>
          <w:p>
            <w:pPr>
              <w:pStyle w:val="0"/>
              <w:jc w:val="center"/>
            </w:pPr>
            <w:r>
              <w:rPr>
                <w:sz w:val="24"/>
              </w:rPr>
              <w:t xml:space="preserve">за счет средств республиканского бюджета Чувашской Республики</w:t>
            </w:r>
          </w:p>
        </w:tc>
        <w:tc>
          <w:tcPr>
            <w:tcW w:w="1247" w:type="dxa"/>
          </w:tcPr>
          <w:p>
            <w:pPr>
              <w:pStyle w:val="0"/>
              <w:jc w:val="center"/>
            </w:pPr>
            <w:r>
              <w:rPr>
                <w:sz w:val="24"/>
              </w:rPr>
              <w:t xml:space="preserve">за счет средств федерального бюджета</w:t>
            </w:r>
          </w:p>
        </w:tc>
        <w:tc>
          <w:tcPr>
            <w:tcW w:w="1587" w:type="dxa"/>
          </w:tcPr>
          <w:p>
            <w:pPr>
              <w:pStyle w:val="0"/>
              <w:jc w:val="center"/>
            </w:pPr>
            <w:r>
              <w:rPr>
                <w:sz w:val="24"/>
              </w:rPr>
              <w:t xml:space="preserve">за счет средств республиканского бюджета Чувашской Республики</w:t>
            </w:r>
          </w:p>
        </w:tc>
        <w:tc>
          <w:tcPr>
            <w:tcW w:w="1247" w:type="dxa"/>
          </w:tcPr>
          <w:p>
            <w:pPr>
              <w:pStyle w:val="0"/>
              <w:jc w:val="center"/>
            </w:pPr>
            <w:r>
              <w:rPr>
                <w:sz w:val="24"/>
              </w:rPr>
              <w:t xml:space="preserve">за счет средств федерального бюджета</w:t>
            </w:r>
          </w:p>
        </w:tc>
        <w:tc>
          <w:tcPr>
            <w:tcW w:w="1587" w:type="dxa"/>
            <w:tcBorders>
              <w:right w:val="nil"/>
            </w:tcBorders>
          </w:tcPr>
          <w:p>
            <w:pPr>
              <w:pStyle w:val="0"/>
              <w:jc w:val="center"/>
            </w:pPr>
            <w:r>
              <w:rPr>
                <w:sz w:val="24"/>
              </w:rPr>
              <w:t xml:space="preserve">за счет средств республиканского бюджета Чувашской Республики</w:t>
            </w:r>
          </w:p>
        </w:tc>
      </w:tr>
      <w:tr>
        <w:tc>
          <w:tcPr>
            <w:tcW w:w="1077" w:type="dxa"/>
            <w:tcBorders>
              <w:left w:val="nil"/>
            </w:tcBorders>
          </w:tcPr>
          <w:p>
            <w:pPr>
              <w:pStyle w:val="0"/>
            </w:pPr>
            <w:r>
              <w:rPr>
                <w:sz w:val="24"/>
              </w:rPr>
            </w:r>
          </w:p>
        </w:tc>
        <w:tc>
          <w:tcPr>
            <w:tcW w:w="1077" w:type="dxa"/>
          </w:tcPr>
          <w:p>
            <w:pPr>
              <w:pStyle w:val="0"/>
            </w:pPr>
            <w:r>
              <w:rPr>
                <w:sz w:val="24"/>
              </w:rPr>
            </w:r>
          </w:p>
        </w:tc>
        <w:tc>
          <w:tcPr>
            <w:tcW w:w="1303" w:type="dxa"/>
          </w:tcPr>
          <w:p>
            <w:pPr>
              <w:pStyle w:val="0"/>
            </w:pPr>
            <w:r>
              <w:rPr>
                <w:sz w:val="24"/>
              </w:rPr>
            </w:r>
          </w:p>
        </w:tc>
        <w:tc>
          <w:tcPr>
            <w:tcW w:w="1644" w:type="dxa"/>
          </w:tcPr>
          <w:p>
            <w:pPr>
              <w:pStyle w:val="0"/>
            </w:pPr>
            <w:r>
              <w:rPr>
                <w:sz w:val="24"/>
              </w:rPr>
            </w:r>
          </w:p>
        </w:tc>
        <w:tc>
          <w:tcPr>
            <w:tcW w:w="1247" w:type="dxa"/>
          </w:tcPr>
          <w:p>
            <w:pPr>
              <w:pStyle w:val="0"/>
            </w:pPr>
            <w:r>
              <w:rPr>
                <w:sz w:val="24"/>
              </w:rPr>
            </w:r>
          </w:p>
        </w:tc>
        <w:tc>
          <w:tcPr>
            <w:tcW w:w="1587" w:type="dxa"/>
          </w:tcPr>
          <w:p>
            <w:pPr>
              <w:pStyle w:val="0"/>
            </w:pPr>
            <w:r>
              <w:rPr>
                <w:sz w:val="24"/>
              </w:rPr>
            </w:r>
          </w:p>
        </w:tc>
        <w:tc>
          <w:tcPr>
            <w:tcW w:w="1247" w:type="dxa"/>
          </w:tcPr>
          <w:p>
            <w:pPr>
              <w:pStyle w:val="0"/>
            </w:pPr>
            <w:r>
              <w:rPr>
                <w:sz w:val="24"/>
              </w:rPr>
            </w:r>
          </w:p>
        </w:tc>
        <w:tc>
          <w:tcPr>
            <w:tcW w:w="1587" w:type="dxa"/>
          </w:tcPr>
          <w:p>
            <w:pPr>
              <w:pStyle w:val="0"/>
            </w:pPr>
            <w:r>
              <w:rPr>
                <w:sz w:val="24"/>
              </w:rPr>
            </w:r>
          </w:p>
        </w:tc>
        <w:tc>
          <w:tcPr>
            <w:tcW w:w="1247" w:type="dxa"/>
          </w:tcPr>
          <w:p>
            <w:pPr>
              <w:pStyle w:val="0"/>
            </w:pPr>
            <w:r>
              <w:rPr>
                <w:sz w:val="24"/>
              </w:rPr>
            </w:r>
          </w:p>
        </w:tc>
        <w:tc>
          <w:tcPr>
            <w:tcW w:w="1587" w:type="dxa"/>
            <w:tcBorders>
              <w:right w:val="nil"/>
            </w:tcBorders>
          </w:tcPr>
          <w:p>
            <w:pPr>
              <w:pStyle w:val="0"/>
            </w:pPr>
            <w:r>
              <w:rPr>
                <w:sz w:val="24"/>
              </w:rPr>
            </w:r>
          </w:p>
        </w:tc>
      </w:tr>
      <w:tr>
        <w:tc>
          <w:tcPr>
            <w:tcW w:w="1077" w:type="dxa"/>
            <w:tcBorders>
              <w:left w:val="nil"/>
            </w:tcBorders>
          </w:tcPr>
          <w:p>
            <w:pPr>
              <w:pStyle w:val="0"/>
              <w:jc w:val="both"/>
            </w:pPr>
            <w:r>
              <w:rPr>
                <w:sz w:val="24"/>
                <w:b w:val="on"/>
              </w:rPr>
              <w:t xml:space="preserve">Итого</w:t>
            </w:r>
          </w:p>
        </w:tc>
        <w:tc>
          <w:tcPr>
            <w:tcW w:w="1077" w:type="dxa"/>
          </w:tcPr>
          <w:p>
            <w:pPr>
              <w:pStyle w:val="0"/>
            </w:pPr>
            <w:r>
              <w:rPr>
                <w:sz w:val="24"/>
              </w:rPr>
            </w:r>
          </w:p>
        </w:tc>
        <w:tc>
          <w:tcPr>
            <w:tcW w:w="1303" w:type="dxa"/>
          </w:tcPr>
          <w:p>
            <w:pPr>
              <w:pStyle w:val="0"/>
            </w:pPr>
            <w:r>
              <w:rPr>
                <w:sz w:val="24"/>
              </w:rPr>
            </w:r>
          </w:p>
        </w:tc>
        <w:tc>
          <w:tcPr>
            <w:tcW w:w="1644" w:type="dxa"/>
          </w:tcPr>
          <w:p>
            <w:pPr>
              <w:pStyle w:val="0"/>
            </w:pPr>
            <w:r>
              <w:rPr>
                <w:sz w:val="24"/>
              </w:rPr>
            </w:r>
          </w:p>
        </w:tc>
        <w:tc>
          <w:tcPr>
            <w:tcW w:w="1247" w:type="dxa"/>
          </w:tcPr>
          <w:p>
            <w:pPr>
              <w:pStyle w:val="0"/>
            </w:pPr>
            <w:r>
              <w:rPr>
                <w:sz w:val="24"/>
              </w:rPr>
            </w:r>
          </w:p>
        </w:tc>
        <w:tc>
          <w:tcPr>
            <w:tcW w:w="1587" w:type="dxa"/>
          </w:tcPr>
          <w:p>
            <w:pPr>
              <w:pStyle w:val="0"/>
            </w:pPr>
            <w:r>
              <w:rPr>
                <w:sz w:val="24"/>
              </w:rPr>
            </w:r>
          </w:p>
        </w:tc>
        <w:tc>
          <w:tcPr>
            <w:tcW w:w="1247" w:type="dxa"/>
          </w:tcPr>
          <w:p>
            <w:pPr>
              <w:pStyle w:val="0"/>
            </w:pPr>
            <w:r>
              <w:rPr>
                <w:sz w:val="24"/>
              </w:rPr>
            </w:r>
          </w:p>
        </w:tc>
        <w:tc>
          <w:tcPr>
            <w:tcW w:w="1587" w:type="dxa"/>
          </w:tcPr>
          <w:p>
            <w:pPr>
              <w:pStyle w:val="0"/>
            </w:pPr>
            <w:r>
              <w:rPr>
                <w:sz w:val="24"/>
              </w:rPr>
            </w:r>
          </w:p>
        </w:tc>
        <w:tc>
          <w:tcPr>
            <w:tcW w:w="1247" w:type="dxa"/>
          </w:tcPr>
          <w:p>
            <w:pPr>
              <w:pStyle w:val="0"/>
            </w:pPr>
            <w:r>
              <w:rPr>
                <w:sz w:val="24"/>
              </w:rPr>
            </w:r>
          </w:p>
        </w:tc>
        <w:tc>
          <w:tcPr>
            <w:tcW w:w="1587" w:type="dxa"/>
            <w:tcBorders>
              <w:right w:val="nil"/>
            </w:tcBorders>
          </w:tcPr>
          <w:p>
            <w:pPr>
              <w:pStyle w:val="0"/>
            </w:pPr>
            <w:r>
              <w:rPr>
                <w:sz w:val="24"/>
              </w:rPr>
            </w:r>
          </w:p>
        </w:tc>
      </w:tr>
    </w:tbl>
    <w:p>
      <w:pPr>
        <w:pStyle w:val="0"/>
        <w:jc w:val="both"/>
      </w:pPr>
      <w:r>
        <w:rPr>
          <w:sz w:val="24"/>
        </w:rPr>
      </w:r>
    </w:p>
    <w:p>
      <w:pPr>
        <w:pStyle w:val="1"/>
        <w:jc w:val="both"/>
      </w:pPr>
      <w:r>
        <w:rPr>
          <w:sz w:val="20"/>
        </w:rPr>
        <w:t xml:space="preserve">Основание:</w:t>
      </w:r>
    </w:p>
    <w:p>
      <w:pPr>
        <w:pStyle w:val="1"/>
        <w:jc w:val="both"/>
      </w:pPr>
      <w:r>
        <w:rPr>
          <w:sz w:val="20"/>
        </w:rPr>
      </w:r>
    </w:p>
    <w:p>
      <w:pPr>
        <w:pStyle w:val="1"/>
        <w:jc w:val="both"/>
      </w:pPr>
      <w:r>
        <w:rPr>
          <w:sz w:val="20"/>
        </w:rPr>
        <w:t xml:space="preserve">Заместитель министра</w:t>
      </w:r>
    </w:p>
    <w:p>
      <w:pPr>
        <w:pStyle w:val="1"/>
        <w:jc w:val="both"/>
      </w:pPr>
      <w:r>
        <w:rPr>
          <w:sz w:val="20"/>
        </w:rPr>
        <w:t xml:space="preserve">сельского хозяйства Чувашской Республики   _________ ______________________</w:t>
      </w:r>
    </w:p>
    <w:p>
      <w:pPr>
        <w:pStyle w:val="1"/>
        <w:jc w:val="both"/>
      </w:pPr>
      <w:r>
        <w:rPr>
          <w:sz w:val="20"/>
        </w:rPr>
        <w:t xml:space="preserve">                                           (подпись) (расшифровка подписи)</w:t>
      </w:r>
    </w:p>
    <w:p>
      <w:pPr>
        <w:pStyle w:val="1"/>
        <w:jc w:val="both"/>
      </w:pPr>
      <w:r>
        <w:rPr>
          <w:sz w:val="20"/>
        </w:rPr>
        <w:t xml:space="preserve">Начальник отдела</w:t>
      </w:r>
    </w:p>
    <w:p>
      <w:pPr>
        <w:pStyle w:val="1"/>
        <w:jc w:val="both"/>
      </w:pPr>
      <w:r>
        <w:rPr>
          <w:sz w:val="20"/>
        </w:rPr>
        <w:t xml:space="preserve">Министерства сельского хозяйства</w:t>
      </w:r>
    </w:p>
    <w:p>
      <w:pPr>
        <w:pStyle w:val="1"/>
        <w:jc w:val="both"/>
      </w:pPr>
      <w:r>
        <w:rPr>
          <w:sz w:val="20"/>
        </w:rPr>
        <w:t xml:space="preserve">Чувашской Республики                       _________ ______________________</w:t>
      </w:r>
    </w:p>
    <w:p>
      <w:pPr>
        <w:pStyle w:val="1"/>
        <w:jc w:val="both"/>
      </w:pPr>
      <w:r>
        <w:rPr>
          <w:sz w:val="20"/>
        </w:rPr>
        <w:t xml:space="preserve">                                           (подпись) (расшифровка подписи)</w:t>
      </w:r>
    </w:p>
    <w:p>
      <w:pPr>
        <w:pStyle w:val="1"/>
        <w:jc w:val="both"/>
      </w:pPr>
      <w:r>
        <w:rPr>
          <w:sz w:val="20"/>
        </w:rPr>
        <w:t xml:space="preserve">Специалист</w:t>
      </w:r>
    </w:p>
    <w:p>
      <w:pPr>
        <w:pStyle w:val="1"/>
        <w:jc w:val="both"/>
      </w:pPr>
      <w:r>
        <w:rPr>
          <w:sz w:val="20"/>
        </w:rPr>
        <w:t xml:space="preserve">Министерства</w:t>
      </w:r>
    </w:p>
    <w:p>
      <w:pPr>
        <w:pStyle w:val="1"/>
        <w:jc w:val="both"/>
      </w:pPr>
      <w:r>
        <w:rPr>
          <w:sz w:val="20"/>
        </w:rPr>
        <w:t xml:space="preserve">сельского хозяйства</w:t>
      </w:r>
    </w:p>
    <w:p>
      <w:pPr>
        <w:pStyle w:val="1"/>
        <w:jc w:val="both"/>
      </w:pPr>
      <w:r>
        <w:rPr>
          <w:sz w:val="20"/>
        </w:rPr>
        <w:t xml:space="preserve">Чувашской Республики  ___________________  _________ ______________________</w:t>
      </w:r>
    </w:p>
    <w:p>
      <w:pPr>
        <w:pStyle w:val="1"/>
        <w:jc w:val="both"/>
      </w:pPr>
      <w:r>
        <w:rPr>
          <w:sz w:val="20"/>
        </w:rPr>
        <w:t xml:space="preserve">                           (должность)     (подпись) (расшифровка подписи)</w:t>
      </w:r>
    </w:p>
    <w:p>
      <w:pPr>
        <w:pStyle w:val="1"/>
        <w:jc w:val="both"/>
      </w:pPr>
      <w:r>
        <w:rPr>
          <w:sz w:val="20"/>
        </w:rPr>
      </w:r>
    </w:p>
    <w:p>
      <w:pPr>
        <w:pStyle w:val="1"/>
        <w:jc w:val="both"/>
      </w:pPr>
      <w:r>
        <w:rPr>
          <w:sz w:val="20"/>
        </w:rPr>
        <w:t xml:space="preserve">____ __________ 20__ г.</w:t>
      </w:r>
    </w:p>
    <w:p>
      <w:pPr>
        <w:pStyle w:val="0"/>
        <w:jc w:val="both"/>
      </w:pPr>
      <w:r>
        <w:rPr>
          <w:sz w:val="24"/>
        </w:rPr>
      </w:r>
    </w:p>
    <w:p>
      <w:pPr>
        <w:pStyle w:val="0"/>
        <w:jc w:val="both"/>
      </w:pPr>
      <w:r>
        <w:rPr>
          <w:sz w:val="24"/>
        </w:rPr>
      </w:r>
    </w:p>
    <w:p>
      <w:pPr>
        <w:sectPr>
          <w:headerReference w:type="default" r:id="rId130"/>
          <w:headerReference w:type="first" r:id="rId130"/>
          <w:footerReference w:type="default" r:id="rId131"/>
          <w:footerReference w:type="first" r:id="rId131"/>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Правилам предоставления центру</w:t>
      </w:r>
    </w:p>
    <w:p>
      <w:pPr>
        <w:pStyle w:val="0"/>
        <w:jc w:val="right"/>
      </w:pPr>
      <w:r>
        <w:rPr>
          <w:sz w:val="24"/>
        </w:rPr>
        <w:t xml:space="preserve">компетенций в сфере сельскохозяйственной</w:t>
      </w:r>
    </w:p>
    <w:p>
      <w:pPr>
        <w:pStyle w:val="0"/>
        <w:jc w:val="right"/>
      </w:pPr>
      <w:r>
        <w:rPr>
          <w:sz w:val="24"/>
        </w:rPr>
        <w:t xml:space="preserve">кооперации и поддержки фермеров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софинансирование</w:t>
      </w:r>
    </w:p>
    <w:p>
      <w:pPr>
        <w:pStyle w:val="0"/>
        <w:jc w:val="right"/>
      </w:pPr>
      <w:r>
        <w:rPr>
          <w:sz w:val="24"/>
        </w:rPr>
        <w:t xml:space="preserve">затрат, связанных с осуществлением</w:t>
      </w:r>
    </w:p>
    <w:p>
      <w:pPr>
        <w:pStyle w:val="0"/>
        <w:jc w:val="right"/>
      </w:pPr>
      <w:r>
        <w:rPr>
          <w:sz w:val="24"/>
        </w:rPr>
        <w:t xml:space="preserve">текущей деятельности</w:t>
      </w:r>
    </w:p>
    <w:p>
      <w:pPr>
        <w:pStyle w:val="0"/>
        <w:jc w:val="both"/>
      </w:pPr>
      <w:r>
        <w:rPr>
          <w:sz w:val="24"/>
        </w:rPr>
      </w:r>
    </w:p>
    <w:p>
      <w:pPr>
        <w:pStyle w:val="0"/>
        <w:jc w:val="center"/>
      </w:pPr>
      <w:r>
        <w:rPr>
          <w:sz w:val="24"/>
        </w:rPr>
        <w:t xml:space="preserve">ОТЧЕТ</w:t>
      </w:r>
    </w:p>
    <w:p>
      <w:pPr>
        <w:pStyle w:val="0"/>
        <w:jc w:val="center"/>
      </w:pPr>
      <w:r>
        <w:rPr>
          <w:sz w:val="24"/>
        </w:rPr>
        <w:t xml:space="preserve">о достижении результата предоставления субсидии,</w:t>
      </w:r>
    </w:p>
    <w:p>
      <w:pPr>
        <w:pStyle w:val="0"/>
        <w:jc w:val="center"/>
      </w:pPr>
      <w:r>
        <w:rPr>
          <w:sz w:val="24"/>
        </w:rPr>
        <w:t xml:space="preserve">показателей, необходимых для достижения результата</w:t>
      </w:r>
    </w:p>
    <w:p>
      <w:pPr>
        <w:pStyle w:val="0"/>
        <w:jc w:val="center"/>
      </w:pPr>
      <w:r>
        <w:rPr>
          <w:sz w:val="24"/>
        </w:rPr>
        <w:t xml:space="preserve">предоставления субсидии</w:t>
      </w:r>
    </w:p>
    <w:p>
      <w:pPr>
        <w:pStyle w:val="0"/>
        <w:jc w:val="both"/>
      </w:pPr>
      <w:r>
        <w:rPr>
          <w:sz w:val="24"/>
        </w:rPr>
      </w:r>
    </w:p>
    <w:p>
      <w:pPr>
        <w:pStyle w:val="0"/>
        <w:ind w:firstLine="540"/>
        <w:jc w:val="both"/>
      </w:pPr>
      <w:r>
        <w:rPr>
          <w:sz w:val="24"/>
        </w:rPr>
        <w:t xml:space="preserve">Утратил силу. - </w:t>
      </w:r>
      <w:hyperlink w:history="0" r:id="rId391" w:tooltip="Постановление Кабинета Министров ЧР от 05.04.2023 N 21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w:t>
        </w:r>
      </w:hyperlink>
      <w:r>
        <w:rPr>
          <w:sz w:val="24"/>
        </w:rPr>
        <w:t xml:space="preserve"> Кабинета Министров ЧР от 05.04.2023 N 210.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Правилам предоставления</w:t>
      </w:r>
    </w:p>
    <w:p>
      <w:pPr>
        <w:pStyle w:val="0"/>
        <w:jc w:val="right"/>
      </w:pPr>
      <w:r>
        <w:rPr>
          <w:sz w:val="24"/>
        </w:rPr>
        <w:t xml:space="preserve">центру компетенций в сфере</w:t>
      </w:r>
    </w:p>
    <w:p>
      <w:pPr>
        <w:pStyle w:val="0"/>
        <w:jc w:val="right"/>
      </w:pPr>
      <w:r>
        <w:rPr>
          <w:sz w:val="24"/>
        </w:rPr>
        <w:t xml:space="preserve">сельскохозяйственной кооперации</w:t>
      </w:r>
    </w:p>
    <w:p>
      <w:pPr>
        <w:pStyle w:val="0"/>
        <w:jc w:val="right"/>
      </w:pPr>
      <w:r>
        <w:rPr>
          <w:sz w:val="24"/>
        </w:rPr>
        <w:t xml:space="preserve">и поддержки фермеров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w:t>
      </w:r>
    </w:p>
    <w:p>
      <w:pPr>
        <w:pStyle w:val="0"/>
        <w:jc w:val="right"/>
      </w:pPr>
      <w:r>
        <w:rPr>
          <w:sz w:val="24"/>
        </w:rPr>
        <w:t xml:space="preserve">на финансовое обеспечение</w:t>
      </w:r>
    </w:p>
    <w:p>
      <w:pPr>
        <w:pStyle w:val="0"/>
        <w:jc w:val="right"/>
      </w:pPr>
      <w:r>
        <w:rPr>
          <w:sz w:val="24"/>
        </w:rPr>
        <w:t xml:space="preserve">затрат, связанных с осуществлением</w:t>
      </w:r>
    </w:p>
    <w:p>
      <w:pPr>
        <w:pStyle w:val="0"/>
        <w:jc w:val="right"/>
      </w:pPr>
      <w:r>
        <w:rPr>
          <w:sz w:val="24"/>
        </w:rPr>
        <w:t xml:space="preserve">текущей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 </w:t>
            </w:r>
            <w:hyperlink w:history="0" r:id="rId392" w:tooltip="Постановление Кабинета Министров ЧР от 06.12.2019 N 522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color w:val="392c69"/>
              </w:rPr>
              <w:t xml:space="preserve"> Кабинета Министров ЧР от 06.12.2019 N 522;</w:t>
            </w:r>
          </w:p>
          <w:p>
            <w:pPr>
              <w:pStyle w:val="0"/>
              <w:jc w:val="center"/>
            </w:pPr>
            <w:r>
              <w:rPr>
                <w:sz w:val="24"/>
                <w:color w:val="392c69"/>
              </w:rPr>
              <w:t xml:space="preserve">в ред. Постановлений Кабинета Министров ЧР от 12.05.2021 </w:t>
            </w:r>
            <w:hyperlink w:history="0" r:id="rId393" w:tooltip="Постановление Кабинета Министров ЧР от 12.05.2021 N 191 &quot;О внесении изменений в постановление Кабинета Министров Чувашской Республики от 15 мая 2019 г. N 148&quot; {КонсультантПлюс}">
              <w:r>
                <w:rPr>
                  <w:sz w:val="24"/>
                  <w:color w:val="0000ff"/>
                </w:rPr>
                <w:t xml:space="preserve">N 191</w:t>
              </w:r>
            </w:hyperlink>
            <w:r>
              <w:rPr>
                <w:sz w:val="24"/>
                <w:color w:val="392c69"/>
              </w:rPr>
              <w:t xml:space="preserve">,</w:t>
            </w:r>
          </w:p>
          <w:p>
            <w:pPr>
              <w:pStyle w:val="0"/>
              <w:jc w:val="center"/>
            </w:pPr>
            <w:r>
              <w:rPr>
                <w:sz w:val="24"/>
                <w:color w:val="392c69"/>
              </w:rPr>
              <w:t xml:space="preserve">от 09.04.2025 </w:t>
            </w:r>
            <w:hyperlink w:history="0" r:id="rId394" w:tooltip="Постановление Кабинета Министров ЧР от 09.04.2025 N 196 &quot;О внесении изменений в постановление Кабинета Министров Чувашской Республики от 15 мая 2019 г. N 148&quot; {КонсультантПлюс}">
              <w:r>
                <w:rPr>
                  <w:sz w:val="24"/>
                  <w:color w:val="0000ff"/>
                </w:rPr>
                <w:t xml:space="preserve">N 196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1"/>
        <w:jc w:val="both"/>
      </w:pPr>
      <w:r>
        <w:rPr>
          <w:sz w:val="20"/>
        </w:rPr>
        <w:t xml:space="preserve">                                                  УТВЕРЖДАЮ</w:t>
      </w:r>
    </w:p>
    <w:p>
      <w:pPr>
        <w:pStyle w:val="1"/>
        <w:jc w:val="both"/>
      </w:pPr>
      <w:r>
        <w:rPr>
          <w:sz w:val="20"/>
        </w:rPr>
        <w:t xml:space="preserve">                                   Заместитель министра сельского хозяйства</w:t>
      </w:r>
    </w:p>
    <w:p>
      <w:pPr>
        <w:pStyle w:val="1"/>
        <w:jc w:val="both"/>
      </w:pPr>
      <w:r>
        <w:rPr>
          <w:sz w:val="20"/>
        </w:rPr>
        <w:t xml:space="preserve">                                             Чувашской Республики</w:t>
      </w:r>
    </w:p>
    <w:p>
      <w:pPr>
        <w:pStyle w:val="1"/>
        <w:jc w:val="both"/>
      </w:pPr>
      <w:r>
        <w:rPr>
          <w:sz w:val="20"/>
        </w:rPr>
        <w:t xml:space="preserve">                                   _____________     ______________________</w:t>
      </w:r>
    </w:p>
    <w:p>
      <w:pPr>
        <w:pStyle w:val="1"/>
        <w:jc w:val="both"/>
      </w:pPr>
      <w:r>
        <w:rPr>
          <w:sz w:val="20"/>
        </w:rPr>
        <w:t xml:space="preserve">                                     (подпись)            (расшифровка)</w:t>
      </w:r>
    </w:p>
    <w:p>
      <w:pPr>
        <w:pStyle w:val="1"/>
        <w:jc w:val="both"/>
      </w:pPr>
      <w:r>
        <w:rPr>
          <w:sz w:val="20"/>
        </w:rPr>
        <w:t xml:space="preserve">                                           ____ __________ 20__ г.</w:t>
      </w:r>
    </w:p>
    <w:p>
      <w:pPr>
        <w:pStyle w:val="1"/>
        <w:jc w:val="both"/>
      </w:pPr>
      <w:r>
        <w:rPr>
          <w:sz w:val="20"/>
        </w:rPr>
      </w:r>
    </w:p>
    <w:bookmarkStart w:id="3030" w:name="P3030"/>
    <w:bookmarkEnd w:id="3030"/>
    <w:p>
      <w:pPr>
        <w:pStyle w:val="1"/>
        <w:jc w:val="both"/>
      </w:pPr>
      <w:r>
        <w:rPr>
          <w:sz w:val="20"/>
        </w:rPr>
        <w:t xml:space="preserve">                               </w:t>
      </w:r>
      <w:r>
        <w:rPr>
          <w:sz w:val="20"/>
          <w:b w:val="on"/>
        </w:rPr>
        <w:t xml:space="preserve">ПЛАН РАСХОДОВ</w:t>
      </w:r>
    </w:p>
    <w:p>
      <w:pPr>
        <w:pStyle w:val="1"/>
        <w:jc w:val="both"/>
      </w:pPr>
      <w:r>
        <w:rPr>
          <w:sz w:val="20"/>
        </w:rPr>
        <w:t xml:space="preserve">    __________________________________________________ </w:t>
      </w:r>
      <w:r>
        <w:rPr>
          <w:sz w:val="20"/>
          <w:b w:val="on"/>
        </w:rPr>
        <w:t xml:space="preserve">за</w:t>
      </w:r>
      <w:r>
        <w:rPr>
          <w:sz w:val="20"/>
        </w:rPr>
        <w:t xml:space="preserve"> ________ </w:t>
      </w:r>
      <w:r>
        <w:rPr>
          <w:sz w:val="20"/>
          <w:b w:val="on"/>
        </w:rPr>
        <w:t xml:space="preserve">год</w:t>
      </w:r>
    </w:p>
    <w:p>
      <w:pPr>
        <w:pStyle w:val="1"/>
        <w:jc w:val="both"/>
      </w:pPr>
      <w:r>
        <w:rPr>
          <w:sz w:val="20"/>
        </w:rPr>
        <w:t xml:space="preserve">         (полное наименование Центра компетенций)</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7"/>
        <w:gridCol w:w="1134"/>
        <w:gridCol w:w="829"/>
        <w:gridCol w:w="510"/>
        <w:gridCol w:w="624"/>
        <w:gridCol w:w="510"/>
        <w:gridCol w:w="510"/>
        <w:gridCol w:w="520"/>
        <w:gridCol w:w="567"/>
        <w:gridCol w:w="567"/>
        <w:gridCol w:w="510"/>
        <w:gridCol w:w="624"/>
        <w:gridCol w:w="624"/>
        <w:gridCol w:w="510"/>
        <w:gridCol w:w="624"/>
      </w:tblGrid>
      <w:tr>
        <w:tc>
          <w:tcPr>
            <w:tcW w:w="397" w:type="dxa"/>
            <w:tcBorders>
              <w:left w:val="nil"/>
            </w:tcBorders>
            <w:vMerge w:val="restart"/>
          </w:tcPr>
          <w:p>
            <w:pPr>
              <w:pStyle w:val="0"/>
              <w:jc w:val="center"/>
            </w:pPr>
            <w:r>
              <w:rPr>
                <w:sz w:val="24"/>
              </w:rPr>
              <w:t xml:space="preserve">N</w:t>
            </w:r>
          </w:p>
          <w:p>
            <w:pPr>
              <w:pStyle w:val="0"/>
              <w:jc w:val="center"/>
            </w:pPr>
            <w:r>
              <w:rPr>
                <w:sz w:val="24"/>
              </w:rPr>
              <w:t xml:space="preserve">пп</w:t>
            </w:r>
          </w:p>
        </w:tc>
        <w:tc>
          <w:tcPr>
            <w:tcW w:w="1134" w:type="dxa"/>
            <w:vMerge w:val="restart"/>
          </w:tcPr>
          <w:p>
            <w:pPr>
              <w:pStyle w:val="0"/>
              <w:jc w:val="center"/>
            </w:pPr>
            <w:r>
              <w:rPr>
                <w:sz w:val="24"/>
              </w:rPr>
              <w:t xml:space="preserve">Перечень затрат &lt;*&gt;</w:t>
            </w:r>
          </w:p>
        </w:tc>
        <w:tc>
          <w:tcPr>
            <w:tcW w:w="829" w:type="dxa"/>
            <w:vMerge w:val="restart"/>
          </w:tcPr>
          <w:p>
            <w:pPr>
              <w:pStyle w:val="0"/>
              <w:jc w:val="center"/>
            </w:pPr>
            <w:r>
              <w:rPr>
                <w:sz w:val="24"/>
              </w:rPr>
              <w:t xml:space="preserve">Всего, рублей</w:t>
            </w:r>
          </w:p>
        </w:tc>
        <w:tc>
          <w:tcPr>
            <w:gridSpan w:val="12"/>
            <w:tcW w:w="6700" w:type="dxa"/>
            <w:tcBorders>
              <w:right w:val="nil"/>
            </w:tcBorders>
          </w:tcPr>
          <w:p>
            <w:pPr>
              <w:pStyle w:val="0"/>
              <w:jc w:val="center"/>
            </w:pPr>
            <w:r>
              <w:rPr>
                <w:sz w:val="24"/>
              </w:rPr>
              <w:t xml:space="preserve">В том числе</w:t>
            </w:r>
          </w:p>
        </w:tc>
      </w:tr>
      <w:tr>
        <w:tc>
          <w:tcPr>
            <w:tcBorders>
              <w:left w:val="nil"/>
            </w:tcBorders>
            <w:vMerge w:val="continue"/>
          </w:tcPr>
          <w:p/>
        </w:tc>
        <w:tc>
          <w:tcPr>
            <w:vMerge w:val="continue"/>
          </w:tcPr>
          <w:p/>
        </w:tc>
        <w:tc>
          <w:tcPr>
            <w:vMerge w:val="continue"/>
          </w:tcPr>
          <w:p/>
        </w:tc>
        <w:tc>
          <w:tcPr>
            <w:tcW w:w="510" w:type="dxa"/>
          </w:tcPr>
          <w:p>
            <w:pPr>
              <w:pStyle w:val="0"/>
              <w:jc w:val="center"/>
            </w:pPr>
            <w:r>
              <w:rPr>
                <w:sz w:val="24"/>
              </w:rPr>
              <w:t xml:space="preserve">январь</w:t>
            </w:r>
          </w:p>
        </w:tc>
        <w:tc>
          <w:tcPr>
            <w:tcW w:w="624" w:type="dxa"/>
          </w:tcPr>
          <w:p>
            <w:pPr>
              <w:pStyle w:val="0"/>
              <w:jc w:val="center"/>
            </w:pPr>
            <w:r>
              <w:rPr>
                <w:sz w:val="24"/>
              </w:rPr>
              <w:t xml:space="preserve">февраль</w:t>
            </w:r>
          </w:p>
        </w:tc>
        <w:tc>
          <w:tcPr>
            <w:tcW w:w="510" w:type="dxa"/>
          </w:tcPr>
          <w:p>
            <w:pPr>
              <w:pStyle w:val="0"/>
              <w:jc w:val="center"/>
            </w:pPr>
            <w:r>
              <w:rPr>
                <w:sz w:val="24"/>
              </w:rPr>
              <w:t xml:space="preserve">март</w:t>
            </w:r>
          </w:p>
        </w:tc>
        <w:tc>
          <w:tcPr>
            <w:tcW w:w="510" w:type="dxa"/>
          </w:tcPr>
          <w:p>
            <w:pPr>
              <w:pStyle w:val="0"/>
              <w:jc w:val="center"/>
            </w:pPr>
            <w:r>
              <w:rPr>
                <w:sz w:val="24"/>
              </w:rPr>
              <w:t xml:space="preserve">апрель</w:t>
            </w:r>
          </w:p>
        </w:tc>
        <w:tc>
          <w:tcPr>
            <w:tcW w:w="520" w:type="dxa"/>
          </w:tcPr>
          <w:p>
            <w:pPr>
              <w:pStyle w:val="0"/>
              <w:jc w:val="center"/>
            </w:pPr>
            <w:r>
              <w:rPr>
                <w:sz w:val="24"/>
              </w:rPr>
              <w:t xml:space="preserve">май</w:t>
            </w:r>
          </w:p>
        </w:tc>
        <w:tc>
          <w:tcPr>
            <w:tcW w:w="567" w:type="dxa"/>
          </w:tcPr>
          <w:p>
            <w:pPr>
              <w:pStyle w:val="0"/>
              <w:jc w:val="center"/>
            </w:pPr>
            <w:r>
              <w:rPr>
                <w:sz w:val="24"/>
              </w:rPr>
              <w:t xml:space="preserve">июнь</w:t>
            </w:r>
          </w:p>
        </w:tc>
        <w:tc>
          <w:tcPr>
            <w:tcW w:w="567" w:type="dxa"/>
          </w:tcPr>
          <w:p>
            <w:pPr>
              <w:pStyle w:val="0"/>
              <w:jc w:val="center"/>
            </w:pPr>
            <w:r>
              <w:rPr>
                <w:sz w:val="24"/>
              </w:rPr>
              <w:t xml:space="preserve">июль</w:t>
            </w:r>
          </w:p>
        </w:tc>
        <w:tc>
          <w:tcPr>
            <w:tcW w:w="510" w:type="dxa"/>
          </w:tcPr>
          <w:p>
            <w:pPr>
              <w:pStyle w:val="0"/>
              <w:jc w:val="center"/>
            </w:pPr>
            <w:r>
              <w:rPr>
                <w:sz w:val="24"/>
              </w:rPr>
              <w:t xml:space="preserve">август</w:t>
            </w:r>
          </w:p>
        </w:tc>
        <w:tc>
          <w:tcPr>
            <w:tcW w:w="624" w:type="dxa"/>
          </w:tcPr>
          <w:p>
            <w:pPr>
              <w:pStyle w:val="0"/>
              <w:jc w:val="center"/>
            </w:pPr>
            <w:r>
              <w:rPr>
                <w:sz w:val="24"/>
              </w:rPr>
              <w:t xml:space="preserve">сентябрь</w:t>
            </w:r>
          </w:p>
        </w:tc>
        <w:tc>
          <w:tcPr>
            <w:tcW w:w="624" w:type="dxa"/>
          </w:tcPr>
          <w:p>
            <w:pPr>
              <w:pStyle w:val="0"/>
              <w:jc w:val="center"/>
            </w:pPr>
            <w:r>
              <w:rPr>
                <w:sz w:val="24"/>
              </w:rPr>
              <w:t xml:space="preserve">октябрь</w:t>
            </w:r>
          </w:p>
        </w:tc>
        <w:tc>
          <w:tcPr>
            <w:tcW w:w="510" w:type="dxa"/>
          </w:tcPr>
          <w:p>
            <w:pPr>
              <w:pStyle w:val="0"/>
              <w:jc w:val="center"/>
            </w:pPr>
            <w:r>
              <w:rPr>
                <w:sz w:val="24"/>
              </w:rPr>
              <w:t xml:space="preserve">ноябрь</w:t>
            </w:r>
          </w:p>
        </w:tc>
        <w:tc>
          <w:tcPr>
            <w:tcW w:w="624" w:type="dxa"/>
            <w:tcBorders>
              <w:right w:val="nil"/>
            </w:tcBorders>
          </w:tcPr>
          <w:p>
            <w:pPr>
              <w:pStyle w:val="0"/>
              <w:jc w:val="center"/>
            </w:pPr>
            <w:r>
              <w:rPr>
                <w:sz w:val="24"/>
              </w:rPr>
              <w:t xml:space="preserve">декабрь</w:t>
            </w:r>
          </w:p>
        </w:tc>
      </w:tr>
      <w:tr>
        <w:tc>
          <w:tcPr>
            <w:tcW w:w="397" w:type="dxa"/>
            <w:tcBorders>
              <w:left w:val="nil"/>
            </w:tcBorders>
          </w:tcPr>
          <w:p>
            <w:pPr>
              <w:pStyle w:val="0"/>
            </w:pPr>
            <w:r>
              <w:rPr>
                <w:sz w:val="24"/>
              </w:rPr>
            </w:r>
          </w:p>
        </w:tc>
        <w:tc>
          <w:tcPr>
            <w:tcW w:w="1134" w:type="dxa"/>
          </w:tcPr>
          <w:p>
            <w:pPr>
              <w:pStyle w:val="0"/>
            </w:pPr>
            <w:r>
              <w:rPr>
                <w:sz w:val="24"/>
              </w:rPr>
            </w:r>
          </w:p>
        </w:tc>
        <w:tc>
          <w:tcPr>
            <w:tcW w:w="829"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510" w:type="dxa"/>
          </w:tcPr>
          <w:p>
            <w:pPr>
              <w:pStyle w:val="0"/>
            </w:pPr>
            <w:r>
              <w:rPr>
                <w:sz w:val="24"/>
              </w:rPr>
            </w:r>
          </w:p>
        </w:tc>
        <w:tc>
          <w:tcPr>
            <w:tcW w:w="510" w:type="dxa"/>
          </w:tcPr>
          <w:p>
            <w:pPr>
              <w:pStyle w:val="0"/>
            </w:pPr>
            <w:r>
              <w:rPr>
                <w:sz w:val="24"/>
              </w:rPr>
            </w:r>
          </w:p>
        </w:tc>
        <w:tc>
          <w:tcPr>
            <w:tcW w:w="520" w:type="dxa"/>
          </w:tcPr>
          <w:p>
            <w:pPr>
              <w:pStyle w:val="0"/>
            </w:pPr>
            <w:r>
              <w:rPr>
                <w:sz w:val="24"/>
              </w:rPr>
            </w:r>
          </w:p>
        </w:tc>
        <w:tc>
          <w:tcPr>
            <w:tcW w:w="567" w:type="dxa"/>
          </w:tcPr>
          <w:p>
            <w:pPr>
              <w:pStyle w:val="0"/>
            </w:pPr>
            <w:r>
              <w:rPr>
                <w:sz w:val="24"/>
              </w:rPr>
            </w:r>
          </w:p>
        </w:tc>
        <w:tc>
          <w:tcPr>
            <w:tcW w:w="567"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510" w:type="dxa"/>
          </w:tcPr>
          <w:p>
            <w:pPr>
              <w:pStyle w:val="0"/>
            </w:pPr>
            <w:r>
              <w:rPr>
                <w:sz w:val="24"/>
              </w:rPr>
            </w:r>
          </w:p>
        </w:tc>
        <w:tc>
          <w:tcPr>
            <w:tcW w:w="624" w:type="dxa"/>
            <w:tcBorders>
              <w:right w:val="nil"/>
            </w:tcBorders>
          </w:tcPr>
          <w:p>
            <w:pPr>
              <w:pStyle w:val="0"/>
            </w:pPr>
            <w:r>
              <w:rPr>
                <w:sz w:val="24"/>
              </w:rPr>
            </w:r>
          </w:p>
        </w:tc>
      </w:tr>
      <w:tr>
        <w:tc>
          <w:tcPr>
            <w:tcW w:w="397" w:type="dxa"/>
            <w:tcBorders>
              <w:left w:val="nil"/>
            </w:tcBorders>
          </w:tcPr>
          <w:p>
            <w:pPr>
              <w:pStyle w:val="0"/>
            </w:pPr>
            <w:r>
              <w:rPr>
                <w:sz w:val="24"/>
              </w:rPr>
            </w:r>
          </w:p>
        </w:tc>
        <w:tc>
          <w:tcPr>
            <w:tcW w:w="1134" w:type="dxa"/>
          </w:tcPr>
          <w:p>
            <w:pPr>
              <w:pStyle w:val="0"/>
            </w:pPr>
            <w:r>
              <w:rPr>
                <w:sz w:val="24"/>
              </w:rPr>
            </w:r>
          </w:p>
        </w:tc>
        <w:tc>
          <w:tcPr>
            <w:tcW w:w="829"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510" w:type="dxa"/>
          </w:tcPr>
          <w:p>
            <w:pPr>
              <w:pStyle w:val="0"/>
            </w:pPr>
            <w:r>
              <w:rPr>
                <w:sz w:val="24"/>
              </w:rPr>
            </w:r>
          </w:p>
        </w:tc>
        <w:tc>
          <w:tcPr>
            <w:tcW w:w="510" w:type="dxa"/>
          </w:tcPr>
          <w:p>
            <w:pPr>
              <w:pStyle w:val="0"/>
            </w:pPr>
            <w:r>
              <w:rPr>
                <w:sz w:val="24"/>
              </w:rPr>
            </w:r>
          </w:p>
        </w:tc>
        <w:tc>
          <w:tcPr>
            <w:tcW w:w="520" w:type="dxa"/>
          </w:tcPr>
          <w:p>
            <w:pPr>
              <w:pStyle w:val="0"/>
            </w:pPr>
            <w:r>
              <w:rPr>
                <w:sz w:val="24"/>
              </w:rPr>
            </w:r>
          </w:p>
        </w:tc>
        <w:tc>
          <w:tcPr>
            <w:tcW w:w="567" w:type="dxa"/>
          </w:tcPr>
          <w:p>
            <w:pPr>
              <w:pStyle w:val="0"/>
            </w:pPr>
            <w:r>
              <w:rPr>
                <w:sz w:val="24"/>
              </w:rPr>
            </w:r>
          </w:p>
        </w:tc>
        <w:tc>
          <w:tcPr>
            <w:tcW w:w="567"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510" w:type="dxa"/>
          </w:tcPr>
          <w:p>
            <w:pPr>
              <w:pStyle w:val="0"/>
            </w:pPr>
            <w:r>
              <w:rPr>
                <w:sz w:val="24"/>
              </w:rPr>
            </w:r>
          </w:p>
        </w:tc>
        <w:tc>
          <w:tcPr>
            <w:tcW w:w="624"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p>
      <w:pPr>
        <w:pStyle w:val="1"/>
        <w:jc w:val="both"/>
      </w:pPr>
      <w:r>
        <w:rPr>
          <w:sz w:val="20"/>
        </w:rPr>
        <w:t xml:space="preserve">    &lt;*&gt; Перечень затрат определяется в соответствии с </w:t>
      </w:r>
      <w:hyperlink w:history="0" r:id="rId395" w:tooltip="Приказ Минсельхоза России от 14.09.2023 N 730 &quot;Об утверждении перечней, формы документа, форм отчетов, методики оценки эффективности использования субсидии,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приведенными в приложении N 6 к Государственной программе развития сельского хозяйства и регулирования рынков сельскохозяйственной продукции, сырья и прод ------------ Утратил силу или отменен {КонсультантПлюс}">
        <w:r>
          <w:rPr>
            <w:sz w:val="20"/>
            <w:color w:val="0000ff"/>
          </w:rPr>
          <w:t xml:space="preserve">приказом</w:t>
        </w:r>
      </w:hyperlink>
      <w:r>
        <w:rPr>
          <w:sz w:val="20"/>
        </w:rPr>
        <w:t xml:space="preserve"> Министерства</w:t>
      </w:r>
    </w:p>
    <w:p>
      <w:pPr>
        <w:pStyle w:val="1"/>
        <w:jc w:val="both"/>
      </w:pPr>
      <w:r>
        <w:rPr>
          <w:sz w:val="20"/>
        </w:rPr>
        <w:t xml:space="preserve">сельского хозяйства Российской Федерации от 14 сентября 2023 г.  N 730  "Об</w:t>
      </w:r>
    </w:p>
    <w:p>
      <w:pPr>
        <w:pStyle w:val="1"/>
        <w:jc w:val="both"/>
      </w:pPr>
      <w:r>
        <w:rPr>
          <w:sz w:val="20"/>
        </w:rPr>
        <w:t xml:space="preserve">утверждении  перечней,  формы  документа,  форм  отчетов,  методики  оценки</w:t>
      </w:r>
    </w:p>
    <w:p>
      <w:pPr>
        <w:pStyle w:val="1"/>
        <w:jc w:val="both"/>
      </w:pPr>
      <w:r>
        <w:rPr>
          <w:sz w:val="20"/>
        </w:rPr>
        <w:t xml:space="preserve">эффективности    использования    субсидии,    предусмотренных    Правилами</w:t>
      </w:r>
    </w:p>
    <w:p>
      <w:pPr>
        <w:pStyle w:val="1"/>
        <w:jc w:val="both"/>
      </w:pPr>
      <w:r>
        <w:rPr>
          <w:sz w:val="20"/>
        </w:rPr>
        <w:t xml:space="preserve">предоставления  и  распределения  субсидий из федерального бюджета бюджетам</w:t>
      </w:r>
    </w:p>
    <w:p>
      <w:pPr>
        <w:pStyle w:val="1"/>
        <w:jc w:val="both"/>
      </w:pPr>
      <w:r>
        <w:rPr>
          <w:sz w:val="20"/>
        </w:rPr>
        <w:t xml:space="preserve">субъектов  Российской  Федерации  на  создание системы поддержки фермеров и</w:t>
      </w:r>
    </w:p>
    <w:p>
      <w:pPr>
        <w:pStyle w:val="1"/>
        <w:jc w:val="both"/>
      </w:pPr>
      <w:r>
        <w:rPr>
          <w:sz w:val="20"/>
        </w:rPr>
        <w:t xml:space="preserve">развитие   сельской   кооперации,   приведенными   в   приложении  N  6   к</w:t>
      </w:r>
    </w:p>
    <w:p>
      <w:pPr>
        <w:pStyle w:val="1"/>
        <w:jc w:val="both"/>
      </w:pPr>
      <w:r>
        <w:rPr>
          <w:sz w:val="20"/>
        </w:rPr>
        <w:t xml:space="preserve">Государственной  программе  развития  сельского  хозяйства  и регулирования</w:t>
      </w:r>
    </w:p>
    <w:p>
      <w:pPr>
        <w:pStyle w:val="1"/>
        <w:jc w:val="both"/>
      </w:pPr>
      <w:r>
        <w:rPr>
          <w:sz w:val="20"/>
        </w:rPr>
        <w:t xml:space="preserve">рынков сельскохозяйственной продукции, сырья и продовольствия, утвержденной</w:t>
      </w:r>
    </w:p>
    <w:p>
      <w:pPr>
        <w:pStyle w:val="1"/>
        <w:jc w:val="both"/>
      </w:pPr>
      <w:r>
        <w:rPr>
          <w:sz w:val="20"/>
        </w:rPr>
        <w:t xml:space="preserve">постановлением Правительства Российской Федерации от 14 июля 2012 г. N 717,</w:t>
      </w:r>
    </w:p>
    <w:p>
      <w:pPr>
        <w:pStyle w:val="1"/>
        <w:jc w:val="both"/>
      </w:pPr>
      <w:r>
        <w:rPr>
          <w:sz w:val="20"/>
        </w:rPr>
        <w:t xml:space="preserve">и установлении сроков представления указанных документа и отчетов,  а также</w:t>
      </w:r>
    </w:p>
    <w:p>
      <w:pPr>
        <w:pStyle w:val="1"/>
        <w:jc w:val="both"/>
      </w:pPr>
      <w:r>
        <w:rPr>
          <w:sz w:val="20"/>
        </w:rPr>
        <w:t xml:space="preserve">выписки  из  закона  субъекта  Российской  Федерации  о  бюджете   субъекта</w:t>
      </w:r>
    </w:p>
    <w:p>
      <w:pPr>
        <w:pStyle w:val="1"/>
        <w:jc w:val="both"/>
      </w:pPr>
      <w:r>
        <w:rPr>
          <w:sz w:val="20"/>
        </w:rPr>
        <w:t xml:space="preserve">Российской Федерации (сводной бюджетной росписи бюджета субъекта Российской</w:t>
      </w:r>
    </w:p>
    <w:p>
      <w:pPr>
        <w:pStyle w:val="1"/>
        <w:jc w:val="both"/>
      </w:pPr>
      <w:r>
        <w:rPr>
          <w:sz w:val="20"/>
        </w:rPr>
        <w:t xml:space="preserve">Федерации)" (зарегистрирован в Министерстве юстиции Российской Федерации 13</w:t>
      </w:r>
    </w:p>
    <w:p>
      <w:pPr>
        <w:pStyle w:val="1"/>
        <w:jc w:val="both"/>
      </w:pPr>
      <w:r>
        <w:rPr>
          <w:sz w:val="20"/>
        </w:rPr>
        <w:t xml:space="preserve">декабря 2023 г., регистрационный N 76378).</w:t>
      </w:r>
    </w:p>
    <w:p>
      <w:pPr>
        <w:pStyle w:val="1"/>
        <w:jc w:val="both"/>
      </w:pPr>
      <w:r>
        <w:rPr>
          <w:sz w:val="20"/>
        </w:rPr>
      </w:r>
    </w:p>
    <w:p>
      <w:pPr>
        <w:pStyle w:val="1"/>
        <w:jc w:val="both"/>
      </w:pPr>
      <w:r>
        <w:rPr>
          <w:sz w:val="20"/>
        </w:rPr>
        <w:t xml:space="preserve">Руководитель Центра</w:t>
      </w:r>
    </w:p>
    <w:p>
      <w:pPr>
        <w:pStyle w:val="1"/>
        <w:jc w:val="both"/>
      </w:pPr>
      <w:r>
        <w:rPr>
          <w:sz w:val="20"/>
        </w:rPr>
        <w:t xml:space="preserve">компетенций                 _____________ _________________________________</w:t>
      </w:r>
    </w:p>
    <w:p>
      <w:pPr>
        <w:pStyle w:val="1"/>
        <w:jc w:val="both"/>
      </w:pPr>
      <w:r>
        <w:rPr>
          <w:sz w:val="20"/>
        </w:rPr>
        <w:t xml:space="preserve">                              (подпись)         (расшифровка подписи)</w:t>
      </w:r>
    </w:p>
    <w:p>
      <w:pPr>
        <w:pStyle w:val="1"/>
        <w:jc w:val="both"/>
      </w:pPr>
      <w:r>
        <w:rPr>
          <w:sz w:val="20"/>
        </w:rPr>
        <w:t xml:space="preserve">Главный бухгалтер           _____________ 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Правилам предоставления центру</w:t>
      </w:r>
    </w:p>
    <w:p>
      <w:pPr>
        <w:pStyle w:val="0"/>
        <w:jc w:val="right"/>
      </w:pPr>
      <w:r>
        <w:rPr>
          <w:sz w:val="24"/>
        </w:rPr>
        <w:t xml:space="preserve">компетенций в сфере сельскохозяйственной</w:t>
      </w:r>
    </w:p>
    <w:p>
      <w:pPr>
        <w:pStyle w:val="0"/>
        <w:jc w:val="right"/>
      </w:pPr>
      <w:r>
        <w:rPr>
          <w:sz w:val="24"/>
        </w:rPr>
        <w:t xml:space="preserve">кооперации и поддержки фермеров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финансовое</w:t>
      </w:r>
    </w:p>
    <w:p>
      <w:pPr>
        <w:pStyle w:val="0"/>
        <w:jc w:val="right"/>
      </w:pPr>
      <w:r>
        <w:rPr>
          <w:sz w:val="24"/>
        </w:rPr>
        <w:t xml:space="preserve">обеспечение затрат, связанных</w:t>
      </w:r>
    </w:p>
    <w:p>
      <w:pPr>
        <w:pStyle w:val="0"/>
        <w:jc w:val="right"/>
      </w:pPr>
      <w:r>
        <w:rPr>
          <w:sz w:val="24"/>
        </w:rPr>
        <w:t xml:space="preserve">с осуществлением текущей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 </w:t>
            </w:r>
            <w:hyperlink w:history="0" r:id="rId396" w:tooltip="Постановление Кабинета Министров ЧР от 25.03.2022 N 120 &quot;О внесении изменений в постановление Кабинета Министров Чувашской Республики от 15 мая 2019 г. N 148&quot; {КонсультантПлюс}">
              <w:r>
                <w:rPr>
                  <w:sz w:val="24"/>
                  <w:color w:val="0000ff"/>
                </w:rPr>
                <w:t xml:space="preserve">Постановлением</w:t>
              </w:r>
            </w:hyperlink>
            <w:r>
              <w:rPr>
                <w:sz w:val="24"/>
                <w:color w:val="392c69"/>
              </w:rPr>
              <w:t xml:space="preserve"> Кабинета Министров ЧР от 25.03.2022 N 120)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3122" w:name="P3122"/>
    <w:bookmarkEnd w:id="3122"/>
    <w:p>
      <w:pPr>
        <w:pStyle w:val="1"/>
        <w:jc w:val="both"/>
      </w:pPr>
      <w:r>
        <w:rPr>
          <w:sz w:val="20"/>
        </w:rPr>
        <w:t xml:space="preserve">                             </w:t>
      </w:r>
      <w:r>
        <w:rPr>
          <w:sz w:val="20"/>
          <w:b w:val="on"/>
        </w:rPr>
        <w:t xml:space="preserve">ОТЧЕТ О РАСХОДАХ</w:t>
      </w:r>
    </w:p>
    <w:p>
      <w:pPr>
        <w:pStyle w:val="1"/>
        <w:jc w:val="both"/>
      </w:pPr>
      <w:r>
        <w:rPr>
          <w:sz w:val="20"/>
        </w:rPr>
        <w:t xml:space="preserve">            ___________________________________________________</w:t>
      </w:r>
    </w:p>
    <w:p>
      <w:pPr>
        <w:pStyle w:val="1"/>
        <w:jc w:val="both"/>
      </w:pPr>
      <w:r>
        <w:rPr>
          <w:sz w:val="20"/>
        </w:rPr>
        <w:t xml:space="preserve">                  (полное наименование Центра компетенций</w:t>
      </w:r>
    </w:p>
    <w:p>
      <w:pPr>
        <w:pStyle w:val="1"/>
        <w:jc w:val="both"/>
      </w:pPr>
      <w:r>
        <w:rPr>
          <w:sz w:val="20"/>
        </w:rPr>
        <w:t xml:space="preserve">                              </w:t>
      </w:r>
      <w:r>
        <w:rPr>
          <w:sz w:val="20"/>
          <w:b w:val="on"/>
        </w:rPr>
        <w:t xml:space="preserve">за</w:t>
      </w:r>
      <w:r>
        <w:rPr>
          <w:sz w:val="20"/>
        </w:rPr>
        <w:t xml:space="preserve"> ________ </w:t>
      </w:r>
      <w:r>
        <w:rPr>
          <w:sz w:val="20"/>
          <w:b w:val="on"/>
        </w:rPr>
        <w:t xml:space="preserve">год</w:t>
      </w:r>
      <w:r>
        <w:rPr>
          <w:sz w:val="20"/>
        </w:rPr>
        <w:t xml:space="preserve">)</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7"/>
        <w:gridCol w:w="1134"/>
        <w:gridCol w:w="829"/>
        <w:gridCol w:w="510"/>
        <w:gridCol w:w="624"/>
        <w:gridCol w:w="510"/>
        <w:gridCol w:w="510"/>
        <w:gridCol w:w="520"/>
        <w:gridCol w:w="567"/>
        <w:gridCol w:w="567"/>
        <w:gridCol w:w="510"/>
        <w:gridCol w:w="624"/>
        <w:gridCol w:w="624"/>
        <w:gridCol w:w="510"/>
        <w:gridCol w:w="624"/>
      </w:tblGrid>
      <w:tr>
        <w:tc>
          <w:tcPr>
            <w:tcW w:w="397" w:type="dxa"/>
            <w:tcBorders>
              <w:left w:val="nil"/>
            </w:tcBorders>
            <w:vMerge w:val="restart"/>
          </w:tcPr>
          <w:p>
            <w:pPr>
              <w:pStyle w:val="0"/>
              <w:jc w:val="center"/>
            </w:pPr>
            <w:r>
              <w:rPr>
                <w:sz w:val="24"/>
              </w:rPr>
              <w:t xml:space="preserve">N</w:t>
            </w:r>
          </w:p>
          <w:p>
            <w:pPr>
              <w:pStyle w:val="0"/>
              <w:jc w:val="center"/>
            </w:pPr>
            <w:r>
              <w:rPr>
                <w:sz w:val="24"/>
              </w:rPr>
              <w:t xml:space="preserve">пп</w:t>
            </w:r>
          </w:p>
        </w:tc>
        <w:tc>
          <w:tcPr>
            <w:tcW w:w="1134" w:type="dxa"/>
            <w:vMerge w:val="restart"/>
          </w:tcPr>
          <w:p>
            <w:pPr>
              <w:pStyle w:val="0"/>
              <w:jc w:val="center"/>
            </w:pPr>
            <w:r>
              <w:rPr>
                <w:sz w:val="24"/>
              </w:rPr>
              <w:t xml:space="preserve">Перечень затрат &lt;*&gt;</w:t>
            </w:r>
          </w:p>
        </w:tc>
        <w:tc>
          <w:tcPr>
            <w:tcW w:w="829" w:type="dxa"/>
            <w:vMerge w:val="restart"/>
          </w:tcPr>
          <w:p>
            <w:pPr>
              <w:pStyle w:val="0"/>
              <w:jc w:val="center"/>
            </w:pPr>
            <w:r>
              <w:rPr>
                <w:sz w:val="24"/>
              </w:rPr>
              <w:t xml:space="preserve">Всего, рублей</w:t>
            </w:r>
          </w:p>
        </w:tc>
        <w:tc>
          <w:tcPr>
            <w:gridSpan w:val="12"/>
            <w:tcW w:w="6700" w:type="dxa"/>
            <w:tcBorders>
              <w:right w:val="nil"/>
            </w:tcBorders>
          </w:tcPr>
          <w:p>
            <w:pPr>
              <w:pStyle w:val="0"/>
              <w:jc w:val="center"/>
            </w:pPr>
            <w:r>
              <w:rPr>
                <w:sz w:val="24"/>
              </w:rPr>
              <w:t xml:space="preserve">В том числе</w:t>
            </w:r>
          </w:p>
        </w:tc>
      </w:tr>
      <w:tr>
        <w:tc>
          <w:tcPr>
            <w:tcBorders>
              <w:left w:val="nil"/>
            </w:tcBorders>
            <w:vMerge w:val="continue"/>
          </w:tcPr>
          <w:p/>
        </w:tc>
        <w:tc>
          <w:tcPr>
            <w:vMerge w:val="continue"/>
          </w:tcPr>
          <w:p/>
        </w:tc>
        <w:tc>
          <w:tcPr>
            <w:vMerge w:val="continue"/>
          </w:tcPr>
          <w:p/>
        </w:tc>
        <w:tc>
          <w:tcPr>
            <w:tcW w:w="510" w:type="dxa"/>
          </w:tcPr>
          <w:p>
            <w:pPr>
              <w:pStyle w:val="0"/>
              <w:jc w:val="center"/>
            </w:pPr>
            <w:r>
              <w:rPr>
                <w:sz w:val="24"/>
              </w:rPr>
              <w:t xml:space="preserve">январь</w:t>
            </w:r>
          </w:p>
        </w:tc>
        <w:tc>
          <w:tcPr>
            <w:tcW w:w="624" w:type="dxa"/>
          </w:tcPr>
          <w:p>
            <w:pPr>
              <w:pStyle w:val="0"/>
              <w:jc w:val="center"/>
            </w:pPr>
            <w:r>
              <w:rPr>
                <w:sz w:val="24"/>
              </w:rPr>
              <w:t xml:space="preserve">февраль</w:t>
            </w:r>
          </w:p>
        </w:tc>
        <w:tc>
          <w:tcPr>
            <w:tcW w:w="510" w:type="dxa"/>
          </w:tcPr>
          <w:p>
            <w:pPr>
              <w:pStyle w:val="0"/>
              <w:jc w:val="center"/>
            </w:pPr>
            <w:r>
              <w:rPr>
                <w:sz w:val="24"/>
              </w:rPr>
              <w:t xml:space="preserve">март</w:t>
            </w:r>
          </w:p>
        </w:tc>
        <w:tc>
          <w:tcPr>
            <w:tcW w:w="510" w:type="dxa"/>
          </w:tcPr>
          <w:p>
            <w:pPr>
              <w:pStyle w:val="0"/>
              <w:jc w:val="center"/>
            </w:pPr>
            <w:r>
              <w:rPr>
                <w:sz w:val="24"/>
              </w:rPr>
              <w:t xml:space="preserve">апрель</w:t>
            </w:r>
          </w:p>
        </w:tc>
        <w:tc>
          <w:tcPr>
            <w:tcW w:w="520" w:type="dxa"/>
          </w:tcPr>
          <w:p>
            <w:pPr>
              <w:pStyle w:val="0"/>
              <w:jc w:val="center"/>
            </w:pPr>
            <w:r>
              <w:rPr>
                <w:sz w:val="24"/>
              </w:rPr>
              <w:t xml:space="preserve">май</w:t>
            </w:r>
          </w:p>
        </w:tc>
        <w:tc>
          <w:tcPr>
            <w:tcW w:w="567" w:type="dxa"/>
          </w:tcPr>
          <w:p>
            <w:pPr>
              <w:pStyle w:val="0"/>
              <w:jc w:val="center"/>
            </w:pPr>
            <w:r>
              <w:rPr>
                <w:sz w:val="24"/>
              </w:rPr>
              <w:t xml:space="preserve">июнь</w:t>
            </w:r>
          </w:p>
        </w:tc>
        <w:tc>
          <w:tcPr>
            <w:tcW w:w="567" w:type="dxa"/>
          </w:tcPr>
          <w:p>
            <w:pPr>
              <w:pStyle w:val="0"/>
              <w:jc w:val="center"/>
            </w:pPr>
            <w:r>
              <w:rPr>
                <w:sz w:val="24"/>
              </w:rPr>
              <w:t xml:space="preserve">июль</w:t>
            </w:r>
          </w:p>
        </w:tc>
        <w:tc>
          <w:tcPr>
            <w:tcW w:w="510" w:type="dxa"/>
          </w:tcPr>
          <w:p>
            <w:pPr>
              <w:pStyle w:val="0"/>
              <w:jc w:val="center"/>
            </w:pPr>
            <w:r>
              <w:rPr>
                <w:sz w:val="24"/>
              </w:rPr>
              <w:t xml:space="preserve">август</w:t>
            </w:r>
          </w:p>
        </w:tc>
        <w:tc>
          <w:tcPr>
            <w:tcW w:w="624" w:type="dxa"/>
          </w:tcPr>
          <w:p>
            <w:pPr>
              <w:pStyle w:val="0"/>
              <w:jc w:val="center"/>
            </w:pPr>
            <w:r>
              <w:rPr>
                <w:sz w:val="24"/>
              </w:rPr>
              <w:t xml:space="preserve">сентябрь</w:t>
            </w:r>
          </w:p>
        </w:tc>
        <w:tc>
          <w:tcPr>
            <w:tcW w:w="624" w:type="dxa"/>
          </w:tcPr>
          <w:p>
            <w:pPr>
              <w:pStyle w:val="0"/>
              <w:jc w:val="center"/>
            </w:pPr>
            <w:r>
              <w:rPr>
                <w:sz w:val="24"/>
              </w:rPr>
              <w:t xml:space="preserve">октябрь</w:t>
            </w:r>
          </w:p>
        </w:tc>
        <w:tc>
          <w:tcPr>
            <w:tcW w:w="510" w:type="dxa"/>
          </w:tcPr>
          <w:p>
            <w:pPr>
              <w:pStyle w:val="0"/>
              <w:jc w:val="center"/>
            </w:pPr>
            <w:r>
              <w:rPr>
                <w:sz w:val="24"/>
              </w:rPr>
              <w:t xml:space="preserve">ноябрь</w:t>
            </w:r>
          </w:p>
        </w:tc>
        <w:tc>
          <w:tcPr>
            <w:tcW w:w="624" w:type="dxa"/>
            <w:tcBorders>
              <w:right w:val="nil"/>
            </w:tcBorders>
          </w:tcPr>
          <w:p>
            <w:pPr>
              <w:pStyle w:val="0"/>
              <w:jc w:val="center"/>
            </w:pPr>
            <w:r>
              <w:rPr>
                <w:sz w:val="24"/>
              </w:rPr>
              <w:t xml:space="preserve">декабрь</w:t>
            </w:r>
          </w:p>
        </w:tc>
      </w:tr>
      <w:tr>
        <w:tc>
          <w:tcPr>
            <w:tcW w:w="397" w:type="dxa"/>
            <w:tcBorders>
              <w:left w:val="nil"/>
            </w:tcBorders>
          </w:tcPr>
          <w:p>
            <w:pPr>
              <w:pStyle w:val="0"/>
            </w:pPr>
            <w:r>
              <w:rPr>
                <w:sz w:val="24"/>
              </w:rPr>
            </w:r>
          </w:p>
        </w:tc>
        <w:tc>
          <w:tcPr>
            <w:tcW w:w="1134" w:type="dxa"/>
          </w:tcPr>
          <w:p>
            <w:pPr>
              <w:pStyle w:val="0"/>
            </w:pPr>
            <w:r>
              <w:rPr>
                <w:sz w:val="24"/>
              </w:rPr>
            </w:r>
          </w:p>
        </w:tc>
        <w:tc>
          <w:tcPr>
            <w:tcW w:w="829"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510" w:type="dxa"/>
          </w:tcPr>
          <w:p>
            <w:pPr>
              <w:pStyle w:val="0"/>
            </w:pPr>
            <w:r>
              <w:rPr>
                <w:sz w:val="24"/>
              </w:rPr>
            </w:r>
          </w:p>
        </w:tc>
        <w:tc>
          <w:tcPr>
            <w:tcW w:w="510" w:type="dxa"/>
          </w:tcPr>
          <w:p>
            <w:pPr>
              <w:pStyle w:val="0"/>
            </w:pPr>
            <w:r>
              <w:rPr>
                <w:sz w:val="24"/>
              </w:rPr>
            </w:r>
          </w:p>
        </w:tc>
        <w:tc>
          <w:tcPr>
            <w:tcW w:w="520" w:type="dxa"/>
          </w:tcPr>
          <w:p>
            <w:pPr>
              <w:pStyle w:val="0"/>
            </w:pPr>
            <w:r>
              <w:rPr>
                <w:sz w:val="24"/>
              </w:rPr>
            </w:r>
          </w:p>
        </w:tc>
        <w:tc>
          <w:tcPr>
            <w:tcW w:w="567" w:type="dxa"/>
          </w:tcPr>
          <w:p>
            <w:pPr>
              <w:pStyle w:val="0"/>
            </w:pPr>
            <w:r>
              <w:rPr>
                <w:sz w:val="24"/>
              </w:rPr>
            </w:r>
          </w:p>
        </w:tc>
        <w:tc>
          <w:tcPr>
            <w:tcW w:w="567"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510" w:type="dxa"/>
          </w:tcPr>
          <w:p>
            <w:pPr>
              <w:pStyle w:val="0"/>
            </w:pPr>
            <w:r>
              <w:rPr>
                <w:sz w:val="24"/>
              </w:rPr>
            </w:r>
          </w:p>
        </w:tc>
        <w:tc>
          <w:tcPr>
            <w:tcW w:w="624" w:type="dxa"/>
            <w:tcBorders>
              <w:right w:val="nil"/>
            </w:tcBorders>
          </w:tcPr>
          <w:p>
            <w:pPr>
              <w:pStyle w:val="0"/>
            </w:pPr>
            <w:r>
              <w:rPr>
                <w:sz w:val="24"/>
              </w:rPr>
            </w:r>
          </w:p>
        </w:tc>
      </w:tr>
      <w:tr>
        <w:tc>
          <w:tcPr>
            <w:tcW w:w="397" w:type="dxa"/>
            <w:tcBorders>
              <w:left w:val="nil"/>
            </w:tcBorders>
          </w:tcPr>
          <w:p>
            <w:pPr>
              <w:pStyle w:val="0"/>
            </w:pPr>
            <w:r>
              <w:rPr>
                <w:sz w:val="24"/>
              </w:rPr>
            </w:r>
          </w:p>
        </w:tc>
        <w:tc>
          <w:tcPr>
            <w:tcW w:w="1134" w:type="dxa"/>
          </w:tcPr>
          <w:p>
            <w:pPr>
              <w:pStyle w:val="0"/>
            </w:pPr>
            <w:r>
              <w:rPr>
                <w:sz w:val="24"/>
              </w:rPr>
            </w:r>
          </w:p>
        </w:tc>
        <w:tc>
          <w:tcPr>
            <w:tcW w:w="829"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510" w:type="dxa"/>
          </w:tcPr>
          <w:p>
            <w:pPr>
              <w:pStyle w:val="0"/>
            </w:pPr>
            <w:r>
              <w:rPr>
                <w:sz w:val="24"/>
              </w:rPr>
            </w:r>
          </w:p>
        </w:tc>
        <w:tc>
          <w:tcPr>
            <w:tcW w:w="510" w:type="dxa"/>
          </w:tcPr>
          <w:p>
            <w:pPr>
              <w:pStyle w:val="0"/>
            </w:pPr>
            <w:r>
              <w:rPr>
                <w:sz w:val="24"/>
              </w:rPr>
            </w:r>
          </w:p>
        </w:tc>
        <w:tc>
          <w:tcPr>
            <w:tcW w:w="520" w:type="dxa"/>
          </w:tcPr>
          <w:p>
            <w:pPr>
              <w:pStyle w:val="0"/>
            </w:pPr>
            <w:r>
              <w:rPr>
                <w:sz w:val="24"/>
              </w:rPr>
            </w:r>
          </w:p>
        </w:tc>
        <w:tc>
          <w:tcPr>
            <w:tcW w:w="567" w:type="dxa"/>
          </w:tcPr>
          <w:p>
            <w:pPr>
              <w:pStyle w:val="0"/>
            </w:pPr>
            <w:r>
              <w:rPr>
                <w:sz w:val="24"/>
              </w:rPr>
            </w:r>
          </w:p>
        </w:tc>
        <w:tc>
          <w:tcPr>
            <w:tcW w:w="567"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510" w:type="dxa"/>
          </w:tcPr>
          <w:p>
            <w:pPr>
              <w:pStyle w:val="0"/>
            </w:pPr>
            <w:r>
              <w:rPr>
                <w:sz w:val="24"/>
              </w:rPr>
            </w:r>
          </w:p>
        </w:tc>
        <w:tc>
          <w:tcPr>
            <w:tcW w:w="624"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p>
      <w:pPr>
        <w:pStyle w:val="1"/>
        <w:jc w:val="both"/>
      </w:pPr>
      <w:r>
        <w:rPr>
          <w:sz w:val="20"/>
        </w:rPr>
        <w:t xml:space="preserve">    &lt;*&gt;  Перечень  затрат определяется в соответствии с утвержденным планом</w:t>
      </w:r>
    </w:p>
    <w:p>
      <w:pPr>
        <w:pStyle w:val="1"/>
        <w:jc w:val="both"/>
      </w:pPr>
      <w:r>
        <w:rPr>
          <w:sz w:val="20"/>
        </w:rPr>
        <w:t xml:space="preserve">расходов.</w:t>
      </w:r>
    </w:p>
    <w:p>
      <w:pPr>
        <w:pStyle w:val="1"/>
        <w:jc w:val="both"/>
      </w:pPr>
      <w:r>
        <w:rPr>
          <w:sz w:val="20"/>
        </w:rPr>
      </w:r>
    </w:p>
    <w:p>
      <w:pPr>
        <w:pStyle w:val="1"/>
        <w:jc w:val="both"/>
      </w:pPr>
      <w:r>
        <w:rPr>
          <w:sz w:val="20"/>
        </w:rPr>
        <w:t xml:space="preserve">Руководитель Центра</w:t>
      </w:r>
    </w:p>
    <w:p>
      <w:pPr>
        <w:pStyle w:val="1"/>
        <w:jc w:val="both"/>
      </w:pPr>
      <w:r>
        <w:rPr>
          <w:sz w:val="20"/>
        </w:rPr>
        <w:t xml:space="preserve">компетенций         _________________ 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Главный бухгалтер   _________________ 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 20__ г.</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Кабинета Министров ЧР от 15.05.2019 N 148</w:t>
            <w:br/>
            <w:t>(ред. от 09.04.2026)</w:t>
            <w:br/>
            <w:t>"Об утверждении правил предоставления субси...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Кабинета Министров ЧР от 15.05.2019 N 148</w:t>
            <w:br/>
            <w:t>(ред. от 09.04.2026)</w:t>
            <w:br/>
            <w:t>"Об утверждении правил предоставления субси...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98&amp;n=117094&amp;date=08.07.2026&amp;dst=100005&amp;field=134" TargetMode = "External"/><Relationship Id="rId9" Type="http://schemas.openxmlformats.org/officeDocument/2006/relationships/hyperlink" Target="https://login.consultant.ru/link/?req=doc&amp;base=RLAW098&amp;n=120062&amp;date=08.07.2026&amp;dst=100005&amp;field=134" TargetMode = "External"/><Relationship Id="rId10" Type="http://schemas.openxmlformats.org/officeDocument/2006/relationships/hyperlink" Target="https://login.consultant.ru/link/?req=doc&amp;base=RLAW098&amp;n=120497&amp;date=08.07.2026&amp;dst=100005&amp;field=134" TargetMode = "External"/><Relationship Id="rId11" Type="http://schemas.openxmlformats.org/officeDocument/2006/relationships/hyperlink" Target="https://login.consultant.ru/link/?req=doc&amp;base=RLAW098&amp;n=124590&amp;date=08.07.2026&amp;dst=100005&amp;field=134" TargetMode = "External"/><Relationship Id="rId12" Type="http://schemas.openxmlformats.org/officeDocument/2006/relationships/hyperlink" Target="https://login.consultant.ru/link/?req=doc&amp;base=RLAW098&amp;n=138683&amp;date=08.07.2026&amp;dst=100005&amp;field=134" TargetMode = "External"/><Relationship Id="rId13" Type="http://schemas.openxmlformats.org/officeDocument/2006/relationships/hyperlink" Target="https://login.consultant.ru/link/?req=doc&amp;base=RLAW098&amp;n=145479&amp;date=08.07.2026&amp;dst=100005&amp;field=134" TargetMode = "External"/><Relationship Id="rId14" Type="http://schemas.openxmlformats.org/officeDocument/2006/relationships/hyperlink" Target="https://login.consultant.ru/link/?req=doc&amp;base=RLAW098&amp;n=148666&amp;date=08.07.2026&amp;dst=100005&amp;field=134" TargetMode = "External"/><Relationship Id="rId15" Type="http://schemas.openxmlformats.org/officeDocument/2006/relationships/hyperlink" Target="https://login.consultant.ru/link/?req=doc&amp;base=RLAW098&amp;n=152133&amp;date=08.07.2026&amp;dst=100005&amp;field=134" TargetMode = "External"/><Relationship Id="rId16" Type="http://schemas.openxmlformats.org/officeDocument/2006/relationships/hyperlink" Target="https://login.consultant.ru/link/?req=doc&amp;base=RLAW098&amp;n=157847&amp;date=08.07.2026&amp;dst=100005&amp;field=134" TargetMode = "External"/><Relationship Id="rId17" Type="http://schemas.openxmlformats.org/officeDocument/2006/relationships/hyperlink" Target="https://login.consultant.ru/link/?req=doc&amp;base=RLAW098&amp;n=161291&amp;date=08.07.2026&amp;dst=100005&amp;field=134" TargetMode = "External"/><Relationship Id="rId18" Type="http://schemas.openxmlformats.org/officeDocument/2006/relationships/hyperlink" Target="https://login.consultant.ru/link/?req=doc&amp;base=RLAW098&amp;n=162715&amp;date=08.07.2026&amp;dst=100005&amp;field=134" TargetMode = "External"/><Relationship Id="rId19" Type="http://schemas.openxmlformats.org/officeDocument/2006/relationships/hyperlink" Target="https://login.consultant.ru/link/?req=doc&amp;base=RLAW098&amp;n=164341&amp;date=08.07.2026&amp;dst=100005&amp;field=134" TargetMode = "External"/><Relationship Id="rId20" Type="http://schemas.openxmlformats.org/officeDocument/2006/relationships/hyperlink" Target="https://login.consultant.ru/link/?req=doc&amp;base=RLAW098&amp;n=175980&amp;date=08.07.2026&amp;dst=100005&amp;field=134" TargetMode = "External"/><Relationship Id="rId21" Type="http://schemas.openxmlformats.org/officeDocument/2006/relationships/hyperlink" Target="https://login.consultant.ru/link/?req=doc&amp;base=RLAW098&amp;n=185108&amp;date=08.07.2026&amp;dst=100005&amp;field=134" TargetMode = "External"/><Relationship Id="rId22" Type="http://schemas.openxmlformats.org/officeDocument/2006/relationships/hyperlink" Target="https://login.consultant.ru/link/?req=doc&amp;base=RLAW098&amp;n=187698&amp;date=08.07.2026&amp;dst=100005&amp;field=134" TargetMode = "External"/><Relationship Id="rId23" Type="http://schemas.openxmlformats.org/officeDocument/2006/relationships/hyperlink" Target="https://login.consultant.ru/link/?req=doc&amp;base=RLAW098&amp;n=192144&amp;date=08.07.2026&amp;dst=100006&amp;field=134" TargetMode = "External"/><Relationship Id="rId24" Type="http://schemas.openxmlformats.org/officeDocument/2006/relationships/hyperlink" Target="https://login.consultant.ru/link/?req=doc&amp;base=RLAW098&amp;n=196919&amp;date=08.07.2026&amp;dst=100005&amp;field=134" TargetMode = "External"/><Relationship Id="rId25" Type="http://schemas.openxmlformats.org/officeDocument/2006/relationships/hyperlink" Target="https://login.consultant.ru/link/?req=doc&amp;base=RLAW098&amp;n=198012&amp;date=08.07.2026&amp;dst=100006&amp;field=134" TargetMode = "External"/><Relationship Id="rId26" Type="http://schemas.openxmlformats.org/officeDocument/2006/relationships/hyperlink" Target="https://login.consultant.ru/link/?req=doc&amp;base=RLAW098&amp;n=196919&amp;date=08.07.2026&amp;dst=100009&amp;field=134" TargetMode = "External"/><Relationship Id="rId27" Type="http://schemas.openxmlformats.org/officeDocument/2006/relationships/hyperlink" Target="https://login.consultant.ru/link/?req=doc&amp;base=RLAW098&amp;n=187698&amp;date=08.07.2026&amp;dst=100006&amp;field=134" TargetMode = "External"/><Relationship Id="rId28" Type="http://schemas.openxmlformats.org/officeDocument/2006/relationships/hyperlink" Target="https://login.consultant.ru/link/?req=doc&amp;base=RLAW098&amp;n=196919&amp;date=08.07.2026&amp;dst=100010&amp;field=134" TargetMode = "External"/><Relationship Id="rId29" Type="http://schemas.openxmlformats.org/officeDocument/2006/relationships/hyperlink" Target="https://login.consultant.ru/link/?req=doc&amp;base=RLAW098&amp;n=120062&amp;date=08.07.2026&amp;dst=100006&amp;field=134" TargetMode = "External"/><Relationship Id="rId30" Type="http://schemas.openxmlformats.org/officeDocument/2006/relationships/hyperlink" Target="https://login.consultant.ru/link/?req=doc&amp;base=RLAW098&amp;n=138683&amp;date=08.07.2026&amp;dst=100010&amp;field=134" TargetMode = "External"/><Relationship Id="rId31" Type="http://schemas.openxmlformats.org/officeDocument/2006/relationships/hyperlink" Target="https://login.consultant.ru/link/?req=doc&amp;base=RLAW098&amp;n=196919&amp;date=08.07.2026&amp;dst=100009&amp;field=134" TargetMode = "External"/><Relationship Id="rId32" Type="http://schemas.openxmlformats.org/officeDocument/2006/relationships/hyperlink" Target="https://login.consultant.ru/link/?req=doc&amp;base=RLAW098&amp;n=187698&amp;date=08.07.2026&amp;dst=100006&amp;field=134" TargetMode = "External"/><Relationship Id="rId33" Type="http://schemas.openxmlformats.org/officeDocument/2006/relationships/hyperlink" Target="https://login.consultant.ru/link/?req=doc&amp;base=RLAW098&amp;n=120062&amp;date=08.07.2026&amp;dst=100064&amp;field=134" TargetMode = "External"/><Relationship Id="rId34" Type="http://schemas.openxmlformats.org/officeDocument/2006/relationships/hyperlink" Target="https://login.consultant.ru/link/?req=doc&amp;base=RLAW098&amp;n=124590&amp;date=08.07.2026&amp;dst=100313&amp;field=134" TargetMode = "External"/><Relationship Id="rId35" Type="http://schemas.openxmlformats.org/officeDocument/2006/relationships/hyperlink" Target="https://login.consultant.ru/link/?req=doc&amp;base=RLAW098&amp;n=138683&amp;date=08.07.2026&amp;dst=100270&amp;field=134" TargetMode = "External"/><Relationship Id="rId36" Type="http://schemas.openxmlformats.org/officeDocument/2006/relationships/hyperlink" Target="https://login.consultant.ru/link/?req=doc&amp;base=RLAW098&amp;n=145479&amp;date=08.07.2026&amp;dst=100006&amp;field=134" TargetMode = "External"/><Relationship Id="rId37" Type="http://schemas.openxmlformats.org/officeDocument/2006/relationships/hyperlink" Target="https://login.consultant.ru/link/?req=doc&amp;base=RLAW098&amp;n=148666&amp;date=08.07.2026&amp;dst=100211&amp;field=134" TargetMode = "External"/><Relationship Id="rId38" Type="http://schemas.openxmlformats.org/officeDocument/2006/relationships/hyperlink" Target="https://login.consultant.ru/link/?req=doc&amp;base=RLAW098&amp;n=152133&amp;date=08.07.2026&amp;dst=100096&amp;field=134" TargetMode = "External"/><Relationship Id="rId39" Type="http://schemas.openxmlformats.org/officeDocument/2006/relationships/hyperlink" Target="https://login.consultant.ru/link/?req=doc&amp;base=RLAW098&amp;n=157847&amp;date=08.07.2026&amp;dst=100024&amp;field=134" TargetMode = "External"/><Relationship Id="rId40" Type="http://schemas.openxmlformats.org/officeDocument/2006/relationships/hyperlink" Target="https://login.consultant.ru/link/?req=doc&amp;base=RLAW098&amp;n=161291&amp;date=08.07.2026&amp;dst=100108&amp;field=134" TargetMode = "External"/><Relationship Id="rId41" Type="http://schemas.openxmlformats.org/officeDocument/2006/relationships/hyperlink" Target="https://login.consultant.ru/link/?req=doc&amp;base=RLAW098&amp;n=175980&amp;date=08.07.2026&amp;dst=100453&amp;field=134" TargetMode = "External"/><Relationship Id="rId42" Type="http://schemas.openxmlformats.org/officeDocument/2006/relationships/hyperlink" Target="https://login.consultant.ru/link/?req=doc&amp;base=RLAW098&amp;n=187698&amp;date=08.07.2026&amp;dst=100111&amp;field=134" TargetMode = "External"/><Relationship Id="rId43" Type="http://schemas.openxmlformats.org/officeDocument/2006/relationships/hyperlink" Target="https://login.consultant.ru/link/?req=doc&amp;base=RLAW098&amp;n=196919&amp;date=08.07.2026&amp;dst=100012&amp;field=134" TargetMode = "External"/><Relationship Id="rId44" Type="http://schemas.openxmlformats.org/officeDocument/2006/relationships/hyperlink" Target="https://login.consultant.ru/link/?req=doc&amp;base=RLAW098&amp;n=198012&amp;date=08.07.2026&amp;dst=100007&amp;field=134" TargetMode = "External"/><Relationship Id="rId45" Type="http://schemas.openxmlformats.org/officeDocument/2006/relationships/hyperlink" Target="https://login.consultant.ru/link/?req=doc&amp;base=RLAW098&amp;n=198926&amp;date=08.07.2026&amp;dst=100013&amp;field=134" TargetMode = "External"/><Relationship Id="rId46" Type="http://schemas.openxmlformats.org/officeDocument/2006/relationships/hyperlink" Target="https://login.consultant.ru/link/?req=doc&amp;base=RLAW098&amp;n=138683&amp;date=08.07.2026&amp;dst=100273&amp;field=134" TargetMode = "External"/><Relationship Id="rId47" Type="http://schemas.openxmlformats.org/officeDocument/2006/relationships/hyperlink" Target="https://login.consultant.ru/link/?req=doc&amp;base=RLAW098&amp;n=175980&amp;date=08.07.2026&amp;dst=100455&amp;field=134" TargetMode = "External"/><Relationship Id="rId48" Type="http://schemas.openxmlformats.org/officeDocument/2006/relationships/hyperlink" Target="https://login.consultant.ru/link/?req=doc&amp;base=RLAW098&amp;n=138683&amp;date=08.07.2026&amp;dst=100275&amp;field=134" TargetMode = "External"/><Relationship Id="rId49" Type="http://schemas.openxmlformats.org/officeDocument/2006/relationships/hyperlink" Target="https://login.consultant.ru/link/?req=doc&amp;base=RLAW098&amp;n=196919&amp;date=08.07.2026&amp;dst=100014&amp;field=134" TargetMode = "External"/><Relationship Id="rId50" Type="http://schemas.openxmlformats.org/officeDocument/2006/relationships/hyperlink" Target="https://login.consultant.ru/link/?req=doc&amp;base=LAW&amp;n=511662&amp;date=08.07.2026" TargetMode = "External"/><Relationship Id="rId51" Type="http://schemas.openxmlformats.org/officeDocument/2006/relationships/hyperlink" Target="https://login.consultant.ru/link/?req=doc&amp;base=RLAW098&amp;n=175980&amp;date=08.07.2026&amp;dst=100457&amp;field=134" TargetMode = "External"/><Relationship Id="rId52" Type="http://schemas.openxmlformats.org/officeDocument/2006/relationships/hyperlink" Target="https://login.consultant.ru/link/?req=doc&amp;base=RLAW098&amp;n=196919&amp;date=08.07.2026&amp;dst=100017&amp;field=134" TargetMode = "External"/><Relationship Id="rId53" Type="http://schemas.openxmlformats.org/officeDocument/2006/relationships/hyperlink" Target="https://login.consultant.ru/link/?req=doc&amp;base=LAW&amp;n=482651&amp;date=08.07.2026" TargetMode = "External"/><Relationship Id="rId54" Type="http://schemas.openxmlformats.org/officeDocument/2006/relationships/hyperlink" Target="https://login.consultant.ru/link/?req=doc&amp;base=RLAW098&amp;n=175980&amp;date=08.07.2026&amp;dst=100459&amp;field=134" TargetMode = "External"/><Relationship Id="rId55" Type="http://schemas.openxmlformats.org/officeDocument/2006/relationships/hyperlink" Target="https://login.consultant.ru/link/?req=doc&amp;base=RLAW098&amp;n=187698&amp;date=08.07.2026&amp;dst=100115&amp;field=134" TargetMode = "External"/><Relationship Id="rId56" Type="http://schemas.openxmlformats.org/officeDocument/2006/relationships/hyperlink" Target="https://login.consultant.ru/link/?req=doc&amp;base=RLAW098&amp;n=196919&amp;date=08.07.2026&amp;dst=100018&amp;field=134" TargetMode = "External"/><Relationship Id="rId57" Type="http://schemas.openxmlformats.org/officeDocument/2006/relationships/hyperlink" Target="https://login.consultant.ru/link/?req=doc&amp;base=LAW&amp;n=537945&amp;date=08.07.2026" TargetMode = "External"/><Relationship Id="rId58" Type="http://schemas.openxmlformats.org/officeDocument/2006/relationships/hyperlink" Target="https://login.consultant.ru/link/?req=doc&amp;base=RLAW098&amp;n=145479&amp;date=08.07.2026&amp;dst=100008&amp;field=134" TargetMode = "External"/><Relationship Id="rId59" Type="http://schemas.openxmlformats.org/officeDocument/2006/relationships/hyperlink" Target="https://login.consultant.ru/link/?req=doc&amp;base=LAW&amp;n=537945&amp;date=08.07.2026" TargetMode = "External"/><Relationship Id="rId60" Type="http://schemas.openxmlformats.org/officeDocument/2006/relationships/hyperlink" Target="https://login.consultant.ru/link/?req=doc&amp;base=RLAW098&amp;n=145479&amp;date=08.07.2026&amp;dst=100010&amp;field=134" TargetMode = "External"/><Relationship Id="rId61" Type="http://schemas.openxmlformats.org/officeDocument/2006/relationships/hyperlink" Target="https://login.consultant.ru/link/?req=doc&amp;base=RLAW098&amp;n=161291&amp;date=08.07.2026&amp;dst=100109&amp;field=134" TargetMode = "External"/><Relationship Id="rId62" Type="http://schemas.openxmlformats.org/officeDocument/2006/relationships/hyperlink" Target="https://login.consultant.ru/link/?req=doc&amp;base=RLAW098&amp;n=145479&amp;date=08.07.2026&amp;dst=100013&amp;field=134" TargetMode = "External"/><Relationship Id="rId63" Type="http://schemas.openxmlformats.org/officeDocument/2006/relationships/hyperlink" Target="https://login.consultant.ru/link/?req=doc&amp;base=RLAW098&amp;n=190158&amp;date=08.07.2026" TargetMode = "External"/><Relationship Id="rId64" Type="http://schemas.openxmlformats.org/officeDocument/2006/relationships/hyperlink" Target="https://login.consultant.ru/link/?req=doc&amp;base=RLAW098&amp;n=138683&amp;date=08.07.2026&amp;dst=100280&amp;field=134" TargetMode = "External"/><Relationship Id="rId65" Type="http://schemas.openxmlformats.org/officeDocument/2006/relationships/hyperlink" Target="https://login.consultant.ru/link/?req=doc&amp;base=RLAW098&amp;n=175980&amp;date=08.07.2026&amp;dst=100462&amp;field=134" TargetMode = "External"/><Relationship Id="rId66" Type="http://schemas.openxmlformats.org/officeDocument/2006/relationships/hyperlink" Target="https://login.consultant.ru/link/?req=doc&amp;base=RLAW098&amp;n=187698&amp;date=08.07.2026&amp;dst=100116&amp;field=134" TargetMode = "External"/><Relationship Id="rId67" Type="http://schemas.openxmlformats.org/officeDocument/2006/relationships/hyperlink" Target="https://login.consultant.ru/link/?req=doc&amp;base=RLAW098&amp;n=196919&amp;date=08.07.2026&amp;dst=100019&amp;field=134" TargetMode = "External"/><Relationship Id="rId68" Type="http://schemas.openxmlformats.org/officeDocument/2006/relationships/hyperlink" Target="https://login.consultant.ru/link/?req=doc&amp;base=RLAW098&amp;n=175980&amp;date=08.07.2026&amp;dst=100464&amp;field=134" TargetMode = "External"/><Relationship Id="rId69" Type="http://schemas.openxmlformats.org/officeDocument/2006/relationships/hyperlink" Target="https://login.consultant.ru/link/?req=doc&amp;base=RLAW098&amp;n=196919&amp;date=08.07.2026&amp;dst=100022&amp;field=134" TargetMode = "External"/><Relationship Id="rId70" Type="http://schemas.openxmlformats.org/officeDocument/2006/relationships/hyperlink" Target="https://login.consultant.ru/link/?req=doc&amp;base=RLAW098&amp;n=196919&amp;date=08.07.2026&amp;dst=100023&amp;field=134" TargetMode = "External"/><Relationship Id="rId71" Type="http://schemas.openxmlformats.org/officeDocument/2006/relationships/hyperlink" Target="https://login.consultant.ru/link/?req=doc&amp;base=RLAW098&amp;n=196919&amp;date=08.07.2026&amp;dst=100026&amp;field=134" TargetMode = "External"/><Relationship Id="rId72" Type="http://schemas.openxmlformats.org/officeDocument/2006/relationships/hyperlink" Target="https://login.consultant.ru/link/?req=doc&amp;base=RLAW098&amp;n=196919&amp;date=08.07.2026&amp;dst=100028&amp;field=134" TargetMode = "External"/><Relationship Id="rId73" Type="http://schemas.openxmlformats.org/officeDocument/2006/relationships/hyperlink" Target="https://login.consultant.ru/link/?req=doc&amp;base=RLAW098&amp;n=196919&amp;date=08.07.2026&amp;dst=100029&amp;field=134" TargetMode = "External"/><Relationship Id="rId74" Type="http://schemas.openxmlformats.org/officeDocument/2006/relationships/hyperlink" Target="https://login.consultant.ru/link/?req=doc&amp;base=RLAW098&amp;n=196919&amp;date=08.07.2026&amp;dst=100031&amp;field=134" TargetMode = "External"/><Relationship Id="rId75" Type="http://schemas.openxmlformats.org/officeDocument/2006/relationships/hyperlink" Target="https://login.consultant.ru/link/?req=doc&amp;base=RLAW098&amp;n=196919&amp;date=08.07.2026&amp;dst=100033&amp;field=134" TargetMode = "External"/><Relationship Id="rId76" Type="http://schemas.openxmlformats.org/officeDocument/2006/relationships/hyperlink" Target="https://login.consultant.ru/link/?req=doc&amp;base=RLAW098&amp;n=196919&amp;date=08.07.2026&amp;dst=100035&amp;field=134" TargetMode = "External"/><Relationship Id="rId77" Type="http://schemas.openxmlformats.org/officeDocument/2006/relationships/hyperlink" Target="https://login.consultant.ru/link/?req=doc&amp;base=RLAW098&amp;n=196919&amp;date=08.07.2026&amp;dst=100037&amp;field=134" TargetMode = "External"/><Relationship Id="rId78" Type="http://schemas.openxmlformats.org/officeDocument/2006/relationships/hyperlink" Target="https://login.consultant.ru/link/?req=doc&amp;base=RLAW098&amp;n=187698&amp;date=08.07.2026&amp;dst=100128&amp;field=134" TargetMode = "External"/><Relationship Id="rId79" Type="http://schemas.openxmlformats.org/officeDocument/2006/relationships/hyperlink" Target="https://login.consultant.ru/link/?req=doc&amp;base=RLAW098&amp;n=196919&amp;date=08.07.2026&amp;dst=100039&amp;field=134" TargetMode = "External"/><Relationship Id="rId80" Type="http://schemas.openxmlformats.org/officeDocument/2006/relationships/hyperlink" Target="https://login.consultant.ru/link/?req=doc&amp;base=RLAW098&amp;n=196919&amp;date=08.07.2026&amp;dst=100040&amp;field=134" TargetMode = "External"/><Relationship Id="rId81" Type="http://schemas.openxmlformats.org/officeDocument/2006/relationships/hyperlink" Target="https://login.consultant.ru/link/?req=doc&amp;base=RLAW098&amp;n=196919&amp;date=08.07.2026&amp;dst=100040&amp;field=134" TargetMode = "External"/><Relationship Id="rId82" Type="http://schemas.openxmlformats.org/officeDocument/2006/relationships/hyperlink" Target="https://login.consultant.ru/link/?req=doc&amp;base=RLAW098&amp;n=196919&amp;date=08.07.2026&amp;dst=100041&amp;field=134" TargetMode = "External"/><Relationship Id="rId83" Type="http://schemas.openxmlformats.org/officeDocument/2006/relationships/hyperlink" Target="https://login.consultant.ru/link/?req=doc&amp;base=RLAW098&amp;n=187698&amp;date=08.07.2026&amp;dst=100131&amp;field=134" TargetMode = "External"/><Relationship Id="rId84" Type="http://schemas.openxmlformats.org/officeDocument/2006/relationships/hyperlink" Target="https://login.consultant.ru/link/?req=doc&amp;base=RLAW098&amp;n=187698&amp;date=08.07.2026&amp;dst=100132&amp;field=134" TargetMode = "External"/><Relationship Id="rId85" Type="http://schemas.openxmlformats.org/officeDocument/2006/relationships/hyperlink" Target="https://login.consultant.ru/link/?req=doc&amp;base=RLAW098&amp;n=196919&amp;date=08.07.2026&amp;dst=100043&amp;field=134" TargetMode = "External"/><Relationship Id="rId86" Type="http://schemas.openxmlformats.org/officeDocument/2006/relationships/hyperlink" Target="https://login.consultant.ru/link/?req=doc&amp;base=LAW&amp;n=121087&amp;date=08.07.2026&amp;dst=100142&amp;field=134" TargetMode = "External"/><Relationship Id="rId87" Type="http://schemas.openxmlformats.org/officeDocument/2006/relationships/hyperlink" Target="https://login.consultant.ru/link/?req=doc&amp;base=LAW&amp;n=538072&amp;date=08.07.2026" TargetMode = "External"/><Relationship Id="rId88" Type="http://schemas.openxmlformats.org/officeDocument/2006/relationships/hyperlink" Target="https://login.consultant.ru/link/?req=doc&amp;base=RLAW098&amp;n=196919&amp;date=08.07.2026&amp;dst=100044&amp;field=134" TargetMode = "External"/><Relationship Id="rId89" Type="http://schemas.openxmlformats.org/officeDocument/2006/relationships/hyperlink" Target="https://login.consultant.ru/link/?req=doc&amp;base=LAW&amp;n=538073&amp;date=08.07.2026&amp;dst=5769&amp;field=134" TargetMode = "External"/><Relationship Id="rId90" Type="http://schemas.openxmlformats.org/officeDocument/2006/relationships/hyperlink" Target="https://login.consultant.ru/link/?req=doc&amp;base=LAW&amp;n=511724&amp;date=08.07.2026&amp;dst=3704&amp;field=134" TargetMode = "External"/><Relationship Id="rId91" Type="http://schemas.openxmlformats.org/officeDocument/2006/relationships/hyperlink" Target="https://login.consultant.ru/link/?req=doc&amp;base=LAW&amp;n=511724&amp;date=08.07.2026&amp;dst=3722&amp;field=134" TargetMode = "External"/><Relationship Id="rId92" Type="http://schemas.openxmlformats.org/officeDocument/2006/relationships/hyperlink" Target="https://login.consultant.ru/link/?req=doc&amp;base=RLAW098&amp;n=187698&amp;date=08.07.2026&amp;dst=100133&amp;field=134" TargetMode = "External"/><Relationship Id="rId93" Type="http://schemas.openxmlformats.org/officeDocument/2006/relationships/hyperlink" Target="https://login.consultant.ru/link/?req=doc&amp;base=RLAW098&amp;n=196919&amp;date=08.07.2026&amp;dst=100047&amp;field=134" TargetMode = "External"/><Relationship Id="rId94" Type="http://schemas.openxmlformats.org/officeDocument/2006/relationships/hyperlink" Target="https://login.consultant.ru/link/?req=doc&amp;base=RLAW098&amp;n=196919&amp;date=08.07.2026&amp;dst=100047&amp;field=134" TargetMode = "External"/><Relationship Id="rId95" Type="http://schemas.openxmlformats.org/officeDocument/2006/relationships/hyperlink" Target="https://login.consultant.ru/link/?req=doc&amp;base=LAW&amp;n=509482&amp;date=08.07.2026&amp;dst=354&amp;field=134" TargetMode = "External"/><Relationship Id="rId96" Type="http://schemas.openxmlformats.org/officeDocument/2006/relationships/hyperlink" Target="https://login.consultant.ru/link/?req=doc&amp;base=RLAW098&amp;n=187698&amp;date=08.07.2026&amp;dst=100135&amp;field=134" TargetMode = "External"/><Relationship Id="rId97" Type="http://schemas.openxmlformats.org/officeDocument/2006/relationships/hyperlink" Target="https://login.consultant.ru/link/?req=doc&amp;base=RLAW098&amp;n=187698&amp;date=08.07.2026&amp;dst=100137&amp;field=134" TargetMode = "External"/><Relationship Id="rId98" Type="http://schemas.openxmlformats.org/officeDocument/2006/relationships/hyperlink" Target="https://login.consultant.ru/link/?req=doc&amp;base=RLAW098&amp;n=187698&amp;date=08.07.2026&amp;dst=100138&amp;field=134" TargetMode = "External"/><Relationship Id="rId99" Type="http://schemas.openxmlformats.org/officeDocument/2006/relationships/hyperlink" Target="https://login.consultant.ru/link/?req=doc&amp;base=RLAW098&amp;n=187698&amp;date=08.07.2026&amp;dst=100139&amp;field=134" TargetMode = "External"/><Relationship Id="rId100" Type="http://schemas.openxmlformats.org/officeDocument/2006/relationships/hyperlink" Target="https://login.consultant.ru/link/?req=doc&amp;base=RLAW098&amp;n=187698&amp;date=08.07.2026&amp;dst=100140&amp;field=134" TargetMode = "External"/><Relationship Id="rId101" Type="http://schemas.openxmlformats.org/officeDocument/2006/relationships/hyperlink" Target="https://login.consultant.ru/link/?req=doc&amp;base=LAW&amp;n=536617&amp;date=08.07.2026&amp;dst=101922&amp;field=134" TargetMode = "External"/><Relationship Id="rId102" Type="http://schemas.openxmlformats.org/officeDocument/2006/relationships/hyperlink" Target="https://login.consultant.ru/link/?req=doc&amp;base=RLAW098&amp;n=187698&amp;date=08.07.2026&amp;dst=100142&amp;field=134" TargetMode = "External"/><Relationship Id="rId103" Type="http://schemas.openxmlformats.org/officeDocument/2006/relationships/hyperlink" Target="https://login.consultant.ru/link/?req=doc&amp;base=LAW&amp;n=536617&amp;date=08.07.2026&amp;dst=101922&amp;field=134" TargetMode = "External"/><Relationship Id="rId104" Type="http://schemas.openxmlformats.org/officeDocument/2006/relationships/hyperlink" Target="https://login.consultant.ru/link/?req=doc&amp;base=RLAW098&amp;n=198012&amp;date=08.07.2026&amp;dst=100009&amp;field=134" TargetMode = "External"/><Relationship Id="rId105" Type="http://schemas.openxmlformats.org/officeDocument/2006/relationships/hyperlink" Target="https://login.consultant.ru/link/?req=doc&amp;base=RLAW098&amp;n=198012&amp;date=08.07.2026&amp;dst=100012&amp;field=134" TargetMode = "External"/><Relationship Id="rId106" Type="http://schemas.openxmlformats.org/officeDocument/2006/relationships/hyperlink" Target="https://login.consultant.ru/link/?req=doc&amp;base=RLAW098&amp;n=198012&amp;date=08.07.2026&amp;dst=100013&amp;field=134" TargetMode = "External"/><Relationship Id="rId107" Type="http://schemas.openxmlformats.org/officeDocument/2006/relationships/hyperlink" Target="https://login.consultant.ru/link/?req=doc&amp;base=RLAW098&amp;n=187698&amp;date=08.07.2026&amp;dst=100145&amp;field=134" TargetMode = "External"/><Relationship Id="rId108" Type="http://schemas.openxmlformats.org/officeDocument/2006/relationships/hyperlink" Target="https://login.consultant.ru/link/?req=doc&amp;base=RLAW098&amp;n=187698&amp;date=08.07.2026&amp;dst=100147&amp;field=134" TargetMode = "External"/><Relationship Id="rId109" Type="http://schemas.openxmlformats.org/officeDocument/2006/relationships/hyperlink" Target="https://login.consultant.ru/link/?req=doc&amp;base=RLAW098&amp;n=198012&amp;date=08.07.2026&amp;dst=100015&amp;field=134" TargetMode = "External"/><Relationship Id="rId110" Type="http://schemas.openxmlformats.org/officeDocument/2006/relationships/hyperlink" Target="https://login.consultant.ru/link/?req=doc&amp;base=RLAW098&amp;n=198012&amp;date=08.07.2026&amp;dst=100018&amp;field=134" TargetMode = "External"/><Relationship Id="rId111" Type="http://schemas.openxmlformats.org/officeDocument/2006/relationships/hyperlink" Target="https://login.consultant.ru/link/?req=doc&amp;base=RLAW098&amp;n=198012&amp;date=08.07.2026&amp;dst=100019&amp;field=134" TargetMode = "External"/><Relationship Id="rId112" Type="http://schemas.openxmlformats.org/officeDocument/2006/relationships/hyperlink" Target="https://login.consultant.ru/link/?req=doc&amp;base=RLAW098&amp;n=120062&amp;date=08.07.2026&amp;dst=100091&amp;field=134" TargetMode = "External"/><Relationship Id="rId113" Type="http://schemas.openxmlformats.org/officeDocument/2006/relationships/hyperlink" Target="https://login.consultant.ru/link/?req=doc&amp;base=RLAW098&amp;n=161291&amp;date=08.07.2026&amp;dst=100142&amp;field=134" TargetMode = "External"/><Relationship Id="rId114" Type="http://schemas.openxmlformats.org/officeDocument/2006/relationships/hyperlink" Target="https://login.consultant.ru/link/?req=doc&amp;base=RLAW098&amp;n=175980&amp;date=08.07.2026&amp;dst=100641&amp;field=134" TargetMode = "External"/><Relationship Id="rId115" Type="http://schemas.openxmlformats.org/officeDocument/2006/relationships/hyperlink" Target="https://login.consultant.ru/link/?req=doc&amp;base=RLAW098&amp;n=152133&amp;date=08.07.2026&amp;dst=100107&amp;field=134" TargetMode = "External"/><Relationship Id="rId116" Type="http://schemas.openxmlformats.org/officeDocument/2006/relationships/hyperlink" Target="https://login.consultant.ru/link/?req=doc&amp;base=LAW&amp;n=12453&amp;date=08.07.2026&amp;dst=100163&amp;field=134" TargetMode = "External"/><Relationship Id="rId117" Type="http://schemas.openxmlformats.org/officeDocument/2006/relationships/hyperlink" Target="https://login.consultant.ru/link/?req=doc&amp;base=RLAW098&amp;n=175980&amp;date=08.07.2026&amp;dst=100642&amp;field=134" TargetMode = "External"/><Relationship Id="rId118" Type="http://schemas.openxmlformats.org/officeDocument/2006/relationships/hyperlink" Target="https://login.consultant.ru/link/?req=doc&amp;base=LAW&amp;n=511724&amp;date=08.07.2026&amp;dst=3704&amp;field=134" TargetMode = "External"/><Relationship Id="rId119" Type="http://schemas.openxmlformats.org/officeDocument/2006/relationships/hyperlink" Target="https://login.consultant.ru/link/?req=doc&amp;base=LAW&amp;n=511724&amp;date=08.07.2026&amp;dst=3722&amp;field=134" TargetMode = "External"/><Relationship Id="rId120" Type="http://schemas.openxmlformats.org/officeDocument/2006/relationships/hyperlink" Target="https://login.consultant.ru/link/?req=doc&amp;base=RLAW098&amp;n=196919&amp;date=08.07.2026&amp;dst=100049&amp;field=134" TargetMode = "External"/><Relationship Id="rId121" Type="http://schemas.openxmlformats.org/officeDocument/2006/relationships/hyperlink" Target="https://login.consultant.ru/link/?req=doc&amp;base=RLAW098&amp;n=196919&amp;date=08.07.2026&amp;dst=100050&amp;field=134" TargetMode = "External"/><Relationship Id="rId122" Type="http://schemas.openxmlformats.org/officeDocument/2006/relationships/hyperlink" Target="https://login.consultant.ru/link/?req=doc&amp;base=RLAW098&amp;n=161291&amp;date=08.07.2026&amp;dst=100147&amp;field=134" TargetMode = "External"/><Relationship Id="rId123" Type="http://schemas.openxmlformats.org/officeDocument/2006/relationships/hyperlink" Target="https://login.consultant.ru/link/?req=doc&amp;base=RLAW098&amp;n=187698&amp;date=08.07.2026&amp;dst=100149&amp;field=134" TargetMode = "External"/><Relationship Id="rId124" Type="http://schemas.openxmlformats.org/officeDocument/2006/relationships/hyperlink" Target="https://login.consultant.ru/link/?req=doc&amp;base=LAW&amp;n=538073&amp;date=08.07.2026&amp;dst=4081&amp;field=134" TargetMode = "External"/><Relationship Id="rId125" Type="http://schemas.openxmlformats.org/officeDocument/2006/relationships/hyperlink" Target="https://login.consultant.ru/link/?req=doc&amp;base=LAW&amp;n=511724&amp;date=08.07.2026&amp;dst=3704&amp;field=134" TargetMode = "External"/><Relationship Id="rId126" Type="http://schemas.openxmlformats.org/officeDocument/2006/relationships/hyperlink" Target="https://login.consultant.ru/link/?req=doc&amp;base=LAW&amp;n=511724&amp;date=08.07.2026&amp;dst=3722&amp;field=134" TargetMode = "External"/><Relationship Id="rId127" Type="http://schemas.openxmlformats.org/officeDocument/2006/relationships/hyperlink" Target="https://login.consultant.ru/link/?req=doc&amp;base=RLAW098&amp;n=145479&amp;date=08.07.2026&amp;dst=100038&amp;field=134" TargetMode = "External"/><Relationship Id="rId128" Type="http://schemas.openxmlformats.org/officeDocument/2006/relationships/hyperlink" Target="https://login.consultant.ru/link/?req=doc&amp;base=RLAW098&amp;n=157847&amp;date=08.07.2026&amp;dst=100027&amp;field=134" TargetMode = "External"/><Relationship Id="rId129" Type="http://schemas.openxmlformats.org/officeDocument/2006/relationships/hyperlink" Target="https://login.consultant.ru/link/?req=doc&amp;base=RLAW098&amp;n=187698&amp;date=08.07.2026&amp;dst=100150&amp;field=134" TargetMode = "External"/><Relationship Id="rId130" Type="http://schemas.openxmlformats.org/officeDocument/2006/relationships/header" Target="header2.xml"/><Relationship Id="rId131" Type="http://schemas.openxmlformats.org/officeDocument/2006/relationships/footer" Target="footer2.xml"/><Relationship Id="rId132" Type="http://schemas.openxmlformats.org/officeDocument/2006/relationships/hyperlink" Target="https://login.consultant.ru/link/?req=doc&amp;base=RLAW098&amp;n=145479&amp;date=08.07.2026&amp;dst=100038&amp;field=134" TargetMode = "External"/><Relationship Id="rId133" Type="http://schemas.openxmlformats.org/officeDocument/2006/relationships/hyperlink" Target="https://login.consultant.ru/link/?req=doc&amp;base=RLAW098&amp;n=157847&amp;date=08.07.2026&amp;dst=100027&amp;field=134" TargetMode = "External"/><Relationship Id="rId134" Type="http://schemas.openxmlformats.org/officeDocument/2006/relationships/hyperlink" Target="https://login.consultant.ru/link/?req=doc&amp;base=RLAW098&amp;n=187698&amp;date=08.07.2026&amp;dst=100154&amp;field=134" TargetMode = "External"/><Relationship Id="rId135" Type="http://schemas.openxmlformats.org/officeDocument/2006/relationships/hyperlink" Target="https://login.consultant.ru/link/?req=doc&amp;base=RLAW098&amp;n=187698&amp;date=08.07.2026&amp;dst=100156&amp;field=134" TargetMode = "External"/><Relationship Id="rId136" Type="http://schemas.openxmlformats.org/officeDocument/2006/relationships/hyperlink" Target="https://login.consultant.ru/link/?req=doc&amp;base=RLAW098&amp;n=196919&amp;date=08.07.2026&amp;dst=100051&amp;field=134" TargetMode = "External"/><Relationship Id="rId137" Type="http://schemas.openxmlformats.org/officeDocument/2006/relationships/hyperlink" Target="https://login.consultant.ru/link/?req=doc&amp;base=RLAW098&amp;n=196919&amp;date=08.07.2026&amp;dst=100051&amp;field=134" TargetMode = "External"/><Relationship Id="rId138" Type="http://schemas.openxmlformats.org/officeDocument/2006/relationships/hyperlink" Target="https://login.consultant.ru/link/?req=doc&amp;base=RLAW098&amp;n=187698&amp;date=08.07.2026&amp;dst=100782&amp;field=134" TargetMode = "External"/><Relationship Id="rId139" Type="http://schemas.openxmlformats.org/officeDocument/2006/relationships/hyperlink" Target="https://login.consultant.ru/link/?req=doc&amp;base=RLAW098&amp;n=145479&amp;date=08.07.2026&amp;dst=100039&amp;field=134" TargetMode = "External"/><Relationship Id="rId140" Type="http://schemas.openxmlformats.org/officeDocument/2006/relationships/hyperlink" Target="https://login.consultant.ru/link/?req=doc&amp;base=RLAW098&amp;n=157847&amp;date=08.07.2026&amp;dst=100028&amp;field=134" TargetMode = "External"/><Relationship Id="rId141" Type="http://schemas.openxmlformats.org/officeDocument/2006/relationships/hyperlink" Target="https://login.consultant.ru/link/?req=doc&amp;base=LAW&amp;n=538073&amp;date=08.07.2026&amp;dst=4081&amp;field=134" TargetMode = "External"/><Relationship Id="rId142" Type="http://schemas.openxmlformats.org/officeDocument/2006/relationships/hyperlink" Target="https://login.consultant.ru/link/?req=doc&amp;base=RLAW098&amp;n=161291&amp;date=08.07.2026&amp;dst=100148&amp;field=134" TargetMode = "External"/><Relationship Id="rId143" Type="http://schemas.openxmlformats.org/officeDocument/2006/relationships/hyperlink" Target="https://login.consultant.ru/link/?req=doc&amp;base=RLAW098&amp;n=196919&amp;date=08.07.2026&amp;dst=100052&amp;field=134" TargetMode = "External"/><Relationship Id="rId144" Type="http://schemas.openxmlformats.org/officeDocument/2006/relationships/hyperlink" Target="https://login.consultant.ru/link/?req=doc&amp;base=RLAW098&amp;n=145479&amp;date=08.07.2026&amp;dst=100182&amp;field=134" TargetMode = "External"/><Relationship Id="rId145" Type="http://schemas.openxmlformats.org/officeDocument/2006/relationships/hyperlink" Target="https://login.consultant.ru/link/?req=doc&amp;base=RLAW098&amp;n=157847&amp;date=08.07.2026&amp;dst=100029&amp;field=134" TargetMode = "External"/><Relationship Id="rId146" Type="http://schemas.openxmlformats.org/officeDocument/2006/relationships/hyperlink" Target="https://login.consultant.ru/link/?req=doc&amp;base=RLAW098&amp;n=187698&amp;date=08.07.2026&amp;dst=100159&amp;field=134" TargetMode = "External"/><Relationship Id="rId147" Type="http://schemas.openxmlformats.org/officeDocument/2006/relationships/hyperlink" Target="https://login.consultant.ru/link/?req=doc&amp;base=RLAW098&amp;n=196919&amp;date=08.07.2026&amp;dst=100053&amp;field=134" TargetMode = "External"/><Relationship Id="rId148" Type="http://schemas.openxmlformats.org/officeDocument/2006/relationships/hyperlink" Target="https://login.consultant.ru/link/?req=doc&amp;base=RLAW098&amp;n=187698&amp;date=08.07.2026&amp;dst=100161&amp;field=134" TargetMode = "External"/><Relationship Id="rId149" Type="http://schemas.openxmlformats.org/officeDocument/2006/relationships/hyperlink" Target="https://login.consultant.ru/link/?req=doc&amp;base=RLAW098&amp;n=196919&amp;date=08.07.2026&amp;dst=100054&amp;field=134" TargetMode = "External"/><Relationship Id="rId150" Type="http://schemas.openxmlformats.org/officeDocument/2006/relationships/hyperlink" Target="https://login.consultant.ru/link/?req=doc&amp;base=RLAW098&amp;n=196919&amp;date=08.07.2026&amp;dst=100054&amp;field=134" TargetMode = "External"/><Relationship Id="rId151" Type="http://schemas.openxmlformats.org/officeDocument/2006/relationships/hyperlink" Target="https://login.consultant.ru/link/?req=doc&amp;base=RLAW098&amp;n=196919&amp;date=08.07.2026&amp;dst=100054&amp;field=134" TargetMode = "External"/><Relationship Id="rId152" Type="http://schemas.openxmlformats.org/officeDocument/2006/relationships/hyperlink" Target="https://login.consultant.ru/link/?req=doc&amp;base=RLAW098&amp;n=196919&amp;date=08.07.2026&amp;dst=100054&amp;field=134" TargetMode = "External"/><Relationship Id="rId153" Type="http://schemas.openxmlformats.org/officeDocument/2006/relationships/hyperlink" Target="https://login.consultant.ru/link/?req=doc&amp;base=RLAW098&amp;n=196919&amp;date=08.07.2026&amp;dst=100054&amp;field=134" TargetMode = "External"/><Relationship Id="rId154" Type="http://schemas.openxmlformats.org/officeDocument/2006/relationships/hyperlink" Target="https://login.consultant.ru/link/?req=doc&amp;base=RLAW098&amp;n=196919&amp;date=08.07.2026&amp;dst=100055&amp;field=134" TargetMode = "External"/><Relationship Id="rId155" Type="http://schemas.openxmlformats.org/officeDocument/2006/relationships/hyperlink" Target="https://login.consultant.ru/link/?req=doc&amp;base=RLAW098&amp;n=120062&amp;date=08.07.2026&amp;dst=100094&amp;field=134" TargetMode = "External"/><Relationship Id="rId156" Type="http://schemas.openxmlformats.org/officeDocument/2006/relationships/hyperlink" Target="https://login.consultant.ru/link/?req=doc&amp;base=RLAW098&amp;n=124590&amp;date=08.07.2026&amp;dst=100331&amp;field=134" TargetMode = "External"/><Relationship Id="rId157" Type="http://schemas.openxmlformats.org/officeDocument/2006/relationships/hyperlink" Target="https://login.consultant.ru/link/?req=doc&amp;base=RLAW098&amp;n=138683&amp;date=08.07.2026&amp;dst=100318&amp;field=134" TargetMode = "External"/><Relationship Id="rId158" Type="http://schemas.openxmlformats.org/officeDocument/2006/relationships/hyperlink" Target="https://login.consultant.ru/link/?req=doc&amp;base=RLAW098&amp;n=145479&amp;date=08.07.2026&amp;dst=100041&amp;field=134" TargetMode = "External"/><Relationship Id="rId159" Type="http://schemas.openxmlformats.org/officeDocument/2006/relationships/hyperlink" Target="https://login.consultant.ru/link/?req=doc&amp;base=RLAW098&amp;n=148666&amp;date=08.07.2026&amp;dst=100215&amp;field=134" TargetMode = "External"/><Relationship Id="rId160" Type="http://schemas.openxmlformats.org/officeDocument/2006/relationships/hyperlink" Target="https://login.consultant.ru/link/?req=doc&amp;base=RLAW098&amp;n=152133&amp;date=08.07.2026&amp;dst=100113&amp;field=134" TargetMode = "External"/><Relationship Id="rId161" Type="http://schemas.openxmlformats.org/officeDocument/2006/relationships/hyperlink" Target="https://login.consultant.ru/link/?req=doc&amp;base=RLAW098&amp;n=157847&amp;date=08.07.2026&amp;dst=100030&amp;field=134" TargetMode = "External"/><Relationship Id="rId162" Type="http://schemas.openxmlformats.org/officeDocument/2006/relationships/hyperlink" Target="https://login.consultant.ru/link/?req=doc&amp;base=RLAW098&amp;n=161291&amp;date=08.07.2026&amp;dst=100154&amp;field=134" TargetMode = "External"/><Relationship Id="rId163" Type="http://schemas.openxmlformats.org/officeDocument/2006/relationships/hyperlink" Target="https://login.consultant.ru/link/?req=doc&amp;base=RLAW098&amp;n=175980&amp;date=08.07.2026&amp;dst=100674&amp;field=134" TargetMode = "External"/><Relationship Id="rId164" Type="http://schemas.openxmlformats.org/officeDocument/2006/relationships/hyperlink" Target="https://login.consultant.ru/link/?req=doc&amp;base=RLAW098&amp;n=187698&amp;date=08.07.2026&amp;dst=100162&amp;field=134" TargetMode = "External"/><Relationship Id="rId165" Type="http://schemas.openxmlformats.org/officeDocument/2006/relationships/hyperlink" Target="https://login.consultant.ru/link/?req=doc&amp;base=RLAW098&amp;n=196919&amp;date=08.07.2026&amp;dst=100056&amp;field=134" TargetMode = "External"/><Relationship Id="rId166" Type="http://schemas.openxmlformats.org/officeDocument/2006/relationships/hyperlink" Target="https://login.consultant.ru/link/?req=doc&amp;base=RLAW098&amp;n=198012&amp;date=08.07.2026&amp;dst=100020&amp;field=134" TargetMode = "External"/><Relationship Id="rId167" Type="http://schemas.openxmlformats.org/officeDocument/2006/relationships/hyperlink" Target="https://login.consultant.ru/link/?req=doc&amp;base=RLAW098&amp;n=198926&amp;date=08.07.2026&amp;dst=309929&amp;field=134" TargetMode = "External"/><Relationship Id="rId168" Type="http://schemas.openxmlformats.org/officeDocument/2006/relationships/hyperlink" Target="https://login.consultant.ru/link/?req=doc&amp;base=RLAW098&amp;n=196919&amp;date=08.07.2026&amp;dst=100061&amp;field=134" TargetMode = "External"/><Relationship Id="rId169" Type="http://schemas.openxmlformats.org/officeDocument/2006/relationships/hyperlink" Target="https://login.consultant.ru/link/?req=doc&amp;base=RLAW098&amp;n=138683&amp;date=08.07.2026&amp;dst=100322&amp;field=134" TargetMode = "External"/><Relationship Id="rId170" Type="http://schemas.openxmlformats.org/officeDocument/2006/relationships/hyperlink" Target="https://login.consultant.ru/link/?req=doc&amp;base=RLAW098&amp;n=152133&amp;date=08.07.2026&amp;dst=100120&amp;field=134" TargetMode = "External"/><Relationship Id="rId171" Type="http://schemas.openxmlformats.org/officeDocument/2006/relationships/hyperlink" Target="https://login.consultant.ru/link/?req=doc&amp;base=RLAW098&amp;n=196919&amp;date=08.07.2026&amp;dst=100063&amp;field=134" TargetMode = "External"/><Relationship Id="rId172" Type="http://schemas.openxmlformats.org/officeDocument/2006/relationships/hyperlink" Target="https://login.consultant.ru/link/?req=doc&amp;base=RLAW098&amp;n=187698&amp;date=08.07.2026&amp;dst=100164&amp;field=134" TargetMode = "External"/><Relationship Id="rId173" Type="http://schemas.openxmlformats.org/officeDocument/2006/relationships/hyperlink" Target="https://login.consultant.ru/link/?req=doc&amp;base=LAW&amp;n=511662&amp;date=08.07.2026" TargetMode = "External"/><Relationship Id="rId174" Type="http://schemas.openxmlformats.org/officeDocument/2006/relationships/hyperlink" Target="https://login.consultant.ru/link/?req=doc&amp;base=RLAW098&amp;n=196919&amp;date=08.07.2026&amp;dst=100065&amp;field=134" TargetMode = "External"/><Relationship Id="rId175" Type="http://schemas.openxmlformats.org/officeDocument/2006/relationships/hyperlink" Target="https://login.consultant.ru/link/?req=doc&amp;base=LAW&amp;n=537945&amp;date=08.07.2026" TargetMode = "External"/><Relationship Id="rId176" Type="http://schemas.openxmlformats.org/officeDocument/2006/relationships/hyperlink" Target="https://login.consultant.ru/link/?req=doc&amp;base=RLAW098&amp;n=145479&amp;date=08.07.2026&amp;dst=100044&amp;field=134" TargetMode = "External"/><Relationship Id="rId177" Type="http://schemas.openxmlformats.org/officeDocument/2006/relationships/hyperlink" Target="https://login.consultant.ru/link/?req=doc&amp;base=LAW&amp;n=482651&amp;date=08.07.2026" TargetMode = "External"/><Relationship Id="rId178" Type="http://schemas.openxmlformats.org/officeDocument/2006/relationships/hyperlink" Target="https://login.consultant.ru/link/?req=doc&amp;base=RLAW098&amp;n=175980&amp;date=08.07.2026&amp;dst=100683&amp;field=134" TargetMode = "External"/><Relationship Id="rId179" Type="http://schemas.openxmlformats.org/officeDocument/2006/relationships/hyperlink" Target="https://login.consultant.ru/link/?req=doc&amp;base=RLAW098&amp;n=187698&amp;date=08.07.2026&amp;dst=100167&amp;field=134" TargetMode = "External"/><Relationship Id="rId180" Type="http://schemas.openxmlformats.org/officeDocument/2006/relationships/hyperlink" Target="https://login.consultant.ru/link/?req=doc&amp;base=RLAW098&amp;n=196919&amp;date=08.07.2026&amp;dst=100067&amp;field=134" TargetMode = "External"/><Relationship Id="rId181" Type="http://schemas.openxmlformats.org/officeDocument/2006/relationships/hyperlink" Target="https://login.consultant.ru/link/?req=doc&amp;base=LAW&amp;n=537945&amp;date=08.07.2026" TargetMode = "External"/><Relationship Id="rId182" Type="http://schemas.openxmlformats.org/officeDocument/2006/relationships/hyperlink" Target="https://login.consultant.ru/link/?req=doc&amp;base=RLAW098&amp;n=145479&amp;date=08.07.2026&amp;dst=100046&amp;field=134" TargetMode = "External"/><Relationship Id="rId183" Type="http://schemas.openxmlformats.org/officeDocument/2006/relationships/hyperlink" Target="https://login.consultant.ru/link/?req=doc&amp;base=RLAW098&amp;n=161291&amp;date=08.07.2026&amp;dst=100156&amp;field=134" TargetMode = "External"/><Relationship Id="rId184" Type="http://schemas.openxmlformats.org/officeDocument/2006/relationships/hyperlink" Target="https://login.consultant.ru/link/?req=doc&amp;base=RLAW098&amp;n=145479&amp;date=08.07.2026&amp;dst=100049&amp;field=134" TargetMode = "External"/><Relationship Id="rId185" Type="http://schemas.openxmlformats.org/officeDocument/2006/relationships/hyperlink" Target="https://login.consultant.ru/link/?req=doc&amp;base=RLAW098&amp;n=190158&amp;date=08.07.2026" TargetMode = "External"/><Relationship Id="rId186" Type="http://schemas.openxmlformats.org/officeDocument/2006/relationships/hyperlink" Target="https://login.consultant.ru/link/?req=doc&amp;base=RLAW098&amp;n=152133&amp;date=08.07.2026&amp;dst=100121&amp;field=134" TargetMode = "External"/><Relationship Id="rId187" Type="http://schemas.openxmlformats.org/officeDocument/2006/relationships/hyperlink" Target="https://login.consultant.ru/link/?req=doc&amp;base=RLAW098&amp;n=196919&amp;date=08.07.2026&amp;dst=100068&amp;field=134" TargetMode = "External"/><Relationship Id="rId188" Type="http://schemas.openxmlformats.org/officeDocument/2006/relationships/hyperlink" Target="https://login.consultant.ru/link/?req=doc&amp;base=LAW&amp;n=454116&amp;date=08.07.2026" TargetMode = "External"/><Relationship Id="rId189" Type="http://schemas.openxmlformats.org/officeDocument/2006/relationships/hyperlink" Target="https://login.consultant.ru/link/?req=doc&amp;base=RLAW098&amp;n=196919&amp;date=08.07.2026&amp;dst=100069&amp;field=134" TargetMode = "External"/><Relationship Id="rId190" Type="http://schemas.openxmlformats.org/officeDocument/2006/relationships/hyperlink" Target="https://login.consultant.ru/link/?req=doc&amp;base=RLAW098&amp;n=196919&amp;date=08.07.2026&amp;dst=100071&amp;field=134" TargetMode = "External"/><Relationship Id="rId191" Type="http://schemas.openxmlformats.org/officeDocument/2006/relationships/hyperlink" Target="https://login.consultant.ru/link/?req=doc&amp;base=LAW&amp;n=509249&amp;date=08.07.2026&amp;dst=101629&amp;field=134" TargetMode = "External"/><Relationship Id="rId192" Type="http://schemas.openxmlformats.org/officeDocument/2006/relationships/hyperlink" Target="https://login.consultant.ru/link/?req=doc&amp;base=RLAW098&amp;n=196919&amp;date=08.07.2026&amp;dst=100072&amp;field=134" TargetMode = "External"/><Relationship Id="rId193" Type="http://schemas.openxmlformats.org/officeDocument/2006/relationships/hyperlink" Target="https://login.consultant.ru/link/?req=doc&amp;base=RLAW098&amp;n=138683&amp;date=08.07.2026&amp;dst=100327&amp;field=134" TargetMode = "External"/><Relationship Id="rId194" Type="http://schemas.openxmlformats.org/officeDocument/2006/relationships/hyperlink" Target="https://login.consultant.ru/link/?req=doc&amp;base=RLAW098&amp;n=196919&amp;date=08.07.2026&amp;dst=100074&amp;field=134" TargetMode = "External"/><Relationship Id="rId195" Type="http://schemas.openxmlformats.org/officeDocument/2006/relationships/hyperlink" Target="https://login.consultant.ru/link/?req=doc&amp;base=RLAW098&amp;n=175980&amp;date=08.07.2026&amp;dst=100692&amp;field=134" TargetMode = "External"/><Relationship Id="rId196" Type="http://schemas.openxmlformats.org/officeDocument/2006/relationships/hyperlink" Target="https://login.consultant.ru/link/?req=doc&amp;base=RLAW098&amp;n=187698&amp;date=08.07.2026&amp;dst=100174&amp;field=134" TargetMode = "External"/><Relationship Id="rId197" Type="http://schemas.openxmlformats.org/officeDocument/2006/relationships/hyperlink" Target="https://login.consultant.ru/link/?req=doc&amp;base=RLAW098&amp;n=196919&amp;date=08.07.2026&amp;dst=100076&amp;field=134" TargetMode = "External"/><Relationship Id="rId198" Type="http://schemas.openxmlformats.org/officeDocument/2006/relationships/hyperlink" Target="https://login.consultant.ru/link/?req=doc&amp;base=RLAW098&amp;n=196919&amp;date=08.07.2026&amp;dst=100078&amp;field=134" TargetMode = "External"/><Relationship Id="rId199" Type="http://schemas.openxmlformats.org/officeDocument/2006/relationships/hyperlink" Target="https://login.consultant.ru/link/?req=doc&amp;base=RLAW098&amp;n=175980&amp;date=08.07.2026&amp;dst=100693&amp;field=134" TargetMode = "External"/><Relationship Id="rId200" Type="http://schemas.openxmlformats.org/officeDocument/2006/relationships/hyperlink" Target="https://login.consultant.ru/link/?req=doc&amp;base=RLAW098&amp;n=196919&amp;date=08.07.2026&amp;dst=100081&amp;field=134" TargetMode = "External"/><Relationship Id="rId201" Type="http://schemas.openxmlformats.org/officeDocument/2006/relationships/hyperlink" Target="https://login.consultant.ru/link/?req=doc&amp;base=RLAW098&amp;n=196919&amp;date=08.07.2026&amp;dst=100083&amp;field=134" TargetMode = "External"/><Relationship Id="rId202" Type="http://schemas.openxmlformats.org/officeDocument/2006/relationships/hyperlink" Target="https://login.consultant.ru/link/?req=doc&amp;base=RLAW098&amp;n=196919&amp;date=08.07.2026&amp;dst=100083&amp;field=134" TargetMode = "External"/><Relationship Id="rId203" Type="http://schemas.openxmlformats.org/officeDocument/2006/relationships/hyperlink" Target="https://login.consultant.ru/link/?req=doc&amp;base=RLAW098&amp;n=196919&amp;date=08.07.2026&amp;dst=100083&amp;field=134" TargetMode = "External"/><Relationship Id="rId204" Type="http://schemas.openxmlformats.org/officeDocument/2006/relationships/hyperlink" Target="https://login.consultant.ru/link/?req=doc&amp;base=RLAW098&amp;n=196919&amp;date=08.07.2026&amp;dst=100083&amp;field=134" TargetMode = "External"/><Relationship Id="rId205" Type="http://schemas.openxmlformats.org/officeDocument/2006/relationships/hyperlink" Target="https://login.consultant.ru/link/?req=doc&amp;base=RLAW098&amp;n=196919&amp;date=08.07.2026&amp;dst=100085&amp;field=134" TargetMode = "External"/><Relationship Id="rId206" Type="http://schemas.openxmlformats.org/officeDocument/2006/relationships/hyperlink" Target="https://login.consultant.ru/link/?req=doc&amp;base=RLAW098&amp;n=196919&amp;date=08.07.2026&amp;dst=100087&amp;field=134" TargetMode = "External"/><Relationship Id="rId207" Type="http://schemas.openxmlformats.org/officeDocument/2006/relationships/hyperlink" Target="https://login.consultant.ru/link/?req=doc&amp;base=RLAW098&amp;n=196919&amp;date=08.07.2026&amp;dst=100088&amp;field=134" TargetMode = "External"/><Relationship Id="rId208" Type="http://schemas.openxmlformats.org/officeDocument/2006/relationships/hyperlink" Target="https://login.consultant.ru/link/?req=doc&amp;base=RLAW098&amp;n=196919&amp;date=08.07.2026&amp;dst=100088&amp;field=134" TargetMode = "External"/><Relationship Id="rId209" Type="http://schemas.openxmlformats.org/officeDocument/2006/relationships/hyperlink" Target="https://login.consultant.ru/link/?req=doc&amp;base=RLAW098&amp;n=196919&amp;date=08.07.2026&amp;dst=100088&amp;field=134" TargetMode = "External"/><Relationship Id="rId210" Type="http://schemas.openxmlformats.org/officeDocument/2006/relationships/hyperlink" Target="https://login.consultant.ru/link/?req=doc&amp;base=RLAW098&amp;n=196919&amp;date=08.07.2026&amp;dst=100089&amp;field=134" TargetMode = "External"/><Relationship Id="rId211" Type="http://schemas.openxmlformats.org/officeDocument/2006/relationships/hyperlink" Target="https://login.consultant.ru/link/?req=doc&amp;base=RLAW098&amp;n=187698&amp;date=08.07.2026&amp;dst=100177&amp;field=134" TargetMode = "External"/><Relationship Id="rId212" Type="http://schemas.openxmlformats.org/officeDocument/2006/relationships/hyperlink" Target="https://login.consultant.ru/link/?req=doc&amp;base=RLAW098&amp;n=198012&amp;date=08.07.2026&amp;dst=100022&amp;field=134" TargetMode = "External"/><Relationship Id="rId213" Type="http://schemas.openxmlformats.org/officeDocument/2006/relationships/hyperlink" Target="https://login.consultant.ru/link/?req=doc&amp;base=RLAW098&amp;n=187698&amp;date=08.07.2026&amp;dst=100178&amp;field=134" TargetMode = "External"/><Relationship Id="rId214" Type="http://schemas.openxmlformats.org/officeDocument/2006/relationships/hyperlink" Target="https://login.consultant.ru/link/?req=doc&amp;base=LAW&amp;n=121087&amp;date=08.07.2026&amp;dst=100142&amp;field=134" TargetMode = "External"/><Relationship Id="rId215" Type="http://schemas.openxmlformats.org/officeDocument/2006/relationships/hyperlink" Target="https://login.consultant.ru/link/?req=doc&amp;base=LAW&amp;n=538072&amp;date=08.07.2026" TargetMode = "External"/><Relationship Id="rId216" Type="http://schemas.openxmlformats.org/officeDocument/2006/relationships/hyperlink" Target="https://login.consultant.ru/link/?req=doc&amp;base=RLAW098&amp;n=196919&amp;date=08.07.2026&amp;dst=100091&amp;field=134" TargetMode = "External"/><Relationship Id="rId217" Type="http://schemas.openxmlformats.org/officeDocument/2006/relationships/hyperlink" Target="https://login.consultant.ru/link/?req=doc&amp;base=LAW&amp;n=538073&amp;date=08.07.2026&amp;dst=5769&amp;field=134" TargetMode = "External"/><Relationship Id="rId218" Type="http://schemas.openxmlformats.org/officeDocument/2006/relationships/hyperlink" Target="https://login.consultant.ru/link/?req=doc&amp;base=LAW&amp;n=511724&amp;date=08.07.2026&amp;dst=3704&amp;field=134" TargetMode = "External"/><Relationship Id="rId219" Type="http://schemas.openxmlformats.org/officeDocument/2006/relationships/hyperlink" Target="https://login.consultant.ru/link/?req=doc&amp;base=LAW&amp;n=511724&amp;date=08.07.2026&amp;dst=3722&amp;field=134" TargetMode = "External"/><Relationship Id="rId220" Type="http://schemas.openxmlformats.org/officeDocument/2006/relationships/hyperlink" Target="https://login.consultant.ru/link/?req=doc&amp;base=RLAW098&amp;n=187698&amp;date=08.07.2026&amp;dst=100179&amp;field=134" TargetMode = "External"/><Relationship Id="rId221" Type="http://schemas.openxmlformats.org/officeDocument/2006/relationships/hyperlink" Target="https://login.consultant.ru/link/?req=doc&amp;base=RLAW098&amp;n=196919&amp;date=08.07.2026&amp;dst=100094&amp;field=134" TargetMode = "External"/><Relationship Id="rId222" Type="http://schemas.openxmlformats.org/officeDocument/2006/relationships/hyperlink" Target="https://login.consultant.ru/link/?req=doc&amp;base=RLAW098&amp;n=196919&amp;date=08.07.2026&amp;dst=100094&amp;field=134" TargetMode = "External"/><Relationship Id="rId223" Type="http://schemas.openxmlformats.org/officeDocument/2006/relationships/hyperlink" Target="https://login.consultant.ru/link/?req=doc&amp;base=LAW&amp;n=509482&amp;date=08.07.2026&amp;dst=354&amp;field=134" TargetMode = "External"/><Relationship Id="rId224" Type="http://schemas.openxmlformats.org/officeDocument/2006/relationships/hyperlink" Target="https://login.consultant.ru/link/?req=doc&amp;base=RLAW098&amp;n=187698&amp;date=08.07.2026&amp;dst=100180&amp;field=134" TargetMode = "External"/><Relationship Id="rId225" Type="http://schemas.openxmlformats.org/officeDocument/2006/relationships/hyperlink" Target="https://login.consultant.ru/link/?req=doc&amp;base=RLAW098&amp;n=187698&amp;date=08.07.2026&amp;dst=100182&amp;field=134" TargetMode = "External"/><Relationship Id="rId226" Type="http://schemas.openxmlformats.org/officeDocument/2006/relationships/hyperlink" Target="https://login.consultant.ru/link/?req=doc&amp;base=RLAW098&amp;n=187698&amp;date=08.07.2026&amp;dst=100183&amp;field=134" TargetMode = "External"/><Relationship Id="rId227" Type="http://schemas.openxmlformats.org/officeDocument/2006/relationships/hyperlink" Target="https://login.consultant.ru/link/?req=doc&amp;base=RLAW098&amp;n=187698&amp;date=08.07.2026&amp;dst=100184&amp;field=134" TargetMode = "External"/><Relationship Id="rId228" Type="http://schemas.openxmlformats.org/officeDocument/2006/relationships/hyperlink" Target="https://login.consultant.ru/link/?req=doc&amp;base=RLAW098&amp;n=187698&amp;date=08.07.2026&amp;dst=100185&amp;field=134" TargetMode = "External"/><Relationship Id="rId229" Type="http://schemas.openxmlformats.org/officeDocument/2006/relationships/hyperlink" Target="https://login.consultant.ru/link/?req=doc&amp;base=LAW&amp;n=536617&amp;date=08.07.2026&amp;dst=101922&amp;field=134" TargetMode = "External"/><Relationship Id="rId230" Type="http://schemas.openxmlformats.org/officeDocument/2006/relationships/hyperlink" Target="https://login.consultant.ru/link/?req=doc&amp;base=RLAW098&amp;n=187698&amp;date=08.07.2026&amp;dst=100187&amp;field=134" TargetMode = "External"/><Relationship Id="rId231" Type="http://schemas.openxmlformats.org/officeDocument/2006/relationships/hyperlink" Target="https://login.consultant.ru/link/?req=doc&amp;base=LAW&amp;n=536617&amp;date=08.07.2026&amp;dst=101922&amp;field=134" TargetMode = "External"/><Relationship Id="rId232" Type="http://schemas.openxmlformats.org/officeDocument/2006/relationships/hyperlink" Target="https://login.consultant.ru/link/?req=doc&amp;base=RLAW098&amp;n=198012&amp;date=08.07.2026&amp;dst=100023&amp;field=134" TargetMode = "External"/><Relationship Id="rId233" Type="http://schemas.openxmlformats.org/officeDocument/2006/relationships/hyperlink" Target="https://login.consultant.ru/link/?req=doc&amp;base=RLAW098&amp;n=198012&amp;date=08.07.2026&amp;dst=100026&amp;field=134" TargetMode = "External"/><Relationship Id="rId234" Type="http://schemas.openxmlformats.org/officeDocument/2006/relationships/hyperlink" Target="https://login.consultant.ru/link/?req=doc&amp;base=RLAW098&amp;n=198012&amp;date=08.07.2026&amp;dst=100027&amp;field=134" TargetMode = "External"/><Relationship Id="rId235" Type="http://schemas.openxmlformats.org/officeDocument/2006/relationships/hyperlink" Target="https://login.consultant.ru/link/?req=doc&amp;base=RLAW098&amp;n=187698&amp;date=08.07.2026&amp;dst=100190&amp;field=134" TargetMode = "External"/><Relationship Id="rId236" Type="http://schemas.openxmlformats.org/officeDocument/2006/relationships/hyperlink" Target="https://login.consultant.ru/link/?req=doc&amp;base=RLAW098&amp;n=187698&amp;date=08.07.2026&amp;dst=100192&amp;field=134" TargetMode = "External"/><Relationship Id="rId237" Type="http://schemas.openxmlformats.org/officeDocument/2006/relationships/hyperlink" Target="https://login.consultant.ru/link/?req=doc&amp;base=RLAW098&amp;n=198012&amp;date=08.07.2026&amp;dst=100029&amp;field=134" TargetMode = "External"/><Relationship Id="rId238" Type="http://schemas.openxmlformats.org/officeDocument/2006/relationships/hyperlink" Target="https://login.consultant.ru/link/?req=doc&amp;base=RLAW098&amp;n=198012&amp;date=08.07.2026&amp;dst=100032&amp;field=134" TargetMode = "External"/><Relationship Id="rId239" Type="http://schemas.openxmlformats.org/officeDocument/2006/relationships/hyperlink" Target="https://login.consultant.ru/link/?req=doc&amp;base=RLAW098&amp;n=196919&amp;date=08.07.2026&amp;dst=100095&amp;field=134" TargetMode = "External"/><Relationship Id="rId240" Type="http://schemas.openxmlformats.org/officeDocument/2006/relationships/hyperlink" Target="https://login.consultant.ru/link/?req=doc&amp;base=RLAW098&amp;n=198012&amp;date=08.07.2026&amp;dst=100033&amp;field=134" TargetMode = "External"/><Relationship Id="rId241" Type="http://schemas.openxmlformats.org/officeDocument/2006/relationships/hyperlink" Target="https://login.consultant.ru/link/?req=doc&amp;base=RLAW098&amp;n=196919&amp;date=08.07.2026&amp;dst=100097&amp;field=134" TargetMode = "External"/><Relationship Id="rId242" Type="http://schemas.openxmlformats.org/officeDocument/2006/relationships/hyperlink" Target="https://login.consultant.ru/link/?req=doc&amp;base=RLAW098&amp;n=196919&amp;date=08.07.2026&amp;dst=100099&amp;field=134" TargetMode = "External"/><Relationship Id="rId243" Type="http://schemas.openxmlformats.org/officeDocument/2006/relationships/hyperlink" Target="https://login.consultant.ru/link/?req=doc&amp;base=RLAW098&amp;n=196919&amp;date=08.07.2026&amp;dst=100100&amp;field=134" TargetMode = "External"/><Relationship Id="rId244" Type="http://schemas.openxmlformats.org/officeDocument/2006/relationships/hyperlink" Target="https://login.consultant.ru/link/?req=doc&amp;base=RLAW098&amp;n=152133&amp;date=08.07.2026&amp;dst=100231&amp;field=134" TargetMode = "External"/><Relationship Id="rId245" Type="http://schemas.openxmlformats.org/officeDocument/2006/relationships/hyperlink" Target="https://login.consultant.ru/link/?req=doc&amp;base=RLAW098&amp;n=161291&amp;date=08.07.2026&amp;dst=100212&amp;field=134" TargetMode = "External"/><Relationship Id="rId246" Type="http://schemas.openxmlformats.org/officeDocument/2006/relationships/hyperlink" Target="https://login.consultant.ru/link/?req=doc&amp;base=RLAW098&amp;n=175980&amp;date=08.07.2026&amp;dst=101014&amp;field=134" TargetMode = "External"/><Relationship Id="rId247" Type="http://schemas.openxmlformats.org/officeDocument/2006/relationships/hyperlink" Target="https://login.consultant.ru/link/?req=doc&amp;base=RLAW098&amp;n=196919&amp;date=08.07.2026&amp;dst=100101&amp;field=134" TargetMode = "External"/><Relationship Id="rId248" Type="http://schemas.openxmlformats.org/officeDocument/2006/relationships/hyperlink" Target="https://login.consultant.ru/link/?req=doc&amp;base=RLAW098&amp;n=152133&amp;date=08.07.2026&amp;dst=100233&amp;field=134" TargetMode = "External"/><Relationship Id="rId249" Type="http://schemas.openxmlformats.org/officeDocument/2006/relationships/hyperlink" Target="https://login.consultant.ru/link/?req=doc&amp;base=LAW&amp;n=12453&amp;date=08.07.2026&amp;dst=100163&amp;field=134" TargetMode = "External"/><Relationship Id="rId250" Type="http://schemas.openxmlformats.org/officeDocument/2006/relationships/hyperlink" Target="https://login.consultant.ru/link/?req=doc&amp;base=RLAW098&amp;n=175980&amp;date=08.07.2026&amp;dst=101015&amp;field=134" TargetMode = "External"/><Relationship Id="rId251" Type="http://schemas.openxmlformats.org/officeDocument/2006/relationships/hyperlink" Target="https://login.consultant.ru/link/?req=doc&amp;base=LAW&amp;n=511724&amp;date=08.07.2026&amp;dst=3704&amp;field=134" TargetMode = "External"/><Relationship Id="rId252" Type="http://schemas.openxmlformats.org/officeDocument/2006/relationships/hyperlink" Target="https://login.consultant.ru/link/?req=doc&amp;base=LAW&amp;n=511724&amp;date=08.07.2026&amp;dst=3722&amp;field=134" TargetMode = "External"/><Relationship Id="rId253" Type="http://schemas.openxmlformats.org/officeDocument/2006/relationships/hyperlink" Target="https://login.consultant.ru/link/?req=doc&amp;base=RLAW098&amp;n=196919&amp;date=08.07.2026&amp;dst=100102&amp;field=134" TargetMode = "External"/><Relationship Id="rId254" Type="http://schemas.openxmlformats.org/officeDocument/2006/relationships/hyperlink" Target="https://login.consultant.ru/link/?req=doc&amp;base=LAW&amp;n=538073&amp;date=08.07.2026&amp;dst=4081&amp;field=134" TargetMode = "External"/><Relationship Id="rId255" Type="http://schemas.openxmlformats.org/officeDocument/2006/relationships/hyperlink" Target="https://login.consultant.ru/link/?req=doc&amp;base=LAW&amp;n=511724&amp;date=08.07.2026&amp;dst=3704&amp;field=134" TargetMode = "External"/><Relationship Id="rId256" Type="http://schemas.openxmlformats.org/officeDocument/2006/relationships/hyperlink" Target="https://login.consultant.ru/link/?req=doc&amp;base=LAW&amp;n=511724&amp;date=08.07.2026&amp;dst=3722&amp;field=134" TargetMode = "External"/><Relationship Id="rId257" Type="http://schemas.openxmlformats.org/officeDocument/2006/relationships/hyperlink" Target="https://login.consultant.ru/link/?req=doc&amp;base=RLAW098&amp;n=196919&amp;date=08.07.2026&amp;dst=100103&amp;field=134" TargetMode = "External"/><Relationship Id="rId258" Type="http://schemas.openxmlformats.org/officeDocument/2006/relationships/hyperlink" Target="https://login.consultant.ru/link/?req=doc&amp;base=RLAW098&amp;n=152133&amp;date=08.07.2026&amp;dst=100240&amp;field=134" TargetMode = "External"/><Relationship Id="rId259" Type="http://schemas.openxmlformats.org/officeDocument/2006/relationships/hyperlink" Target="https://login.consultant.ru/link/?req=doc&amp;base=RLAW098&amp;n=157847&amp;date=08.07.2026&amp;dst=100033&amp;field=134" TargetMode = "External"/><Relationship Id="rId260" Type="http://schemas.openxmlformats.org/officeDocument/2006/relationships/hyperlink" Target="https://login.consultant.ru/link/?req=doc&amp;base=RLAW098&amp;n=175980&amp;date=08.07.2026&amp;dst=101038&amp;field=134" TargetMode = "External"/><Relationship Id="rId261" Type="http://schemas.openxmlformats.org/officeDocument/2006/relationships/hyperlink" Target="https://login.consultant.ru/link/?req=doc&amp;base=RLAW098&amp;n=196919&amp;date=08.07.2026&amp;dst=100104&amp;field=134" TargetMode = "External"/><Relationship Id="rId262" Type="http://schemas.openxmlformats.org/officeDocument/2006/relationships/hyperlink" Target="https://login.consultant.ru/link/?req=doc&amp;base=LAW&amp;n=538129&amp;date=08.07.2026" TargetMode = "External"/><Relationship Id="rId263" Type="http://schemas.openxmlformats.org/officeDocument/2006/relationships/hyperlink" Target="https://login.consultant.ru/link/?req=doc&amp;base=LAW&amp;n=509249&amp;date=08.07.2026&amp;dst=101629&amp;field=134" TargetMode = "External"/><Relationship Id="rId264" Type="http://schemas.openxmlformats.org/officeDocument/2006/relationships/hyperlink" Target="https://login.consultant.ru/link/?req=doc&amp;base=RLAW098&amp;n=196919&amp;date=08.07.2026&amp;dst=100108&amp;field=134" TargetMode = "External"/><Relationship Id="rId265" Type="http://schemas.openxmlformats.org/officeDocument/2006/relationships/hyperlink" Target="https://login.consultant.ru/link/?req=doc&amp;base=RLAW098&amp;n=124590&amp;date=08.07.2026&amp;dst=100345&amp;field=134" TargetMode = "External"/><Relationship Id="rId266" Type="http://schemas.openxmlformats.org/officeDocument/2006/relationships/hyperlink" Target="https://login.consultant.ru/link/?req=doc&amp;base=RLAW098&amp;n=161291&amp;date=08.07.2026&amp;dst=100219&amp;field=134" TargetMode = "External"/><Relationship Id="rId267" Type="http://schemas.openxmlformats.org/officeDocument/2006/relationships/hyperlink" Target="https://login.consultant.ru/link/?req=doc&amp;base=RLAW098&amp;n=175980&amp;date=08.07.2026&amp;dst=101038&amp;field=134" TargetMode = "External"/><Relationship Id="rId268" Type="http://schemas.openxmlformats.org/officeDocument/2006/relationships/hyperlink" Target="https://login.consultant.ru/link/?req=doc&amp;base=RLAW098&amp;n=196919&amp;date=08.07.2026&amp;dst=100109&amp;field=134" TargetMode = "External"/><Relationship Id="rId269" Type="http://schemas.openxmlformats.org/officeDocument/2006/relationships/hyperlink" Target="https://login.consultant.ru/link/?req=doc&amp;base=RLAW098&amp;n=161291&amp;date=08.07.2026&amp;dst=100219&amp;field=134" TargetMode = "External"/><Relationship Id="rId270" Type="http://schemas.openxmlformats.org/officeDocument/2006/relationships/hyperlink" Target="https://login.consultant.ru/link/?req=doc&amp;base=RLAW098&amp;n=196919&amp;date=08.07.2026&amp;dst=100114&amp;field=134" TargetMode = "External"/><Relationship Id="rId271" Type="http://schemas.openxmlformats.org/officeDocument/2006/relationships/hyperlink" Target="https://login.consultant.ru/link/?req=doc&amp;base=RLAW098&amp;n=124590&amp;date=08.07.2026&amp;dst=100349&amp;field=134" TargetMode = "External"/><Relationship Id="rId272" Type="http://schemas.openxmlformats.org/officeDocument/2006/relationships/hyperlink" Target="https://login.consultant.ru/link/?req=doc&amp;base=RLAW098&amp;n=145479&amp;date=08.07.2026&amp;dst=100073&amp;field=134" TargetMode = "External"/><Relationship Id="rId273" Type="http://schemas.openxmlformats.org/officeDocument/2006/relationships/hyperlink" Target="https://login.consultant.ru/link/?req=doc&amp;base=RLAW098&amp;n=157847&amp;date=08.07.2026&amp;dst=100034&amp;field=134" TargetMode = "External"/><Relationship Id="rId274" Type="http://schemas.openxmlformats.org/officeDocument/2006/relationships/hyperlink" Target="https://login.consultant.ru/link/?req=doc&amp;base=RLAW098&amp;n=175980&amp;date=08.07.2026&amp;dst=101039&amp;field=134" TargetMode = "External"/><Relationship Id="rId275" Type="http://schemas.openxmlformats.org/officeDocument/2006/relationships/hyperlink" Target="https://login.consultant.ru/link/?req=doc&amp;base=RLAW098&amp;n=196919&amp;date=08.07.2026&amp;dst=100115&amp;field=134" TargetMode = "External"/><Relationship Id="rId276" Type="http://schemas.openxmlformats.org/officeDocument/2006/relationships/hyperlink" Target="https://login.consultant.ru/link/?req=doc&amp;base=LAW&amp;n=538129&amp;date=08.07.2026" TargetMode = "External"/><Relationship Id="rId277" Type="http://schemas.openxmlformats.org/officeDocument/2006/relationships/hyperlink" Target="https://login.consultant.ru/link/?req=doc&amp;base=LAW&amp;n=509249&amp;date=08.07.2026&amp;dst=101629&amp;field=134" TargetMode = "External"/><Relationship Id="rId278" Type="http://schemas.openxmlformats.org/officeDocument/2006/relationships/hyperlink" Target="https://login.consultant.ru/link/?req=doc&amp;base=RLAW098&amp;n=196919&amp;date=08.07.2026&amp;dst=100119&amp;field=134" TargetMode = "External"/><Relationship Id="rId279" Type="http://schemas.openxmlformats.org/officeDocument/2006/relationships/hyperlink" Target="https://login.consultant.ru/link/?req=doc&amp;base=RLAW098&amp;n=161291&amp;date=08.07.2026&amp;dst=100220&amp;field=134" TargetMode = "External"/><Relationship Id="rId280" Type="http://schemas.openxmlformats.org/officeDocument/2006/relationships/hyperlink" Target="https://login.consultant.ru/link/?req=doc&amp;base=RLAW098&amp;n=161291&amp;date=08.07.2026&amp;dst=100220&amp;field=134" TargetMode = "External"/><Relationship Id="rId281" Type="http://schemas.openxmlformats.org/officeDocument/2006/relationships/hyperlink" Target="https://login.consultant.ru/link/?req=doc&amp;base=RLAW098&amp;n=175980&amp;date=08.07.2026&amp;dst=101045&amp;field=134" TargetMode = "External"/><Relationship Id="rId282" Type="http://schemas.openxmlformats.org/officeDocument/2006/relationships/hyperlink" Target="https://login.consultant.ru/link/?req=doc&amp;base=RLAW098&amp;n=120062&amp;date=08.07.2026&amp;dst=100134&amp;field=134" TargetMode = "External"/><Relationship Id="rId283" Type="http://schemas.openxmlformats.org/officeDocument/2006/relationships/hyperlink" Target="https://login.consultant.ru/link/?req=doc&amp;base=RLAW098&amp;n=120497&amp;date=08.07.2026&amp;dst=100005&amp;field=134" TargetMode = "External"/><Relationship Id="rId284" Type="http://schemas.openxmlformats.org/officeDocument/2006/relationships/hyperlink" Target="https://login.consultant.ru/link/?req=doc&amp;base=RLAW098&amp;n=124590&amp;date=08.07.2026&amp;dst=100351&amp;field=134" TargetMode = "External"/><Relationship Id="rId285" Type="http://schemas.openxmlformats.org/officeDocument/2006/relationships/hyperlink" Target="https://login.consultant.ru/link/?req=doc&amp;base=RLAW098&amp;n=138683&amp;date=08.07.2026&amp;dst=100369&amp;field=134" TargetMode = "External"/><Relationship Id="rId286" Type="http://schemas.openxmlformats.org/officeDocument/2006/relationships/hyperlink" Target="https://login.consultant.ru/link/?req=doc&amp;base=RLAW098&amp;n=148666&amp;date=08.07.2026&amp;dst=100216&amp;field=134" TargetMode = "External"/><Relationship Id="rId287" Type="http://schemas.openxmlformats.org/officeDocument/2006/relationships/hyperlink" Target="https://login.consultant.ru/link/?req=doc&amp;base=RLAW098&amp;n=152133&amp;date=08.07.2026&amp;dst=100256&amp;field=134" TargetMode = "External"/><Relationship Id="rId288" Type="http://schemas.openxmlformats.org/officeDocument/2006/relationships/hyperlink" Target="https://login.consultant.ru/link/?req=doc&amp;base=RLAW098&amp;n=157847&amp;date=08.07.2026&amp;dst=100035&amp;field=134" TargetMode = "External"/><Relationship Id="rId289" Type="http://schemas.openxmlformats.org/officeDocument/2006/relationships/hyperlink" Target="https://login.consultant.ru/link/?req=doc&amp;base=RLAW098&amp;n=161291&amp;date=08.07.2026&amp;dst=100221&amp;field=134" TargetMode = "External"/><Relationship Id="rId290" Type="http://schemas.openxmlformats.org/officeDocument/2006/relationships/hyperlink" Target="https://login.consultant.ru/link/?req=doc&amp;base=RLAW098&amp;n=175980&amp;date=08.07.2026&amp;dst=101046&amp;field=134" TargetMode = "External"/><Relationship Id="rId291" Type="http://schemas.openxmlformats.org/officeDocument/2006/relationships/hyperlink" Target="https://login.consultant.ru/link/?req=doc&amp;base=RLAW098&amp;n=185108&amp;date=08.07.2026&amp;dst=100005&amp;field=134" TargetMode = "External"/><Relationship Id="rId292" Type="http://schemas.openxmlformats.org/officeDocument/2006/relationships/hyperlink" Target="https://login.consultant.ru/link/?req=doc&amp;base=RLAW098&amp;n=187698&amp;date=08.07.2026&amp;dst=100220&amp;field=134" TargetMode = "External"/><Relationship Id="rId293" Type="http://schemas.openxmlformats.org/officeDocument/2006/relationships/hyperlink" Target="https://login.consultant.ru/link/?req=doc&amp;base=RLAW098&amp;n=192144&amp;date=08.07.2026&amp;dst=100014&amp;field=134" TargetMode = "External"/><Relationship Id="rId294" Type="http://schemas.openxmlformats.org/officeDocument/2006/relationships/hyperlink" Target="https://login.consultant.ru/link/?req=doc&amp;base=RLAW098&amp;n=196919&amp;date=08.07.2026&amp;dst=100120&amp;field=134" TargetMode = "External"/><Relationship Id="rId295" Type="http://schemas.openxmlformats.org/officeDocument/2006/relationships/hyperlink" Target="https://login.consultant.ru/link/?req=doc&amp;base=RLAW098&amp;n=198012&amp;date=08.07.2026&amp;dst=100034&amp;field=134" TargetMode = "External"/><Relationship Id="rId296" Type="http://schemas.openxmlformats.org/officeDocument/2006/relationships/hyperlink" Target="https://login.consultant.ru/link/?req=doc&amp;base=RLAW098&amp;n=198926&amp;date=08.07.2026&amp;dst=100013&amp;field=134" TargetMode = "External"/><Relationship Id="rId297" Type="http://schemas.openxmlformats.org/officeDocument/2006/relationships/hyperlink" Target="https://login.consultant.ru/link/?req=doc&amp;base=RLAW098&amp;n=138683&amp;date=08.07.2026&amp;dst=100372&amp;field=134" TargetMode = "External"/><Relationship Id="rId298" Type="http://schemas.openxmlformats.org/officeDocument/2006/relationships/hyperlink" Target="https://login.consultant.ru/link/?req=doc&amp;base=RLAW098&amp;n=196919&amp;date=08.07.2026&amp;dst=100122&amp;field=134" TargetMode = "External"/><Relationship Id="rId299" Type="http://schemas.openxmlformats.org/officeDocument/2006/relationships/hyperlink" Target="https://login.consultant.ru/link/?req=doc&amp;base=RLAW098&amp;n=187698&amp;date=08.07.2026&amp;dst=100225&amp;field=134" TargetMode = "External"/><Relationship Id="rId300" Type="http://schemas.openxmlformats.org/officeDocument/2006/relationships/hyperlink" Target="https://login.consultant.ru/link/?req=doc&amp;base=RLAW098&amp;n=187698&amp;date=08.07.2026&amp;dst=100226&amp;field=134" TargetMode = "External"/><Relationship Id="rId301" Type="http://schemas.openxmlformats.org/officeDocument/2006/relationships/hyperlink" Target="https://login.consultant.ru/link/?req=doc&amp;base=RLAW098&amp;n=185108&amp;date=08.07.2026&amp;dst=100005&amp;field=134" TargetMode = "External"/><Relationship Id="rId302" Type="http://schemas.openxmlformats.org/officeDocument/2006/relationships/hyperlink" Target="https://login.consultant.ru/link/?req=doc&amp;base=RLAW098&amp;n=175980&amp;date=08.07.2026&amp;dst=101047&amp;field=134" TargetMode = "External"/><Relationship Id="rId303" Type="http://schemas.openxmlformats.org/officeDocument/2006/relationships/hyperlink" Target="https://login.consultant.ru/link/?req=doc&amp;base=RLAW098&amp;n=187698&amp;date=08.07.2026&amp;dst=100228&amp;field=134" TargetMode = "External"/><Relationship Id="rId304" Type="http://schemas.openxmlformats.org/officeDocument/2006/relationships/hyperlink" Target="https://login.consultant.ru/link/?req=doc&amp;base=RLAW098&amp;n=196919&amp;date=08.07.2026&amp;dst=100124&amp;field=134" TargetMode = "External"/><Relationship Id="rId305" Type="http://schemas.openxmlformats.org/officeDocument/2006/relationships/hyperlink" Target="https://login.consultant.ru/link/?req=doc&amp;base=RLAW098&amp;n=44356&amp;date=08.07.2026&amp;dst=100002&amp;field=134" TargetMode = "External"/><Relationship Id="rId306" Type="http://schemas.openxmlformats.org/officeDocument/2006/relationships/hyperlink" Target="https://login.consultant.ru/link/?req=doc&amp;base=RLAW098&amp;n=196919&amp;date=08.07.2026&amp;dst=100126&amp;field=134" TargetMode = "External"/><Relationship Id="rId307" Type="http://schemas.openxmlformats.org/officeDocument/2006/relationships/hyperlink" Target="https://login.consultant.ru/link/?req=doc&amp;base=RLAW098&amp;n=175980&amp;date=08.07.2026&amp;dst=101050&amp;field=134" TargetMode = "External"/><Relationship Id="rId308" Type="http://schemas.openxmlformats.org/officeDocument/2006/relationships/hyperlink" Target="https://login.consultant.ru/link/?req=doc&amp;base=RLAW098&amp;n=187698&amp;date=08.07.2026&amp;dst=100230&amp;field=134" TargetMode = "External"/><Relationship Id="rId309" Type="http://schemas.openxmlformats.org/officeDocument/2006/relationships/hyperlink" Target="https://login.consultant.ru/link/?req=doc&amp;base=RLAW098&amp;n=196919&amp;date=08.07.2026&amp;dst=100127&amp;field=134" TargetMode = "External"/><Relationship Id="rId310" Type="http://schemas.openxmlformats.org/officeDocument/2006/relationships/hyperlink" Target="https://login.consultant.ru/link/?req=doc&amp;base=RLAW098&amp;n=120062&amp;date=08.07.2026&amp;dst=100140&amp;field=134" TargetMode = "External"/><Relationship Id="rId311" Type="http://schemas.openxmlformats.org/officeDocument/2006/relationships/hyperlink" Target="https://login.consultant.ru/link/?req=doc&amp;base=RLAW098&amp;n=138683&amp;date=08.07.2026&amp;dst=100377&amp;field=134" TargetMode = "External"/><Relationship Id="rId312" Type="http://schemas.openxmlformats.org/officeDocument/2006/relationships/hyperlink" Target="https://login.consultant.ru/link/?req=doc&amp;base=RLAW098&amp;n=187698&amp;date=08.07.2026&amp;dst=100232&amp;field=134" TargetMode = "External"/><Relationship Id="rId313" Type="http://schemas.openxmlformats.org/officeDocument/2006/relationships/hyperlink" Target="https://login.consultant.ru/link/?req=doc&amp;base=LAW&amp;n=121087&amp;date=08.07.2026&amp;dst=100142&amp;field=134" TargetMode = "External"/><Relationship Id="rId314" Type="http://schemas.openxmlformats.org/officeDocument/2006/relationships/hyperlink" Target="https://login.consultant.ru/link/?req=doc&amp;base=LAW&amp;n=538072&amp;date=08.07.2026" TargetMode = "External"/><Relationship Id="rId315" Type="http://schemas.openxmlformats.org/officeDocument/2006/relationships/hyperlink" Target="https://login.consultant.ru/link/?req=doc&amp;base=LAW&amp;n=538073&amp;date=08.07.2026&amp;dst=5769&amp;field=134" TargetMode = "External"/><Relationship Id="rId316" Type="http://schemas.openxmlformats.org/officeDocument/2006/relationships/hyperlink" Target="https://login.consultant.ru/link/?req=doc&amp;base=RLAW098&amp;n=187698&amp;date=08.07.2026&amp;dst=100233&amp;field=134" TargetMode = "External"/><Relationship Id="rId317" Type="http://schemas.openxmlformats.org/officeDocument/2006/relationships/hyperlink" Target="https://login.consultant.ru/link/?req=doc&amp;base=RLAW098&amp;n=175980&amp;date=08.07.2026&amp;dst=101052&amp;field=134" TargetMode = "External"/><Relationship Id="rId318" Type="http://schemas.openxmlformats.org/officeDocument/2006/relationships/hyperlink" Target="https://login.consultant.ru/link/?req=doc&amp;base=RLAW098&amp;n=161291&amp;date=08.07.2026&amp;dst=100230&amp;field=134" TargetMode = "External"/><Relationship Id="rId319" Type="http://schemas.openxmlformats.org/officeDocument/2006/relationships/hyperlink" Target="https://login.consultant.ru/link/?req=doc&amp;base=RLAW098&amp;n=161291&amp;date=08.07.2026&amp;dst=100232&amp;field=134" TargetMode = "External"/><Relationship Id="rId320" Type="http://schemas.openxmlformats.org/officeDocument/2006/relationships/hyperlink" Target="https://login.consultant.ru/link/?req=doc&amp;base=RLAW098&amp;n=161291&amp;date=08.07.2026&amp;dst=100233&amp;field=134" TargetMode = "External"/><Relationship Id="rId321" Type="http://schemas.openxmlformats.org/officeDocument/2006/relationships/hyperlink" Target="https://login.consultant.ru/link/?req=doc&amp;base=RLAW098&amp;n=196919&amp;date=08.07.2026&amp;dst=100129&amp;field=134" TargetMode = "External"/><Relationship Id="rId322" Type="http://schemas.openxmlformats.org/officeDocument/2006/relationships/hyperlink" Target="https://login.consultant.ru/link/?req=doc&amp;base=RLAW098&amp;n=198012&amp;date=08.07.2026&amp;dst=100036&amp;field=134" TargetMode = "External"/><Relationship Id="rId323" Type="http://schemas.openxmlformats.org/officeDocument/2006/relationships/hyperlink" Target="https://login.consultant.ru/link/?req=doc&amp;base=RLAW098&amp;n=175980&amp;date=08.07.2026&amp;dst=101063&amp;field=134" TargetMode = "External"/><Relationship Id="rId324" Type="http://schemas.openxmlformats.org/officeDocument/2006/relationships/hyperlink" Target="https://login.consultant.ru/link/?req=doc&amp;base=RLAW098&amp;n=175980&amp;date=08.07.2026&amp;dst=101065&amp;field=134" TargetMode = "External"/><Relationship Id="rId325" Type="http://schemas.openxmlformats.org/officeDocument/2006/relationships/hyperlink" Target="https://login.consultant.ru/link/?req=doc&amp;base=RLAW098&amp;n=148666&amp;date=08.07.2026&amp;dst=100221&amp;field=134" TargetMode = "External"/><Relationship Id="rId326" Type="http://schemas.openxmlformats.org/officeDocument/2006/relationships/hyperlink" Target="https://login.consultant.ru/link/?req=doc&amp;base=RLAW098&amp;n=148666&amp;date=08.07.2026&amp;dst=100232&amp;field=134" TargetMode = "External"/><Relationship Id="rId327" Type="http://schemas.openxmlformats.org/officeDocument/2006/relationships/hyperlink" Target="https://login.consultant.ru/link/?req=doc&amp;base=RLAW098&amp;n=148666&amp;date=08.07.2026&amp;dst=100235&amp;field=134" TargetMode = "External"/><Relationship Id="rId328" Type="http://schemas.openxmlformats.org/officeDocument/2006/relationships/hyperlink" Target="https://login.consultant.ru/link/?req=doc&amp;base=RLAW098&amp;n=148666&amp;date=08.07.2026&amp;dst=100237&amp;field=134" TargetMode = "External"/><Relationship Id="rId329" Type="http://schemas.openxmlformats.org/officeDocument/2006/relationships/hyperlink" Target="https://login.consultant.ru/link/?req=doc&amp;base=RLAW098&amp;n=120497&amp;date=08.07.2026&amp;dst=100009&amp;field=134" TargetMode = "External"/><Relationship Id="rId330" Type="http://schemas.openxmlformats.org/officeDocument/2006/relationships/hyperlink" Target="https://login.consultant.ru/link/?req=doc&amp;base=RLAW098&amp;n=148666&amp;date=08.07.2026&amp;dst=100238&amp;field=134" TargetMode = "External"/><Relationship Id="rId331" Type="http://schemas.openxmlformats.org/officeDocument/2006/relationships/hyperlink" Target="https://login.consultant.ru/link/?req=doc&amp;base=RLAW098&amp;n=161291&amp;date=08.07.2026&amp;dst=100235&amp;field=134" TargetMode = "External"/><Relationship Id="rId332" Type="http://schemas.openxmlformats.org/officeDocument/2006/relationships/hyperlink" Target="https://login.consultant.ru/link/?req=doc&amp;base=RLAW098&amp;n=120062&amp;date=08.07.2026&amp;dst=100150&amp;field=134" TargetMode = "External"/><Relationship Id="rId333" Type="http://schemas.openxmlformats.org/officeDocument/2006/relationships/hyperlink" Target="https://login.consultant.ru/link/?req=doc&amp;base=RLAW098&amp;n=120062&amp;date=08.07.2026&amp;dst=100152&amp;field=134" TargetMode = "External"/><Relationship Id="rId334" Type="http://schemas.openxmlformats.org/officeDocument/2006/relationships/hyperlink" Target="https://login.consultant.ru/link/?req=doc&amp;base=RLAW098&amp;n=161291&amp;date=08.07.2026&amp;dst=100237&amp;field=134" TargetMode = "External"/><Relationship Id="rId335" Type="http://schemas.openxmlformats.org/officeDocument/2006/relationships/hyperlink" Target="https://login.consultant.ru/link/?req=doc&amp;base=RLAW098&amp;n=120062&amp;date=08.07.2026&amp;dst=100153&amp;field=134" TargetMode = "External"/><Relationship Id="rId336" Type="http://schemas.openxmlformats.org/officeDocument/2006/relationships/hyperlink" Target="https://login.consultant.ru/link/?req=doc&amp;base=RLAW098&amp;n=148666&amp;date=08.07.2026&amp;dst=100242&amp;field=134" TargetMode = "External"/><Relationship Id="rId337" Type="http://schemas.openxmlformats.org/officeDocument/2006/relationships/hyperlink" Target="https://login.consultant.ru/link/?req=doc&amp;base=RLAW098&amp;n=148666&amp;date=08.07.2026&amp;dst=100243&amp;field=134" TargetMode = "External"/><Relationship Id="rId338" Type="http://schemas.openxmlformats.org/officeDocument/2006/relationships/hyperlink" Target="https://login.consultant.ru/link/?req=doc&amp;base=RLAW098&amp;n=120497&amp;date=08.07.2026&amp;dst=100011&amp;field=134" TargetMode = "External"/><Relationship Id="rId339" Type="http://schemas.openxmlformats.org/officeDocument/2006/relationships/hyperlink" Target="https://login.consultant.ru/link/?req=doc&amp;base=RLAW098&amp;n=138683&amp;date=08.07.2026&amp;dst=100393&amp;field=134" TargetMode = "External"/><Relationship Id="rId340" Type="http://schemas.openxmlformats.org/officeDocument/2006/relationships/hyperlink" Target="https://login.consultant.ru/link/?req=doc&amp;base=RLAW098&amp;n=161291&amp;date=08.07.2026&amp;dst=100239&amp;field=134" TargetMode = "External"/><Relationship Id="rId341" Type="http://schemas.openxmlformats.org/officeDocument/2006/relationships/hyperlink" Target="https://login.consultant.ru/link/?req=doc&amp;base=RLAW098&amp;n=161291&amp;date=08.07.2026&amp;dst=100241&amp;field=134" TargetMode = "External"/><Relationship Id="rId342" Type="http://schemas.openxmlformats.org/officeDocument/2006/relationships/hyperlink" Target="https://login.consultant.ru/link/?req=doc&amp;base=RLAW098&amp;n=192144&amp;date=08.07.2026&amp;dst=100014&amp;field=134" TargetMode = "External"/><Relationship Id="rId343" Type="http://schemas.openxmlformats.org/officeDocument/2006/relationships/hyperlink" Target="https://login.consultant.ru/link/?req=doc&amp;base=LAW&amp;n=538095&amp;date=08.07.2026&amp;dst=100055&amp;field=134" TargetMode = "External"/><Relationship Id="rId344" Type="http://schemas.openxmlformats.org/officeDocument/2006/relationships/hyperlink" Target="https://login.consultant.ru/link/?req=doc&amp;base=LAW&amp;n=538095&amp;date=08.07.2026&amp;dst=100465&amp;field=134" TargetMode = "External"/><Relationship Id="rId345" Type="http://schemas.openxmlformats.org/officeDocument/2006/relationships/hyperlink" Target="https://login.consultant.ru/link/?req=doc&amp;base=LAW&amp;n=538095&amp;date=08.07.2026&amp;dst=100714&amp;field=134" TargetMode = "External"/><Relationship Id="rId346" Type="http://schemas.openxmlformats.org/officeDocument/2006/relationships/hyperlink" Target="https://login.consultant.ru/link/?req=doc&amp;base=RLAW098&amp;n=175980&amp;date=08.07.2026&amp;dst=101069&amp;field=134" TargetMode = "External"/><Relationship Id="rId347" Type="http://schemas.openxmlformats.org/officeDocument/2006/relationships/hyperlink" Target="https://login.consultant.ru/link/?req=doc&amp;base=RLAW098&amp;n=175980&amp;date=08.07.2026&amp;dst=101071&amp;field=134" TargetMode = "External"/><Relationship Id="rId348" Type="http://schemas.openxmlformats.org/officeDocument/2006/relationships/hyperlink" Target="https://login.consultant.ru/link/?req=doc&amp;base=RLAW098&amp;n=175980&amp;date=08.07.2026&amp;dst=101073&amp;field=134" TargetMode = "External"/><Relationship Id="rId349" Type="http://schemas.openxmlformats.org/officeDocument/2006/relationships/hyperlink" Target="https://login.consultant.ru/link/?req=doc&amp;base=RLAW098&amp;n=175980&amp;date=08.07.2026&amp;dst=101075&amp;field=134" TargetMode = "External"/><Relationship Id="rId350" Type="http://schemas.openxmlformats.org/officeDocument/2006/relationships/hyperlink" Target="https://login.consultant.ru/link/?req=doc&amp;base=RLAW098&amp;n=175980&amp;date=08.07.2026&amp;dst=101077&amp;field=134" TargetMode = "External"/><Relationship Id="rId351" Type="http://schemas.openxmlformats.org/officeDocument/2006/relationships/hyperlink" Target="https://login.consultant.ru/link/?req=doc&amp;base=RLAW098&amp;n=161291&amp;date=08.07.2026&amp;dst=100242&amp;field=134" TargetMode = "External"/><Relationship Id="rId352" Type="http://schemas.openxmlformats.org/officeDocument/2006/relationships/hyperlink" Target="https://login.consultant.ru/link/?req=doc&amp;base=RLAW098&amp;n=120062&amp;date=08.07.2026&amp;dst=100163&amp;field=134" TargetMode = "External"/><Relationship Id="rId353" Type="http://schemas.openxmlformats.org/officeDocument/2006/relationships/hyperlink" Target="https://login.consultant.ru/link/?req=doc&amp;base=RLAW098&amp;n=138683&amp;date=08.07.2026&amp;dst=100396&amp;field=134" TargetMode = "External"/><Relationship Id="rId354" Type="http://schemas.openxmlformats.org/officeDocument/2006/relationships/hyperlink" Target="https://login.consultant.ru/link/?req=doc&amp;base=RLAW098&amp;n=161291&amp;date=08.07.2026&amp;dst=100251&amp;field=134" TargetMode = "External"/><Relationship Id="rId355" Type="http://schemas.openxmlformats.org/officeDocument/2006/relationships/hyperlink" Target="https://login.consultant.ru/link/?req=doc&amp;base=RLAW098&amp;n=124590&amp;date=08.07.2026&amp;dst=100353&amp;field=134" TargetMode = "External"/><Relationship Id="rId356" Type="http://schemas.openxmlformats.org/officeDocument/2006/relationships/hyperlink" Target="https://login.consultant.ru/link/?req=doc&amp;base=RLAW098&amp;n=120062&amp;date=08.07.2026&amp;dst=100164&amp;field=134" TargetMode = "External"/><Relationship Id="rId357" Type="http://schemas.openxmlformats.org/officeDocument/2006/relationships/hyperlink" Target="https://login.consultant.ru/link/?req=doc&amp;base=RLAW098&amp;n=161291&amp;date=08.07.2026&amp;dst=100252&amp;field=134" TargetMode = "External"/><Relationship Id="rId358" Type="http://schemas.openxmlformats.org/officeDocument/2006/relationships/hyperlink" Target="https://login.consultant.ru/link/?req=doc&amp;base=RLAW098&amp;n=120062&amp;date=08.07.2026&amp;dst=100166&amp;field=134" TargetMode = "External"/><Relationship Id="rId359" Type="http://schemas.openxmlformats.org/officeDocument/2006/relationships/hyperlink" Target="https://login.consultant.ru/link/?req=doc&amp;base=RLAW098&amp;n=161291&amp;date=08.07.2026&amp;dst=100252&amp;field=134" TargetMode = "External"/><Relationship Id="rId360" Type="http://schemas.openxmlformats.org/officeDocument/2006/relationships/hyperlink" Target="https://login.consultant.ru/link/?req=doc&amp;base=RLAW098&amp;n=120062&amp;date=08.07.2026&amp;dst=100167&amp;field=134" TargetMode = "External"/><Relationship Id="rId361" Type="http://schemas.openxmlformats.org/officeDocument/2006/relationships/hyperlink" Target="https://login.consultant.ru/link/?req=doc&amp;base=RLAW098&amp;n=161291&amp;date=08.07.2026&amp;dst=100252&amp;field=134" TargetMode = "External"/><Relationship Id="rId362" Type="http://schemas.openxmlformats.org/officeDocument/2006/relationships/hyperlink" Target="https://login.consultant.ru/link/?req=doc&amp;base=RLAW098&amp;n=120062&amp;date=08.07.2026&amp;dst=100167&amp;field=134" TargetMode = "External"/><Relationship Id="rId363" Type="http://schemas.openxmlformats.org/officeDocument/2006/relationships/hyperlink" Target="https://login.consultant.ru/link/?req=doc&amp;base=RLAW098&amp;n=161291&amp;date=08.07.2026&amp;dst=100252&amp;field=134" TargetMode = "External"/><Relationship Id="rId364" Type="http://schemas.openxmlformats.org/officeDocument/2006/relationships/hyperlink" Target="https://login.consultant.ru/link/?req=doc&amp;base=RLAW098&amp;n=120062&amp;date=08.07.2026&amp;dst=100167&amp;field=134" TargetMode = "External"/><Relationship Id="rId365" Type="http://schemas.openxmlformats.org/officeDocument/2006/relationships/hyperlink" Target="https://login.consultant.ru/link/?req=doc&amp;base=RLAW098&amp;n=161291&amp;date=08.07.2026&amp;dst=100252&amp;field=134" TargetMode = "External"/><Relationship Id="rId366" Type="http://schemas.openxmlformats.org/officeDocument/2006/relationships/hyperlink" Target="https://login.consultant.ru/link/?req=doc&amp;base=RLAW098&amp;n=120062&amp;date=08.07.2026&amp;dst=100167&amp;field=134" TargetMode = "External"/><Relationship Id="rId367" Type="http://schemas.openxmlformats.org/officeDocument/2006/relationships/hyperlink" Target="https://login.consultant.ru/link/?req=doc&amp;base=RLAW098&amp;n=161291&amp;date=08.07.2026&amp;dst=100252&amp;field=134" TargetMode = "External"/><Relationship Id="rId368" Type="http://schemas.openxmlformats.org/officeDocument/2006/relationships/hyperlink" Target="https://login.consultant.ru/link/?req=doc&amp;base=RLAW098&amp;n=120062&amp;date=08.07.2026&amp;dst=100167&amp;field=134" TargetMode = "External"/><Relationship Id="rId369" Type="http://schemas.openxmlformats.org/officeDocument/2006/relationships/hyperlink" Target="https://login.consultant.ru/link/?req=doc&amp;base=RLAW098&amp;n=161291&amp;date=08.07.2026&amp;dst=100252&amp;field=134" TargetMode = "External"/><Relationship Id="rId370" Type="http://schemas.openxmlformats.org/officeDocument/2006/relationships/hyperlink" Target="https://login.consultant.ru/link/?req=doc&amp;base=RLAW098&amp;n=120062&amp;date=08.07.2026&amp;dst=100168&amp;field=134" TargetMode = "External"/><Relationship Id="rId371" Type="http://schemas.openxmlformats.org/officeDocument/2006/relationships/hyperlink" Target="https://login.consultant.ru/link/?req=doc&amp;base=RLAW098&amp;n=161291&amp;date=08.07.2026&amp;dst=100253&amp;field=134" TargetMode = "External"/><Relationship Id="rId372" Type="http://schemas.openxmlformats.org/officeDocument/2006/relationships/hyperlink" Target="https://login.consultant.ru/link/?req=doc&amp;base=RLAW098&amp;n=152133&amp;date=08.07.2026&amp;dst=100263&amp;field=134" TargetMode = "External"/><Relationship Id="rId373" Type="http://schemas.openxmlformats.org/officeDocument/2006/relationships/hyperlink" Target="https://login.consultant.ru/link/?req=doc&amp;base=RLAW098&amp;n=120497&amp;date=08.07.2026&amp;dst=100013&amp;field=134" TargetMode = "External"/><Relationship Id="rId374" Type="http://schemas.openxmlformats.org/officeDocument/2006/relationships/hyperlink" Target="https://login.consultant.ru/link/?req=doc&amp;base=LAW&amp;n=12453&amp;date=08.07.2026&amp;dst=100163&amp;field=134" TargetMode = "External"/><Relationship Id="rId375" Type="http://schemas.openxmlformats.org/officeDocument/2006/relationships/hyperlink" Target="https://login.consultant.ru/link/?req=doc&amp;base=RLAW098&amp;n=161291&amp;date=08.07.2026&amp;dst=100255&amp;field=134" TargetMode = "External"/><Relationship Id="rId376" Type="http://schemas.openxmlformats.org/officeDocument/2006/relationships/hyperlink" Target="https://login.consultant.ru/link/?req=doc&amp;base=RLAW098&amp;n=152133&amp;date=08.07.2026&amp;dst=100264&amp;field=134" TargetMode = "External"/><Relationship Id="rId377" Type="http://schemas.openxmlformats.org/officeDocument/2006/relationships/hyperlink" Target="https://login.consultant.ru/link/?req=doc&amp;base=LAW&amp;n=511724&amp;date=08.07.2026&amp;dst=3704&amp;field=134" TargetMode = "External"/><Relationship Id="rId378" Type="http://schemas.openxmlformats.org/officeDocument/2006/relationships/hyperlink" Target="https://login.consultant.ru/link/?req=doc&amp;base=LAW&amp;n=511724&amp;date=08.07.2026&amp;dst=3722&amp;field=134" TargetMode = "External"/><Relationship Id="rId379" Type="http://schemas.openxmlformats.org/officeDocument/2006/relationships/hyperlink" Target="https://login.consultant.ru/link/?req=doc&amp;base=RLAW098&amp;n=161291&amp;date=08.07.2026&amp;dst=100256&amp;field=134" TargetMode = "External"/><Relationship Id="rId380" Type="http://schemas.openxmlformats.org/officeDocument/2006/relationships/hyperlink" Target="https://login.consultant.ru/link/?req=doc&amp;base=RLAW098&amp;n=161291&amp;date=08.07.2026&amp;dst=100258&amp;field=134" TargetMode = "External"/><Relationship Id="rId381" Type="http://schemas.openxmlformats.org/officeDocument/2006/relationships/hyperlink" Target="https://login.consultant.ru/link/?req=doc&amp;base=RLAW098&amp;n=187698&amp;date=08.07.2026&amp;dst=100234&amp;field=134" TargetMode = "External"/><Relationship Id="rId382" Type="http://schemas.openxmlformats.org/officeDocument/2006/relationships/hyperlink" Target="https://login.consultant.ru/link/?req=doc&amp;base=LAW&amp;n=538073&amp;date=08.07.2026&amp;dst=4081&amp;field=134" TargetMode = "External"/><Relationship Id="rId383" Type="http://schemas.openxmlformats.org/officeDocument/2006/relationships/hyperlink" Target="https://login.consultant.ru/link/?req=doc&amp;base=LAW&amp;n=511724&amp;date=08.07.2026&amp;dst=3704&amp;field=134" TargetMode = "External"/><Relationship Id="rId384" Type="http://schemas.openxmlformats.org/officeDocument/2006/relationships/hyperlink" Target="https://login.consultant.ru/link/?req=doc&amp;base=LAW&amp;n=511724&amp;date=08.07.2026&amp;dst=3722&amp;field=134" TargetMode = "External"/><Relationship Id="rId385" Type="http://schemas.openxmlformats.org/officeDocument/2006/relationships/hyperlink" Target="https://login.consultant.ru/link/?req=doc&amp;base=RLAW098&amp;n=120497&amp;date=08.07.2026&amp;dst=100015&amp;field=134" TargetMode = "External"/><Relationship Id="rId386" Type="http://schemas.openxmlformats.org/officeDocument/2006/relationships/hyperlink" Target="https://login.consultant.ru/link/?req=doc&amp;base=RLAW098&amp;n=138683&amp;date=08.07.2026&amp;dst=100398&amp;field=134" TargetMode = "External"/><Relationship Id="rId387" Type="http://schemas.openxmlformats.org/officeDocument/2006/relationships/hyperlink" Target="https://login.consultant.ru/link/?req=doc&amp;base=RLAW098&amp;n=120497&amp;date=08.07.2026&amp;dst=100016&amp;field=134" TargetMode = "External"/><Relationship Id="rId388" Type="http://schemas.openxmlformats.org/officeDocument/2006/relationships/hyperlink" Target="https://login.consultant.ru/link/?req=doc&amp;base=RLAW098&amp;n=120497&amp;date=08.07.2026&amp;dst=100017&amp;field=134" TargetMode = "External"/><Relationship Id="rId389" Type="http://schemas.openxmlformats.org/officeDocument/2006/relationships/hyperlink" Target="https://login.consultant.ru/link/?req=doc&amp;base=RLAW098&amp;n=138683&amp;date=08.07.2026&amp;dst=100398&amp;field=134" TargetMode = "External"/><Relationship Id="rId390" Type="http://schemas.openxmlformats.org/officeDocument/2006/relationships/hyperlink" Target="https://login.consultant.ru/link/?req=doc&amp;base=RLAW098&amp;n=148666&amp;date=08.07.2026&amp;dst=100253&amp;field=134" TargetMode = "External"/><Relationship Id="rId391" Type="http://schemas.openxmlformats.org/officeDocument/2006/relationships/hyperlink" Target="https://login.consultant.ru/link/?req=doc&amp;base=RLAW098&amp;n=161291&amp;date=08.07.2026&amp;dst=100259&amp;field=134" TargetMode = "External"/><Relationship Id="rId392" Type="http://schemas.openxmlformats.org/officeDocument/2006/relationships/hyperlink" Target="https://login.consultant.ru/link/?req=doc&amp;base=RLAW098&amp;n=120497&amp;date=08.07.2026&amp;dst=100018&amp;field=134" TargetMode = "External"/><Relationship Id="rId393" Type="http://schemas.openxmlformats.org/officeDocument/2006/relationships/hyperlink" Target="https://login.consultant.ru/link/?req=doc&amp;base=RLAW098&amp;n=138683&amp;date=08.07.2026&amp;dst=100399&amp;field=134" TargetMode = "External"/><Relationship Id="rId394" Type="http://schemas.openxmlformats.org/officeDocument/2006/relationships/hyperlink" Target="https://login.consultant.ru/link/?req=doc&amp;base=RLAW098&amp;n=187698&amp;date=08.07.2026&amp;dst=100235&amp;field=134" TargetMode = "External"/><Relationship Id="rId395" Type="http://schemas.openxmlformats.org/officeDocument/2006/relationships/hyperlink" Target="https://login.consultant.ru/link/?req=doc&amp;base=LAW&amp;n=464658&amp;date=08.07.2026" TargetMode = "External"/><Relationship Id="rId396" Type="http://schemas.openxmlformats.org/officeDocument/2006/relationships/hyperlink" Target="https://login.consultant.ru/link/?req=doc&amp;base=RLAW098&amp;n=148666&amp;date=08.07.2026&amp;dst=100255&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Кабинета Министров ЧР от 15.05.2019 N 148
(ред. от 09.04.2026)
"Об утверждении правил предоставления субсидий из республиканского бюджета Чувашской Республики на поддержку приоритетных направлений малого агробизнеса"
(вместе с "Правилами предоставления сельскохозяйственным потребительским кооперативам субсидий из республиканского бюджета Чувашской Республики на возмещение части затрат на приобретение сельскохозяйственным потребительским кооперативом имущества, в том числе в целях последующей е</dc:title>
  <dcterms:created xsi:type="dcterms:W3CDTF">2026-07-08T10:51:53Z</dcterms:created>
</cp:coreProperties>
</file>