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DB99" w14:textId="07C9C0E5" w:rsidR="00781323" w:rsidRPr="0011570A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 w:rsidRPr="0011570A">
        <w:rPr>
          <w:rFonts w:ascii="Times New Roman" w:hAnsi="Times New Roman"/>
          <w:b/>
          <w:sz w:val="24"/>
          <w:szCs w:val="24"/>
        </w:rPr>
        <w:t>И</w:t>
      </w:r>
      <w:r w:rsidR="00781323" w:rsidRPr="0011570A">
        <w:rPr>
          <w:rFonts w:ascii="Times New Roman" w:hAnsi="Times New Roman"/>
          <w:b/>
          <w:sz w:val="24"/>
          <w:szCs w:val="24"/>
        </w:rPr>
        <w:t>звещени</w:t>
      </w:r>
      <w:r w:rsidRPr="0011570A">
        <w:rPr>
          <w:rFonts w:ascii="Times New Roman" w:hAnsi="Times New Roman"/>
          <w:b/>
          <w:sz w:val="24"/>
          <w:szCs w:val="24"/>
        </w:rPr>
        <w:t>е</w:t>
      </w:r>
      <w:r w:rsidR="00781323" w:rsidRPr="0011570A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 w:rsidRPr="0011570A">
        <w:rPr>
          <w:rFonts w:ascii="Times New Roman" w:hAnsi="Times New Roman"/>
          <w:b/>
          <w:sz w:val="24"/>
          <w:szCs w:val="24"/>
        </w:rPr>
        <w:t xml:space="preserve"> № </w:t>
      </w:r>
      <w:r w:rsidR="000C2EF7" w:rsidRPr="0011570A">
        <w:rPr>
          <w:rFonts w:ascii="Times New Roman" w:hAnsi="Times New Roman"/>
          <w:b/>
          <w:sz w:val="24"/>
          <w:szCs w:val="24"/>
        </w:rPr>
        <w:t>5</w:t>
      </w:r>
    </w:p>
    <w:p w14:paraId="4A54548C" w14:textId="77777777" w:rsidR="00781323" w:rsidRPr="0011570A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11570A" w:rsidRPr="0011570A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6E5711C7" w:rsidR="000C2EF7" w:rsidRPr="0011570A" w:rsidRDefault="00733645" w:rsidP="00367D66">
            <w:pPr>
              <w:pStyle w:val="Default"/>
              <w:jc w:val="both"/>
              <w:rPr>
                <w:color w:val="auto"/>
              </w:rPr>
            </w:pPr>
            <w:r w:rsidRPr="0011570A">
              <w:rPr>
                <w:color w:val="auto"/>
              </w:rPr>
              <w:t xml:space="preserve">1.1. Открытый запрос коммерческих предложений на оказание услуг </w:t>
            </w:r>
            <w:r w:rsidR="00833A83" w:rsidRPr="0011570A">
              <w:rPr>
                <w:color w:val="auto"/>
              </w:rPr>
              <w:t xml:space="preserve">по </w:t>
            </w:r>
            <w:r w:rsidR="00ED688B" w:rsidRPr="0011570A">
              <w:rPr>
                <w:color w:val="auto"/>
              </w:rPr>
              <w:t>созданию презентационного видеоролика</w:t>
            </w:r>
            <w:r w:rsidR="00367D66" w:rsidRPr="0011570A">
              <w:rPr>
                <w:color w:val="auto"/>
              </w:rPr>
              <w:t xml:space="preserve"> об</w:t>
            </w:r>
            <w:r w:rsidR="00ED688B" w:rsidRPr="0011570A">
              <w:rPr>
                <w:color w:val="auto"/>
              </w:rPr>
              <w:t xml:space="preserve"> инвестиционн</w:t>
            </w:r>
            <w:r w:rsidR="00367D66" w:rsidRPr="0011570A">
              <w:rPr>
                <w:color w:val="auto"/>
              </w:rPr>
              <w:t xml:space="preserve">ом </w:t>
            </w:r>
            <w:r w:rsidR="00ED688B" w:rsidRPr="0011570A">
              <w:rPr>
                <w:color w:val="auto"/>
              </w:rPr>
              <w:t>потенциал</w:t>
            </w:r>
            <w:r w:rsidR="00367D66" w:rsidRPr="0011570A">
              <w:rPr>
                <w:color w:val="auto"/>
              </w:rPr>
              <w:t>е</w:t>
            </w:r>
            <w:r w:rsidR="00E72CC4" w:rsidRPr="0011570A">
              <w:rPr>
                <w:color w:val="auto"/>
              </w:rPr>
              <w:t xml:space="preserve"> Чувашской Республики</w:t>
            </w:r>
            <w:r w:rsidR="000C2EF7" w:rsidRPr="0011570A">
              <w:rPr>
                <w:color w:val="auto"/>
              </w:rPr>
              <w:t xml:space="preserve"> проводится для определения участника закупки, с которым будет заключен договор на оказание услуг по созданию презентационного видеоролика об инвестиционном потенциале Чувашской Республики</w:t>
            </w:r>
          </w:p>
        </w:tc>
      </w:tr>
      <w:bookmarkEnd w:id="0"/>
      <w:tr w:rsidR="0011570A" w:rsidRPr="0011570A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Pr="0011570A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11570A" w:rsidRPr="0011570A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11570A" w:rsidRPr="0011570A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11570A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 xml:space="preserve"> (далее - Агентство)</w:t>
            </w:r>
          </w:p>
        </w:tc>
      </w:tr>
      <w:tr w:rsidR="0011570A" w:rsidRPr="0011570A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11570A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11570A" w:rsidRPr="0011570A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11570A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11570A" w:rsidRPr="0011570A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11570A" w:rsidRDefault="00CD0ED1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11570A">
                <w:rPr>
                  <w:rFonts w:ascii="Times New Roman" w:hAnsi="Times New Roman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11570A" w:rsidRPr="0011570A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11570A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11570A" w:rsidRPr="0011570A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Pr="0011570A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11570A" w:rsidRPr="0011570A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Pr="0011570A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11570A" w:rsidRPr="0011570A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 w:rsidRPr="001157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Pr="0011570A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11570A" w:rsidRPr="0011570A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11570A" w:rsidRPr="0011570A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11570A" w:rsidRPr="0011570A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11570A" w:rsidRPr="0011570A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Pr="0011570A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 w:rsidRPr="0011570A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11570A" w:rsidRPr="0011570A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 w:rsidRPr="0011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11570A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к Извещению о закупке)</w:t>
            </w:r>
          </w:p>
        </w:tc>
      </w:tr>
      <w:tr w:rsidR="0011570A" w:rsidRPr="0011570A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11570A" w:rsidRPr="0011570A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211E3E8D" w:rsidR="00781323" w:rsidRPr="0011570A" w:rsidRDefault="00ED688B" w:rsidP="00ED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850 000</w:t>
            </w:r>
            <w:r w:rsidR="00833A83" w:rsidRPr="001157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восемьсот пятьдесят тысяч</w:t>
            </w:r>
            <w:r w:rsidR="00833A83" w:rsidRPr="0011570A">
              <w:rPr>
                <w:rFonts w:ascii="Times New Roman" w:hAnsi="Times New Roman"/>
                <w:sz w:val="24"/>
                <w:szCs w:val="24"/>
              </w:rPr>
              <w:t xml:space="preserve">) рублей 00 копеек </w:t>
            </w:r>
            <w:r w:rsidR="00130A12" w:rsidRPr="0011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570A" w:rsidRPr="0011570A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11570A" w:rsidRPr="0011570A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11570A" w:rsidRPr="0011570A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11570A" w:rsidRPr="0011570A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5.2.1. В отношении участника закупки</w:t>
            </w:r>
            <w:r w:rsidR="0002259C" w:rsidRPr="001157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Pr="0011570A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11570A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Pr="0011570A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11570A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11570A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D64B2D" w:rsidRPr="0011570A">
              <w:rPr>
                <w:rFonts w:ascii="Times New Roman" w:hAnsi="Times New Roman"/>
                <w:sz w:val="24"/>
                <w:szCs w:val="24"/>
              </w:rPr>
              <w:t>отсутствует решение арбитражного суда о признании несостоятельным (банкротом).</w:t>
            </w:r>
          </w:p>
        </w:tc>
      </w:tr>
      <w:tr w:rsidR="0011570A" w:rsidRPr="0011570A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5.2.2. </w:t>
            </w:r>
            <w:r w:rsidR="002209D1" w:rsidRPr="0011570A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11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дату представления коммерческого предложения для участия в закупке 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11570A" w:rsidRPr="0011570A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45F4E60D" w:rsidR="00813E4F" w:rsidRPr="0011570A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5.3. Дополнительные требования к участникам закупки, необходимые для оказания услуг:</w:t>
            </w:r>
          </w:p>
          <w:p w14:paraId="1EBBEF06" w14:textId="77777777" w:rsidR="00781323" w:rsidRPr="0011570A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11570A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11570A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="00F66F7B" w:rsidRPr="001157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97A443" w14:textId="77777777" w:rsidR="00BE64EF" w:rsidRPr="0011570A" w:rsidRDefault="00F66F7B" w:rsidP="00BE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- наличие в выписке из ЕГРЮЛ вида деятельности с </w:t>
            </w:r>
            <w:r w:rsidR="00935CEB" w:rsidRPr="0011570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ом ОКВЭД </w:t>
            </w:r>
            <w:r w:rsidRPr="0011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59.11 «Производство кинофильмов, видеофильмов и телевизионных программ»</w:t>
            </w:r>
            <w:r w:rsidR="00BE64EF" w:rsidRPr="00115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C5EFF0E" w14:textId="7F60FE4C" w:rsidR="00BE64EF" w:rsidRPr="0011570A" w:rsidRDefault="00BE64EF" w:rsidP="00BE64EF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11570A">
              <w:rPr>
                <w:color w:val="auto"/>
                <w:lang w:eastAsia="ru-RU"/>
              </w:rPr>
              <w:t>- опыт работы в сфере видеопроизводства и рекламной деятельност</w:t>
            </w:r>
            <w:r w:rsidR="0027645F">
              <w:rPr>
                <w:color w:val="auto"/>
                <w:lang w:eastAsia="ru-RU"/>
              </w:rPr>
              <w:t>и</w:t>
            </w:r>
            <w:r w:rsidRPr="0011570A">
              <w:rPr>
                <w:color w:val="auto"/>
                <w:lang w:eastAsia="ru-RU"/>
              </w:rPr>
              <w:t>, подтверждаемый путем:</w:t>
            </w:r>
          </w:p>
          <w:p w14:paraId="03B8EF6C" w14:textId="77777777" w:rsidR="009311E5" w:rsidRDefault="00BE64EF" w:rsidP="00BE64EF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11570A">
              <w:rPr>
                <w:color w:val="auto"/>
                <w:lang w:eastAsia="ru-RU"/>
              </w:rPr>
              <w:t>предоставления не менее 3 копий актов выполненных работ за 2023-2024 г. на производство видеороликов или фильмов, любой тематики, но не менее одной на тему презентации региона,</w:t>
            </w:r>
          </w:p>
          <w:p w14:paraId="671AB9C6" w14:textId="762BA72A" w:rsidR="00BE64EF" w:rsidRPr="0011570A" w:rsidRDefault="00BE64EF" w:rsidP="00BE64EF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11570A">
              <w:rPr>
                <w:color w:val="auto"/>
                <w:lang w:eastAsia="ru-RU"/>
              </w:rPr>
              <w:t>- наличие не менее 5 рекомендательных/благодарственных писем клиентов любой сферы от организаций, промышленных предприятий республики, представителей госорганов.</w:t>
            </w:r>
          </w:p>
        </w:tc>
      </w:tr>
      <w:tr w:rsidR="0011570A" w:rsidRPr="0011570A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11570A" w:rsidRPr="0011570A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11570A" w:rsidRPr="0011570A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11570A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11570A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11570A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11570A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телефона,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11570A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 (при необходимости),</w:t>
            </w:r>
          </w:p>
          <w:p w14:paraId="1E698EF5" w14:textId="77777777" w:rsidR="004605D2" w:rsidRPr="0011570A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11570A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11570A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04721594" w:rsidR="00781323" w:rsidRPr="0011570A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оказания услуг</w:t>
            </w:r>
            <w:r w:rsidR="000C2EF7" w:rsidRPr="001157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570A" w:rsidRPr="0011570A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Pr="0011570A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11570A" w:rsidRPr="0011570A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Pr="0011570A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11570A" w:rsidRPr="0011570A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11570A" w:rsidRPr="0011570A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11570A" w:rsidRPr="0011570A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lastRenderedPageBreak/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75867E09" w:rsidR="00781323" w:rsidRPr="0011570A" w:rsidRDefault="00781323" w:rsidP="00ED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«</w:t>
            </w:r>
            <w:r w:rsidR="001A6C71">
              <w:rPr>
                <w:rFonts w:ascii="Times New Roman" w:hAnsi="Times New Roman"/>
                <w:sz w:val="24"/>
                <w:szCs w:val="24"/>
              </w:rPr>
              <w:t>3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»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236" w:rsidRPr="0011570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 w:rsidRPr="0011570A">
              <w:rPr>
                <w:rFonts w:ascii="Times New Roman" w:hAnsi="Times New Roman"/>
                <w:sz w:val="24"/>
                <w:szCs w:val="24"/>
              </w:rPr>
              <w:t>4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A6C71">
              <w:rPr>
                <w:rFonts w:ascii="Times New Roman" w:hAnsi="Times New Roman"/>
                <w:sz w:val="24"/>
                <w:szCs w:val="24"/>
              </w:rPr>
              <w:t xml:space="preserve"> с 9 ч.00 мин. по Москве</w:t>
            </w:r>
          </w:p>
        </w:tc>
      </w:tr>
      <w:tr w:rsidR="0011570A" w:rsidRPr="0011570A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Pr="0011570A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4D5DDAB0" w:rsidR="00781323" w:rsidRPr="0011570A" w:rsidRDefault="00781323" w:rsidP="00ED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«</w:t>
            </w:r>
            <w:r w:rsidR="001A6C71">
              <w:rPr>
                <w:rFonts w:ascii="Times New Roman" w:hAnsi="Times New Roman"/>
                <w:sz w:val="24"/>
                <w:szCs w:val="24"/>
              </w:rPr>
              <w:t>6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 w:rsidRPr="0011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236" w:rsidRPr="0011570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>2</w:t>
            </w:r>
            <w:r w:rsidR="00130A12" w:rsidRPr="0011570A">
              <w:rPr>
                <w:rFonts w:ascii="Times New Roman" w:hAnsi="Times New Roman"/>
                <w:sz w:val="24"/>
                <w:szCs w:val="24"/>
              </w:rPr>
              <w:t>4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A6C71">
              <w:rPr>
                <w:rFonts w:ascii="Times New Roman" w:hAnsi="Times New Roman"/>
                <w:sz w:val="24"/>
                <w:szCs w:val="24"/>
              </w:rPr>
              <w:t xml:space="preserve"> до 9</w:t>
            </w:r>
            <w:r w:rsidR="00ED688B" w:rsidRPr="0011570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444CF" w:rsidRPr="0011570A">
              <w:rPr>
                <w:rFonts w:ascii="Times New Roman" w:hAnsi="Times New Roman"/>
                <w:sz w:val="24"/>
                <w:szCs w:val="24"/>
              </w:rPr>
              <w:t>.00 мин.</w:t>
            </w:r>
            <w:r w:rsidR="001A6C71">
              <w:rPr>
                <w:rFonts w:ascii="Times New Roman" w:hAnsi="Times New Roman"/>
                <w:sz w:val="24"/>
                <w:szCs w:val="24"/>
              </w:rPr>
              <w:t xml:space="preserve"> по Москве</w:t>
            </w:r>
            <w:bookmarkStart w:id="1" w:name="_GoBack"/>
            <w:bookmarkEnd w:id="1"/>
          </w:p>
        </w:tc>
      </w:tr>
      <w:tr w:rsidR="0011570A" w:rsidRPr="0011570A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11570A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1157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Pr="0011570A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 xml:space="preserve">б) с помощью почтового отправления по адресу: 428003, Чувашская Республика, </w:t>
            </w:r>
            <w:r w:rsidRPr="0011570A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Pr="0011570A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11570A" w:rsidRPr="0011570A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11570A" w:rsidRPr="0011570A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 w:rsidRPr="001157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11570A" w:rsidRPr="0011570A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11570A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11570A" w:rsidRPr="0011570A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11570A" w:rsidRPr="0011570A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11570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11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70A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11570A" w:rsidRPr="0011570A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11570A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781323" w:rsidRPr="0011570A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201CA935" w:rsidR="00781323" w:rsidRPr="0011570A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A">
              <w:rPr>
                <w:rFonts w:ascii="Times New Roman" w:hAnsi="Times New Roman"/>
                <w:sz w:val="24"/>
                <w:szCs w:val="24"/>
              </w:rPr>
              <w:t xml:space="preserve">8.3. </w:t>
            </w: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даты получения проекта </w:t>
            </w:r>
            <w:r w:rsidR="00161996" w:rsidRPr="001157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11570A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</w:t>
            </w:r>
            <w:r w:rsidR="00032982" w:rsidRPr="0011570A">
              <w:rPr>
                <w:rFonts w:ascii="Times New Roman" w:hAnsi="Times New Roman" w:cs="Times New Roman"/>
                <w:sz w:val="24"/>
                <w:szCs w:val="24"/>
              </w:rPr>
              <w:t>ляет все э</w:t>
            </w:r>
            <w:r w:rsidRPr="0011570A">
              <w:rPr>
                <w:rFonts w:ascii="Times New Roman" w:hAnsi="Times New Roman" w:cs="Times New Roman"/>
                <w:sz w:val="24"/>
                <w:szCs w:val="24"/>
              </w:rPr>
              <w:t>кземпляры договора Заказчику</w:t>
            </w:r>
            <w:r w:rsidR="00161996" w:rsidRPr="00115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Pr="0011570A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Pr="0011570A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 w:rsidRPr="001157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BDCD" w14:textId="77777777" w:rsidR="00CD0ED1" w:rsidRDefault="00CD0ED1" w:rsidP="0018280B">
      <w:pPr>
        <w:spacing w:after="0" w:line="240" w:lineRule="auto"/>
      </w:pPr>
      <w:r>
        <w:separator/>
      </w:r>
    </w:p>
  </w:endnote>
  <w:endnote w:type="continuationSeparator" w:id="0">
    <w:p w14:paraId="27268BA2" w14:textId="77777777" w:rsidR="00CD0ED1" w:rsidRDefault="00CD0ED1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963630"/>
      <w:docPartObj>
        <w:docPartGallery w:val="Page Numbers (Bottom of Page)"/>
        <w:docPartUnique/>
      </w:docPartObj>
    </w:sdtPr>
    <w:sdtEndPr/>
    <w:sdtContent>
      <w:p w14:paraId="26A60C83" w14:textId="52507174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71">
          <w:rPr>
            <w:noProof/>
          </w:rPr>
          <w:t>3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B458" w14:textId="77777777" w:rsidR="00CD0ED1" w:rsidRDefault="00CD0ED1" w:rsidP="0018280B">
      <w:pPr>
        <w:spacing w:after="0" w:line="240" w:lineRule="auto"/>
      </w:pPr>
      <w:r>
        <w:separator/>
      </w:r>
    </w:p>
  </w:footnote>
  <w:footnote w:type="continuationSeparator" w:id="0">
    <w:p w14:paraId="453DA9CF" w14:textId="77777777" w:rsidR="00CD0ED1" w:rsidRDefault="00CD0ED1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F3"/>
    <w:rsid w:val="00002659"/>
    <w:rsid w:val="0002259C"/>
    <w:rsid w:val="000309E9"/>
    <w:rsid w:val="00032982"/>
    <w:rsid w:val="00063F7E"/>
    <w:rsid w:val="000B1735"/>
    <w:rsid w:val="000C2EF7"/>
    <w:rsid w:val="000D3792"/>
    <w:rsid w:val="00100D9E"/>
    <w:rsid w:val="00107019"/>
    <w:rsid w:val="00112F25"/>
    <w:rsid w:val="0011570A"/>
    <w:rsid w:val="0012134E"/>
    <w:rsid w:val="00130A12"/>
    <w:rsid w:val="00161996"/>
    <w:rsid w:val="0018280B"/>
    <w:rsid w:val="001A6C71"/>
    <w:rsid w:val="001B5793"/>
    <w:rsid w:val="00205C0E"/>
    <w:rsid w:val="002209D1"/>
    <w:rsid w:val="0027645F"/>
    <w:rsid w:val="002C5F2A"/>
    <w:rsid w:val="002C7008"/>
    <w:rsid w:val="0032080C"/>
    <w:rsid w:val="003220B7"/>
    <w:rsid w:val="00325D92"/>
    <w:rsid w:val="00347217"/>
    <w:rsid w:val="00367D66"/>
    <w:rsid w:val="003C076C"/>
    <w:rsid w:val="00410B02"/>
    <w:rsid w:val="00413895"/>
    <w:rsid w:val="00416CCE"/>
    <w:rsid w:val="00420534"/>
    <w:rsid w:val="004245EE"/>
    <w:rsid w:val="00442C03"/>
    <w:rsid w:val="004444CF"/>
    <w:rsid w:val="004605D2"/>
    <w:rsid w:val="0046195B"/>
    <w:rsid w:val="004A0E1A"/>
    <w:rsid w:val="00590ECB"/>
    <w:rsid w:val="00632DEB"/>
    <w:rsid w:val="00633DB0"/>
    <w:rsid w:val="0072068A"/>
    <w:rsid w:val="007223F6"/>
    <w:rsid w:val="00733645"/>
    <w:rsid w:val="00743760"/>
    <w:rsid w:val="00747B5F"/>
    <w:rsid w:val="00754E69"/>
    <w:rsid w:val="00781323"/>
    <w:rsid w:val="007A40E6"/>
    <w:rsid w:val="007A750E"/>
    <w:rsid w:val="007D217B"/>
    <w:rsid w:val="007F3612"/>
    <w:rsid w:val="00813E4F"/>
    <w:rsid w:val="00817447"/>
    <w:rsid w:val="00823522"/>
    <w:rsid w:val="00833A83"/>
    <w:rsid w:val="00834762"/>
    <w:rsid w:val="008622AD"/>
    <w:rsid w:val="00884263"/>
    <w:rsid w:val="00885037"/>
    <w:rsid w:val="00897B94"/>
    <w:rsid w:val="008B270E"/>
    <w:rsid w:val="008B5E86"/>
    <w:rsid w:val="008B7261"/>
    <w:rsid w:val="00917F6B"/>
    <w:rsid w:val="009311E5"/>
    <w:rsid w:val="00935CEB"/>
    <w:rsid w:val="00961236"/>
    <w:rsid w:val="009B04F9"/>
    <w:rsid w:val="009C4303"/>
    <w:rsid w:val="00A40B5E"/>
    <w:rsid w:val="00B67E72"/>
    <w:rsid w:val="00B913A5"/>
    <w:rsid w:val="00BA6AB1"/>
    <w:rsid w:val="00BE0796"/>
    <w:rsid w:val="00BE64EF"/>
    <w:rsid w:val="00C12B57"/>
    <w:rsid w:val="00C26DEA"/>
    <w:rsid w:val="00CC7CDA"/>
    <w:rsid w:val="00CD0ED1"/>
    <w:rsid w:val="00CF62F3"/>
    <w:rsid w:val="00D47BAC"/>
    <w:rsid w:val="00D64B2D"/>
    <w:rsid w:val="00DC069A"/>
    <w:rsid w:val="00DC7889"/>
    <w:rsid w:val="00DD3036"/>
    <w:rsid w:val="00E72CC4"/>
    <w:rsid w:val="00E810BB"/>
    <w:rsid w:val="00E84B9B"/>
    <w:rsid w:val="00EB005A"/>
    <w:rsid w:val="00EB27FF"/>
    <w:rsid w:val="00ED688B"/>
    <w:rsid w:val="00EF0020"/>
    <w:rsid w:val="00F36CB9"/>
    <w:rsid w:val="00F458D7"/>
    <w:rsid w:val="00F66F7B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Сергей Мякинин</cp:lastModifiedBy>
  <cp:revision>44</cp:revision>
  <cp:lastPrinted>2024-05-22T12:14:00Z</cp:lastPrinted>
  <dcterms:created xsi:type="dcterms:W3CDTF">2024-03-05T07:29:00Z</dcterms:created>
  <dcterms:modified xsi:type="dcterms:W3CDTF">2024-12-02T14:15:00Z</dcterms:modified>
</cp:coreProperties>
</file>