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9BBB" w14:textId="59C7FD4B" w:rsidR="007622D7" w:rsidRPr="008C7B1C" w:rsidRDefault="007622D7" w:rsidP="007622D7">
      <w:pPr>
        <w:autoSpaceDE w:val="0"/>
        <w:autoSpaceDN w:val="0"/>
        <w:adjustRightInd w:val="0"/>
        <w:jc w:val="right"/>
      </w:pPr>
      <w:r w:rsidRPr="008C7B1C">
        <w:t>Приложение № 3</w:t>
      </w:r>
    </w:p>
    <w:p w14:paraId="30881C7E" w14:textId="77777777" w:rsidR="007622D7" w:rsidRPr="008C7B1C" w:rsidRDefault="007622D7" w:rsidP="007622D7">
      <w:pPr>
        <w:pStyle w:val="af7"/>
        <w:jc w:val="right"/>
      </w:pPr>
      <w:r w:rsidRPr="008C7B1C">
        <w:t>к Извещению о закупке</w:t>
      </w:r>
    </w:p>
    <w:p w14:paraId="6E43643E" w14:textId="77777777" w:rsidR="007622D7" w:rsidRPr="00CD2A83" w:rsidRDefault="007622D7" w:rsidP="003D51AF">
      <w:pPr>
        <w:ind w:firstLine="709"/>
        <w:jc w:val="center"/>
        <w:rPr>
          <w:b/>
          <w:color w:val="000000" w:themeColor="text1"/>
        </w:rPr>
      </w:pPr>
    </w:p>
    <w:p w14:paraId="2DFA3B7F" w14:textId="77777777" w:rsidR="00A32AF2" w:rsidRPr="008C7B1C" w:rsidRDefault="00A32AF2" w:rsidP="00A32AF2">
      <w:pPr>
        <w:ind w:firstLine="709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Договор оказания услуг № _____</w:t>
      </w:r>
    </w:p>
    <w:p w14:paraId="26434DE5" w14:textId="77777777" w:rsidR="00CD2A83" w:rsidRDefault="00CD2A83" w:rsidP="00CD2A83"/>
    <w:p w14:paraId="242CF32A" w14:textId="221FB2A6" w:rsidR="00CD2A83" w:rsidRPr="00CD2A83" w:rsidRDefault="00CD2A83" w:rsidP="00CD2A83">
      <w:pPr>
        <w:jc w:val="both"/>
        <w:rPr>
          <w:bCs/>
          <w:color w:val="000000" w:themeColor="text1"/>
        </w:rPr>
      </w:pPr>
      <w:r w:rsidRPr="008C7B1C">
        <w:rPr>
          <w:bCs/>
          <w:color w:val="000000" w:themeColor="text1"/>
        </w:rPr>
        <w:t xml:space="preserve">г. Чебоксары    </w:t>
      </w:r>
      <w:r>
        <w:rPr>
          <w:bCs/>
          <w:color w:val="000000" w:themeColor="text1"/>
        </w:rPr>
        <w:t xml:space="preserve">                                                                                            </w:t>
      </w:r>
      <w:r w:rsidRPr="008C7B1C">
        <w:rPr>
          <w:bCs/>
          <w:color w:val="000000" w:themeColor="text1"/>
        </w:rPr>
        <w:t xml:space="preserve">  «___» ____________ 202__  г.</w:t>
      </w:r>
    </w:p>
    <w:p w14:paraId="3A0248EE" w14:textId="77777777" w:rsidR="00CD2A83" w:rsidRDefault="00CD2A83" w:rsidP="00CD2A83">
      <w:pPr>
        <w:ind w:firstLine="709"/>
        <w:jc w:val="both"/>
        <w:rPr>
          <w:bCs/>
        </w:rPr>
      </w:pPr>
    </w:p>
    <w:p w14:paraId="2ABEEEFA" w14:textId="67621D13" w:rsidR="00CD2A83" w:rsidRPr="00CD2A83" w:rsidRDefault="00CD2A83" w:rsidP="00CD2A83">
      <w:pPr>
        <w:ind w:firstLine="709"/>
        <w:jc w:val="both"/>
        <w:rPr>
          <w:bCs/>
          <w:color w:val="000000" w:themeColor="text1"/>
        </w:rPr>
      </w:pPr>
      <w:bookmarkStart w:id="0" w:name="_Hlk169018222"/>
      <w:r w:rsidRPr="00CD2A83">
        <w:rPr>
          <w:bCs/>
        </w:rPr>
        <w:t>_______________________________________________‚ именуемый (</w:t>
      </w:r>
      <w:proofErr w:type="spellStart"/>
      <w:r w:rsidRPr="00CD2A83">
        <w:rPr>
          <w:bCs/>
        </w:rPr>
        <w:t>ая</w:t>
      </w:r>
      <w:proofErr w:type="spellEnd"/>
      <w:r w:rsidRPr="00CD2A83">
        <w:rPr>
          <w:bCs/>
        </w:rPr>
        <w:t>/</w:t>
      </w:r>
      <w:proofErr w:type="spellStart"/>
      <w:r w:rsidRPr="00CD2A83">
        <w:rPr>
          <w:bCs/>
        </w:rPr>
        <w:t>ое</w:t>
      </w:r>
      <w:proofErr w:type="spellEnd"/>
      <w:r w:rsidRPr="00CD2A83">
        <w:rPr>
          <w:bCs/>
        </w:rPr>
        <w:t>) в дальнейшем «Исполнитель», в лице _____________________________________‚ действующего на основании ____________‚ с</w:t>
      </w:r>
      <w:r w:rsidRPr="00CD2A83">
        <w:rPr>
          <w:bCs/>
          <w:color w:val="000000" w:themeColor="text1"/>
        </w:rPr>
        <w:t xml:space="preserve"> одной стороны, и</w:t>
      </w:r>
    </w:p>
    <w:p w14:paraId="79E2C5E8" w14:textId="77777777" w:rsidR="00CD2A83" w:rsidRPr="00CD2A83" w:rsidRDefault="00CD2A83" w:rsidP="00CD2A83">
      <w:pPr>
        <w:ind w:firstLine="709"/>
        <w:jc w:val="both"/>
        <w:rPr>
          <w:bCs/>
          <w:color w:val="000000" w:themeColor="text1"/>
        </w:rPr>
      </w:pPr>
      <w:r w:rsidRPr="00CD2A83">
        <w:rPr>
          <w:rFonts w:eastAsia="Calibri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CD2A83">
        <w:rPr>
          <w:rFonts w:eastAsia="Calibri"/>
          <w:bCs/>
          <w:color w:val="000000" w:themeColor="text1"/>
          <w:lang w:eastAsia="en-US"/>
        </w:rPr>
        <w:t xml:space="preserve">, </w:t>
      </w:r>
      <w:r w:rsidRPr="00CD2A83">
        <w:rPr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0BCF545D" w14:textId="77777777" w:rsidR="00CD2A83" w:rsidRPr="00CD2A83" w:rsidRDefault="00CD2A83" w:rsidP="00CD2A83">
      <w:pPr>
        <w:ind w:firstLine="709"/>
        <w:jc w:val="both"/>
        <w:rPr>
          <w:bCs/>
          <w:color w:val="000000" w:themeColor="text1"/>
        </w:rPr>
      </w:pPr>
      <w:r w:rsidRPr="00CD2A83">
        <w:rPr>
          <w:bCs/>
          <w:color w:val="000000" w:themeColor="text1"/>
        </w:rPr>
        <w:t>совместно именуемые «Стороны», заключили настоящий договор (далее – «Договор») о нижеследующем:</w:t>
      </w:r>
    </w:p>
    <w:bookmarkEnd w:id="0"/>
    <w:p w14:paraId="2BE429A9" w14:textId="77777777" w:rsidR="00CD2A83" w:rsidRPr="00CD2A83" w:rsidRDefault="00CD2A83" w:rsidP="00CD2A83">
      <w:pPr>
        <w:ind w:firstLine="709"/>
        <w:jc w:val="both"/>
        <w:rPr>
          <w:bCs/>
          <w:color w:val="000000" w:themeColor="text1"/>
        </w:rPr>
      </w:pPr>
    </w:p>
    <w:p w14:paraId="6B1F02DF" w14:textId="77777777" w:rsidR="00CD2A83" w:rsidRPr="00CD2A83" w:rsidRDefault="00CD2A83" w:rsidP="00CD2A83">
      <w:pPr>
        <w:pStyle w:val="af7"/>
        <w:numPr>
          <w:ilvl w:val="0"/>
          <w:numId w:val="2"/>
        </w:numPr>
        <w:ind w:left="0"/>
        <w:jc w:val="center"/>
        <w:rPr>
          <w:b/>
          <w:color w:val="000000" w:themeColor="text1"/>
        </w:rPr>
      </w:pPr>
      <w:r w:rsidRPr="00CD2A83">
        <w:rPr>
          <w:b/>
          <w:color w:val="000000" w:themeColor="text1"/>
        </w:rPr>
        <w:t>Предмет договора</w:t>
      </w:r>
    </w:p>
    <w:p w14:paraId="15C1D830" w14:textId="60B94842" w:rsidR="00CD2A83" w:rsidRPr="002C0A8B" w:rsidRDefault="00CD2A83" w:rsidP="00CD2A83">
      <w:pPr>
        <w:numPr>
          <w:ilvl w:val="1"/>
          <w:numId w:val="5"/>
        </w:numPr>
        <w:ind w:left="0" w:firstLine="0"/>
        <w:jc w:val="both"/>
      </w:pPr>
      <w:r w:rsidRPr="002C0A8B">
        <w:t xml:space="preserve">Исполнитель обязуется предоставить Заказчику </w:t>
      </w:r>
      <w:r w:rsidR="00817148" w:rsidRPr="002C0A8B">
        <w:t xml:space="preserve">услуги по предоставлению в аренду шатра </w:t>
      </w:r>
      <w:bookmarkStart w:id="1" w:name="_Hlk169018309"/>
      <w:r w:rsidRPr="002C0A8B">
        <w:t>с 18</w:t>
      </w:r>
      <w:r w:rsidR="00817148" w:rsidRPr="002C0A8B">
        <w:t xml:space="preserve"> </w:t>
      </w:r>
      <w:r w:rsidRPr="002C0A8B">
        <w:t xml:space="preserve">по 22 июня 2024 г. в целях проведения </w:t>
      </w:r>
      <w:r w:rsidR="00817148" w:rsidRPr="002C0A8B">
        <w:t xml:space="preserve">межрегиональной </w:t>
      </w:r>
      <w:r w:rsidRPr="002C0A8B">
        <w:t>выставки</w:t>
      </w:r>
      <w:r w:rsidR="00817148" w:rsidRPr="002C0A8B">
        <w:t xml:space="preserve"> «Регионы – сотрудничество без границ» в рамках</w:t>
      </w:r>
      <w:r w:rsidRPr="002C0A8B">
        <w:t xml:space="preserve"> Чебоксарск</w:t>
      </w:r>
      <w:r w:rsidR="00817148" w:rsidRPr="002C0A8B">
        <w:t>ого</w:t>
      </w:r>
      <w:r w:rsidRPr="002C0A8B">
        <w:t xml:space="preserve"> экономическ</w:t>
      </w:r>
      <w:r w:rsidR="00817148" w:rsidRPr="002C0A8B">
        <w:t>ого</w:t>
      </w:r>
      <w:r w:rsidRPr="002C0A8B">
        <w:t xml:space="preserve"> форум</w:t>
      </w:r>
      <w:r w:rsidR="00817148" w:rsidRPr="002C0A8B">
        <w:t>а</w:t>
      </w:r>
      <w:r w:rsidRPr="002C0A8B">
        <w:t xml:space="preserve"> «Чувашия: устойчивое развитие», проводимо</w:t>
      </w:r>
      <w:r w:rsidR="00817148" w:rsidRPr="002C0A8B">
        <w:t>го</w:t>
      </w:r>
      <w:r w:rsidRPr="002C0A8B">
        <w:t xml:space="preserve"> в г. Чебоксары</w:t>
      </w:r>
      <w:r w:rsidR="000A74AA" w:rsidRPr="002C0A8B">
        <w:t xml:space="preserve"> (далее - Мероприятие)</w:t>
      </w:r>
      <w:r w:rsidRPr="002C0A8B">
        <w:t xml:space="preserve">, </w:t>
      </w:r>
      <w:bookmarkStart w:id="2" w:name="_Hlk169018329"/>
      <w:bookmarkEnd w:id="1"/>
      <w:r w:rsidRPr="002C0A8B">
        <w:t xml:space="preserve">а также услуги по доставке и вывозу, монтажу и демонтажу </w:t>
      </w:r>
      <w:r w:rsidR="006A66AF" w:rsidRPr="002C0A8B">
        <w:t>шатра</w:t>
      </w:r>
      <w:r w:rsidRPr="002C0A8B">
        <w:t xml:space="preserve"> (далее</w:t>
      </w:r>
      <w:r w:rsidR="000A74AA" w:rsidRPr="002C0A8B">
        <w:t xml:space="preserve"> - </w:t>
      </w:r>
      <w:r w:rsidRPr="002C0A8B">
        <w:t xml:space="preserve">Услуги), а Заказчик обязуется оплатить Услуги Исполнителя согласно условиям Договора. </w:t>
      </w:r>
      <w:r w:rsidR="000A74AA" w:rsidRPr="002C0A8B">
        <w:t>М</w:t>
      </w:r>
      <w:r w:rsidRPr="002C0A8B">
        <w:t>онтаж</w:t>
      </w:r>
      <w:r w:rsidR="000A74AA" w:rsidRPr="002C0A8B">
        <w:t xml:space="preserve"> шатра осуществляется по месту</w:t>
      </w:r>
      <w:r w:rsidRPr="002C0A8B">
        <w:t xml:space="preserve"> </w:t>
      </w:r>
      <w:r w:rsidR="000A74AA" w:rsidRPr="002C0A8B">
        <w:t>проведения Мероприятия.</w:t>
      </w:r>
    </w:p>
    <w:bookmarkEnd w:id="2"/>
    <w:p w14:paraId="488F79AF" w14:textId="3F16074F" w:rsidR="00CD2A83" w:rsidRPr="000A74AA" w:rsidRDefault="00CD2A83" w:rsidP="000A74AA">
      <w:pPr>
        <w:numPr>
          <w:ilvl w:val="1"/>
          <w:numId w:val="5"/>
        </w:numPr>
        <w:ind w:left="0" w:firstLine="0"/>
        <w:jc w:val="both"/>
      </w:pPr>
      <w:r w:rsidRPr="000A74AA">
        <w:t>Услуги</w:t>
      </w:r>
      <w:r w:rsidRPr="000A74AA">
        <w:rPr>
          <w:b/>
        </w:rPr>
        <w:t xml:space="preserve"> </w:t>
      </w:r>
      <w:r w:rsidRPr="000A74AA">
        <w:t>представляют собой аренду</w:t>
      </w:r>
      <w:r w:rsidR="000A74AA" w:rsidRPr="000A74AA">
        <w:t xml:space="preserve"> шатра</w:t>
      </w:r>
      <w:r w:rsidRPr="000A74AA">
        <w:t>, транспортную доставку и другие услуги, согласованные сторонами в Приложении №</w:t>
      </w:r>
      <w:r w:rsidR="000A74AA" w:rsidRPr="000A74AA">
        <w:t xml:space="preserve"> </w:t>
      </w:r>
      <w:r w:rsidRPr="000A74AA">
        <w:t>1</w:t>
      </w:r>
      <w:r w:rsidR="000A74AA" w:rsidRPr="000A74AA">
        <w:t xml:space="preserve"> к настоящему Договору (далее – Приложение № 1)</w:t>
      </w:r>
      <w:r w:rsidR="000A74AA">
        <w:t xml:space="preserve">, </w:t>
      </w:r>
      <w:r w:rsidR="000A74AA" w:rsidRPr="000A74AA">
        <w:t>являющимся неотъемлемой частью настоящего Договора.</w:t>
      </w:r>
    </w:p>
    <w:p w14:paraId="433C1D05" w14:textId="0E951FB7" w:rsidR="00CD2A83" w:rsidRPr="000A74AA" w:rsidRDefault="00CD2A83" w:rsidP="00CD2A83">
      <w:pPr>
        <w:numPr>
          <w:ilvl w:val="1"/>
          <w:numId w:val="5"/>
        </w:numPr>
        <w:ind w:left="0" w:firstLine="0"/>
        <w:jc w:val="both"/>
      </w:pPr>
      <w:r w:rsidRPr="000A74AA">
        <w:t>Другие существенные условия оказываемых услуг устанавливаются в Приложении №</w:t>
      </w:r>
      <w:r w:rsidR="000A74AA">
        <w:t xml:space="preserve"> </w:t>
      </w:r>
      <w:r w:rsidRPr="000A74AA">
        <w:t>1.</w:t>
      </w:r>
    </w:p>
    <w:p w14:paraId="7432189D" w14:textId="2EF56CF8" w:rsidR="00CD2A83" w:rsidRPr="000A74AA" w:rsidRDefault="00CD2A83" w:rsidP="00CD2A83">
      <w:pPr>
        <w:numPr>
          <w:ilvl w:val="1"/>
          <w:numId w:val="5"/>
        </w:numPr>
        <w:ind w:left="0" w:firstLine="0"/>
        <w:jc w:val="both"/>
      </w:pPr>
      <w:r w:rsidRPr="000A74AA">
        <w:rPr>
          <w:lang w:eastAsia="ar-SA"/>
        </w:rPr>
        <w:t xml:space="preserve">Каркасно-тентовые конструкции и все оборудование, указанное в </w:t>
      </w:r>
      <w:r w:rsidRPr="000A74AA">
        <w:t>Приложении №</w:t>
      </w:r>
      <w:r w:rsidR="000A74AA">
        <w:t xml:space="preserve"> </w:t>
      </w:r>
      <w:r w:rsidRPr="000A74AA">
        <w:t>1</w:t>
      </w:r>
      <w:r w:rsidRPr="000A74AA">
        <w:rPr>
          <w:lang w:eastAsia="ar-SA"/>
        </w:rPr>
        <w:t>, передаваемое в аренду, являются бывшими в эксплуатации.</w:t>
      </w:r>
    </w:p>
    <w:p w14:paraId="40E72A08" w14:textId="77777777" w:rsidR="00CD2A83" w:rsidRPr="000A74AA" w:rsidRDefault="00CD2A83" w:rsidP="00CD2A83">
      <w:pPr>
        <w:jc w:val="both"/>
      </w:pPr>
    </w:p>
    <w:p w14:paraId="7CC12DB5" w14:textId="77777777" w:rsidR="00CD2A83" w:rsidRPr="00CD2A83" w:rsidRDefault="00CD2A83" w:rsidP="00CD2A83">
      <w:pPr>
        <w:numPr>
          <w:ilvl w:val="0"/>
          <w:numId w:val="5"/>
        </w:numPr>
        <w:ind w:left="0" w:firstLine="0"/>
        <w:jc w:val="center"/>
        <w:rPr>
          <w:b/>
        </w:rPr>
      </w:pPr>
      <w:r w:rsidRPr="00CD2A83">
        <w:rPr>
          <w:b/>
        </w:rPr>
        <w:t>Права и обязанности сторон</w:t>
      </w:r>
    </w:p>
    <w:p w14:paraId="1A037690" w14:textId="77777777" w:rsidR="00CD2A83" w:rsidRPr="00CD2A83" w:rsidRDefault="00CD2A83" w:rsidP="00CD2A83">
      <w:pPr>
        <w:numPr>
          <w:ilvl w:val="1"/>
          <w:numId w:val="5"/>
        </w:numPr>
        <w:ind w:left="0" w:firstLine="0"/>
        <w:jc w:val="both"/>
      </w:pPr>
      <w:bookmarkStart w:id="3" w:name="_Hlk169017154"/>
      <w:r w:rsidRPr="00CD2A83">
        <w:t>Исполнитель обязуется:</w:t>
      </w:r>
    </w:p>
    <w:p w14:paraId="11E824E4" w14:textId="09EE79F6" w:rsidR="00CD2A83" w:rsidRPr="00CD2A83" w:rsidRDefault="00CD2A83" w:rsidP="00CD2A83">
      <w:pPr>
        <w:numPr>
          <w:ilvl w:val="2"/>
          <w:numId w:val="5"/>
        </w:numPr>
        <w:ind w:left="0" w:firstLine="0"/>
        <w:jc w:val="both"/>
      </w:pPr>
      <w:r w:rsidRPr="00CD2A83">
        <w:t>Осуществить в полном объеме и в оговоренные сроки мероприятия по оказанию услуг в соответствии с Приложением №</w:t>
      </w:r>
      <w:r w:rsidR="000A74AA">
        <w:t xml:space="preserve"> </w:t>
      </w:r>
      <w:r w:rsidRPr="00CD2A83">
        <w:t>1.</w:t>
      </w:r>
    </w:p>
    <w:p w14:paraId="11DC099C" w14:textId="77777777" w:rsidR="00CD2A83" w:rsidRPr="00CD2A83" w:rsidRDefault="00CD2A83" w:rsidP="00CD2A83">
      <w:pPr>
        <w:numPr>
          <w:ilvl w:val="1"/>
          <w:numId w:val="5"/>
        </w:numPr>
        <w:ind w:left="0" w:firstLine="0"/>
        <w:jc w:val="both"/>
      </w:pPr>
      <w:r w:rsidRPr="00CD2A83">
        <w:t>Исполнитель имеет право:</w:t>
      </w:r>
    </w:p>
    <w:p w14:paraId="0326061E" w14:textId="77777777" w:rsidR="00CD2A83" w:rsidRPr="00CD2A83" w:rsidRDefault="00CD2A83" w:rsidP="00CD2A83">
      <w:pPr>
        <w:numPr>
          <w:ilvl w:val="2"/>
          <w:numId w:val="5"/>
        </w:numPr>
        <w:ind w:left="0" w:firstLine="0"/>
        <w:jc w:val="both"/>
      </w:pPr>
      <w:r w:rsidRPr="00CD2A83">
        <w:t>Расторгнуть договор в одностороннем порядке при несоблюдении Заказчиком порядка оплаты, предусмотренного п. 3.2.1. настоящего Договора.</w:t>
      </w:r>
    </w:p>
    <w:p w14:paraId="64C5562F" w14:textId="77777777" w:rsidR="00CD2A83" w:rsidRPr="00CD2A83" w:rsidRDefault="00CD2A83" w:rsidP="00CD2A83">
      <w:pPr>
        <w:numPr>
          <w:ilvl w:val="1"/>
          <w:numId w:val="5"/>
        </w:numPr>
        <w:ind w:left="0" w:firstLine="0"/>
        <w:jc w:val="both"/>
      </w:pPr>
      <w:r w:rsidRPr="00CD2A83">
        <w:t xml:space="preserve">Заказчик обязуется: </w:t>
      </w:r>
    </w:p>
    <w:p w14:paraId="01882624" w14:textId="77777777" w:rsidR="00CD2A83" w:rsidRPr="00CD2A83" w:rsidRDefault="00CD2A83" w:rsidP="00CD2A83">
      <w:pPr>
        <w:numPr>
          <w:ilvl w:val="2"/>
          <w:numId w:val="5"/>
        </w:numPr>
        <w:ind w:left="0" w:firstLine="0"/>
        <w:jc w:val="both"/>
      </w:pPr>
      <w:r w:rsidRPr="00CD2A83">
        <w:t xml:space="preserve">Оплатить услуги Исполнителя в порядке, сроки и размере, в соответствии с настоящим договором. </w:t>
      </w:r>
    </w:p>
    <w:p w14:paraId="5F2BEE1F" w14:textId="2253E88F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>В день завершения монтажных работ Заказчик (или его представитель) обязан подписать Акт приемки-передачи</w:t>
      </w:r>
      <w:r w:rsidR="001447F3" w:rsidRPr="00A0213D">
        <w:t xml:space="preserve"> </w:t>
      </w:r>
      <w:r w:rsidRPr="00A0213D">
        <w:t>или мотивированный письменный отказ от подписания указанного документа с указанием причин. В случае отсутствия мотивированного письменного отказа, Акт приемки-передачи</w:t>
      </w:r>
      <w:r w:rsidR="0097556B" w:rsidRPr="00A0213D">
        <w:t xml:space="preserve"> </w:t>
      </w:r>
      <w:r w:rsidRPr="00A0213D">
        <w:t>считается подписанным и оборудование принятым в полном объеме.</w:t>
      </w:r>
    </w:p>
    <w:p w14:paraId="335AFA33" w14:textId="77777777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>Предоставить монтажную площадку с ровной и твердой поверхностью, освобожденную от всех посторонних предметов;</w:t>
      </w:r>
    </w:p>
    <w:p w14:paraId="443D3AC9" w14:textId="77777777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>Предоставить все необходимые для ввоза-вывоза на монтажную площадку согласования и разрешения;</w:t>
      </w:r>
    </w:p>
    <w:p w14:paraId="7C051D10" w14:textId="77777777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 xml:space="preserve">Обеспечить место разгрузки автотранспорта Исполнителя не далее </w:t>
      </w:r>
      <w:smartTag w:uri="urn:schemas-microsoft-com:office:smarttags" w:element="metricconverter">
        <w:smartTagPr>
          <w:attr w:name="ProductID" w:val="20 метров"/>
        </w:smartTagPr>
        <w:r w:rsidRPr="00A0213D">
          <w:t>20 метров</w:t>
        </w:r>
      </w:smartTag>
      <w:r w:rsidRPr="00A0213D">
        <w:t xml:space="preserve"> от монтажной площадки;</w:t>
      </w:r>
    </w:p>
    <w:p w14:paraId="6B38EC2A" w14:textId="77777777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>Предоставить подключение к источнику электроэнергии 220В, не менее 5 кВт;</w:t>
      </w:r>
    </w:p>
    <w:p w14:paraId="01C9031E" w14:textId="080D8514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t>Обеспечить охрану и целостность оборудования Исполнителя, указанного в Акте приемки-передачи, на протяжении всего периода аренды.</w:t>
      </w:r>
    </w:p>
    <w:p w14:paraId="1789531E" w14:textId="77777777" w:rsidR="00CD2A83" w:rsidRPr="00A0213D" w:rsidRDefault="00CD2A83" w:rsidP="00CD2A83">
      <w:pPr>
        <w:numPr>
          <w:ilvl w:val="1"/>
          <w:numId w:val="5"/>
        </w:numPr>
        <w:ind w:left="0" w:firstLine="0"/>
        <w:jc w:val="both"/>
      </w:pPr>
      <w:r w:rsidRPr="00A0213D">
        <w:t>Заказчик имеет право:</w:t>
      </w:r>
    </w:p>
    <w:p w14:paraId="0A4668BE" w14:textId="77777777" w:rsidR="00CD2A83" w:rsidRPr="00A0213D" w:rsidRDefault="00CD2A83" w:rsidP="00CD2A83">
      <w:pPr>
        <w:numPr>
          <w:ilvl w:val="2"/>
          <w:numId w:val="5"/>
        </w:numPr>
        <w:ind w:left="0" w:firstLine="0"/>
        <w:jc w:val="both"/>
      </w:pPr>
      <w:r w:rsidRPr="00A0213D">
        <w:lastRenderedPageBreak/>
        <w:t>В любое время проверять ход оказания Исполнителем услуг.</w:t>
      </w:r>
    </w:p>
    <w:p w14:paraId="53599DEA" w14:textId="037C8204" w:rsidR="00F52BB5" w:rsidRPr="00A0213D" w:rsidRDefault="00F52BB5" w:rsidP="00F52BB5">
      <w:pPr>
        <w:numPr>
          <w:ilvl w:val="1"/>
          <w:numId w:val="5"/>
        </w:numPr>
        <w:ind w:left="0" w:firstLine="0"/>
        <w:jc w:val="both"/>
        <w:rPr>
          <w:b/>
        </w:rPr>
      </w:pPr>
      <w:bookmarkStart w:id="4" w:name="_Hlk169017571"/>
      <w:r w:rsidRPr="00A0213D">
        <w:t>По факту оказания Услуг стороны подписывают Акт оказанных Услуг и Акт приемки-передачи.</w:t>
      </w:r>
    </w:p>
    <w:p w14:paraId="43F007A3" w14:textId="7454DBBD" w:rsidR="00F52BB5" w:rsidRPr="00A0213D" w:rsidRDefault="00F52BB5" w:rsidP="00F52BB5">
      <w:pPr>
        <w:numPr>
          <w:ilvl w:val="1"/>
          <w:numId w:val="5"/>
        </w:numPr>
        <w:ind w:left="0" w:firstLine="0"/>
        <w:jc w:val="both"/>
        <w:rPr>
          <w:b/>
        </w:rPr>
      </w:pPr>
      <w:r w:rsidRPr="00A0213D">
        <w:t>Акт оказанных Услуг</w:t>
      </w:r>
      <w:r w:rsidR="00084158" w:rsidRPr="00A0213D">
        <w:t>,</w:t>
      </w:r>
      <w:r w:rsidRPr="00A0213D">
        <w:t xml:space="preserve"> </w:t>
      </w:r>
      <w:r w:rsidR="00084158" w:rsidRPr="00A0213D">
        <w:rPr>
          <w:color w:val="000000" w:themeColor="text1"/>
        </w:rPr>
        <w:t xml:space="preserve">подписанный Исполнителем, </w:t>
      </w:r>
      <w:r w:rsidRPr="00A0213D">
        <w:t xml:space="preserve">направляется Исполнителем Заказчику </w:t>
      </w:r>
      <w:r w:rsidR="001447F3" w:rsidRPr="00A0213D">
        <w:t xml:space="preserve">в двух экземплярах </w:t>
      </w:r>
      <w:r w:rsidRPr="00A0213D">
        <w:t xml:space="preserve">в течение 5 (пяти) </w:t>
      </w:r>
      <w:r w:rsidR="0091527D" w:rsidRPr="00A0213D">
        <w:t xml:space="preserve">рабочих </w:t>
      </w:r>
      <w:r w:rsidRPr="00A0213D">
        <w:t>дней после оказания Услуг.</w:t>
      </w:r>
      <w:r w:rsidR="00084158" w:rsidRPr="00A0213D">
        <w:t xml:space="preserve"> В Акте оказанных услуг указываются оказанные Услуги и их стоимость. </w:t>
      </w:r>
      <w:r w:rsidRPr="00A0213D">
        <w:t xml:space="preserve">Заказчик подписывает оба экземпляра </w:t>
      </w:r>
      <w:r w:rsidR="001447F3" w:rsidRPr="00A0213D">
        <w:t>Акта оказанных услуг и о</w:t>
      </w:r>
      <w:r w:rsidRPr="00A0213D">
        <w:t>дин экземпляр Заказчик передает Исполнителю</w:t>
      </w:r>
      <w:r w:rsidR="001447F3" w:rsidRPr="00A0213D">
        <w:t xml:space="preserve">. При наличии возражений Заказчик обязан представить </w:t>
      </w:r>
      <w:r w:rsidR="0091527D" w:rsidRPr="00A0213D">
        <w:rPr>
          <w:color w:val="000000" w:themeColor="text1"/>
        </w:rPr>
        <w:t>письменный мотивированный отказ от подписания Акта оказанных услуг</w:t>
      </w:r>
      <w:r w:rsidR="0091527D" w:rsidRPr="00A0213D">
        <w:t xml:space="preserve"> </w:t>
      </w:r>
      <w:r w:rsidR="001447F3" w:rsidRPr="00A0213D">
        <w:t xml:space="preserve">в течение </w:t>
      </w:r>
      <w:r w:rsidR="0091527D" w:rsidRPr="00A0213D">
        <w:t>5</w:t>
      </w:r>
      <w:r w:rsidR="001447F3" w:rsidRPr="00A0213D">
        <w:t xml:space="preserve"> (</w:t>
      </w:r>
      <w:r w:rsidR="0091527D" w:rsidRPr="00A0213D">
        <w:t>пяти</w:t>
      </w:r>
      <w:r w:rsidR="001447F3" w:rsidRPr="00A0213D">
        <w:t>)</w:t>
      </w:r>
      <w:r w:rsidR="0091527D" w:rsidRPr="00A0213D">
        <w:t xml:space="preserve"> рабочих</w:t>
      </w:r>
      <w:r w:rsidR="001447F3" w:rsidRPr="00A0213D">
        <w:t xml:space="preserve"> дней с момента </w:t>
      </w:r>
      <w:r w:rsidR="0091527D" w:rsidRPr="00A0213D">
        <w:t xml:space="preserve">его </w:t>
      </w:r>
      <w:r w:rsidR="001447F3" w:rsidRPr="00A0213D">
        <w:t xml:space="preserve">получения. Если в течение </w:t>
      </w:r>
      <w:r w:rsidR="0091527D" w:rsidRPr="00A0213D">
        <w:t xml:space="preserve">в течение 5 (пяти) рабочих дней </w:t>
      </w:r>
      <w:r w:rsidR="001447F3" w:rsidRPr="00A0213D">
        <w:t xml:space="preserve">Заказчик не направил в адрес Исполнителя </w:t>
      </w:r>
      <w:r w:rsidR="00E6111D" w:rsidRPr="00A0213D">
        <w:rPr>
          <w:color w:val="000000" w:themeColor="text1"/>
        </w:rPr>
        <w:t>подписанный Акт оказанных услуг или письменный мотивированный отказ от подписания</w:t>
      </w:r>
      <w:r w:rsidR="001447F3" w:rsidRPr="00A0213D">
        <w:t>, Услуги считаются оказанными и принятыми в полном объеме.</w:t>
      </w:r>
    </w:p>
    <w:bookmarkEnd w:id="4"/>
    <w:p w14:paraId="4A2CE60A" w14:textId="77777777" w:rsidR="00CD2A83" w:rsidRPr="00CD2A83" w:rsidRDefault="00CD2A83" w:rsidP="00CD2A83">
      <w:pPr>
        <w:jc w:val="both"/>
      </w:pPr>
    </w:p>
    <w:bookmarkEnd w:id="3"/>
    <w:p w14:paraId="3781DD22" w14:textId="77777777" w:rsidR="00CD2A83" w:rsidRPr="00CD2A83" w:rsidRDefault="00CD2A83" w:rsidP="00F52BB5">
      <w:pPr>
        <w:numPr>
          <w:ilvl w:val="0"/>
          <w:numId w:val="5"/>
        </w:numPr>
        <w:ind w:left="0" w:firstLine="0"/>
        <w:jc w:val="center"/>
      </w:pPr>
      <w:r w:rsidRPr="00CD2A83">
        <w:rPr>
          <w:b/>
        </w:rPr>
        <w:t>Цена договора. Порядок расчетов</w:t>
      </w:r>
    </w:p>
    <w:p w14:paraId="577F2094" w14:textId="4311B3E5" w:rsidR="00BB2133" w:rsidRDefault="00CD2A83" w:rsidP="00BB2133">
      <w:pPr>
        <w:numPr>
          <w:ilvl w:val="1"/>
          <w:numId w:val="5"/>
        </w:numPr>
        <w:ind w:left="0" w:firstLine="0"/>
        <w:jc w:val="both"/>
      </w:pPr>
      <w:r w:rsidRPr="00CD2A83">
        <w:t xml:space="preserve">Общая стоимость Услуг по настоящему Договору составляет </w:t>
      </w:r>
      <w:r w:rsidR="00F52BB5" w:rsidRPr="008C7B1C">
        <w:rPr>
          <w:rStyle w:val="afb"/>
          <w:b w:val="0"/>
          <w:bCs w:val="0"/>
          <w:color w:val="000000" w:themeColor="text1"/>
        </w:rPr>
        <w:t xml:space="preserve">___________________________ (_____________________________) </w:t>
      </w:r>
      <w:proofErr w:type="spellStart"/>
      <w:r w:rsidR="00F52BB5" w:rsidRPr="008C7B1C">
        <w:rPr>
          <w:rStyle w:val="afb"/>
          <w:b w:val="0"/>
          <w:bCs w:val="0"/>
          <w:color w:val="000000" w:themeColor="text1"/>
        </w:rPr>
        <w:t>рубл</w:t>
      </w:r>
      <w:proofErr w:type="spellEnd"/>
      <w:r w:rsidR="00F52BB5" w:rsidRPr="008C7B1C">
        <w:rPr>
          <w:rStyle w:val="afb"/>
          <w:b w:val="0"/>
          <w:bCs w:val="0"/>
          <w:color w:val="000000" w:themeColor="text1"/>
        </w:rPr>
        <w:t xml:space="preserve">__ </w:t>
      </w:r>
      <w:r w:rsidR="00F52BB5" w:rsidRPr="008C7B1C">
        <w:rPr>
          <w:rStyle w:val="afb"/>
          <w:b w:val="0"/>
          <w:bCs w:val="0"/>
        </w:rPr>
        <w:t xml:space="preserve">__ копеек, </w:t>
      </w:r>
      <w:r w:rsidR="00F52BB5" w:rsidRPr="008C7B1C">
        <w:t>в том числе НДС __%  / НДС не облагается</w:t>
      </w:r>
      <w:r w:rsidRPr="00CD2A83">
        <w:t>. согласованной Сторонами и окончательной, изменению не подлежит.</w:t>
      </w:r>
    </w:p>
    <w:p w14:paraId="2585B6A9" w14:textId="77777777" w:rsidR="00BB2133" w:rsidRDefault="00BB2133" w:rsidP="00BB2133">
      <w:pPr>
        <w:jc w:val="both"/>
        <w:rPr>
          <w:rStyle w:val="afb"/>
          <w:b w:val="0"/>
          <w:bCs w:val="0"/>
        </w:rPr>
      </w:pPr>
      <w:r w:rsidRPr="008C7B1C">
        <w:rPr>
          <w:rStyle w:val="afb"/>
        </w:rPr>
        <w:t>3.2.</w:t>
      </w:r>
      <w:r w:rsidRPr="00BB2133">
        <w:rPr>
          <w:rStyle w:val="afb"/>
          <w:b w:val="0"/>
          <w:bCs w:val="0"/>
        </w:rPr>
        <w:t xml:space="preserve"> Стоимость Услуг Исполнителя оплачивается Заказчиком в следующем порядке: </w:t>
      </w:r>
    </w:p>
    <w:p w14:paraId="5B56CC5A" w14:textId="10C6C3B3" w:rsidR="00BB2133" w:rsidRDefault="00BB2133" w:rsidP="00BB2133">
      <w:pPr>
        <w:jc w:val="both"/>
        <w:rPr>
          <w:rStyle w:val="afb"/>
          <w:b w:val="0"/>
          <w:bCs w:val="0"/>
        </w:rPr>
      </w:pPr>
      <w:r w:rsidRPr="00BB2133">
        <w:rPr>
          <w:rStyle w:val="afb"/>
          <w:b w:val="0"/>
          <w:bCs w:val="0"/>
          <w:color w:val="000000" w:themeColor="text1"/>
        </w:rPr>
        <w:t xml:space="preserve">3.2.1. Предоплата в размере </w:t>
      </w:r>
      <w:r>
        <w:rPr>
          <w:rStyle w:val="afb"/>
          <w:b w:val="0"/>
          <w:bCs w:val="0"/>
          <w:color w:val="000000" w:themeColor="text1"/>
        </w:rPr>
        <w:t>3</w:t>
      </w:r>
      <w:r w:rsidRPr="00BB2133">
        <w:rPr>
          <w:rStyle w:val="afb"/>
          <w:b w:val="0"/>
          <w:bCs w:val="0"/>
          <w:color w:val="000000" w:themeColor="text1"/>
        </w:rPr>
        <w:t xml:space="preserve">0% стоимости Услуг, т.е. ___________________________ (____________________________________) </w:t>
      </w:r>
      <w:proofErr w:type="spellStart"/>
      <w:r w:rsidRPr="00BB2133">
        <w:rPr>
          <w:rStyle w:val="afb"/>
          <w:b w:val="0"/>
          <w:bCs w:val="0"/>
          <w:color w:val="000000" w:themeColor="text1"/>
        </w:rPr>
        <w:t>рубл</w:t>
      </w:r>
      <w:proofErr w:type="spellEnd"/>
      <w:r w:rsidRPr="00BB2133">
        <w:rPr>
          <w:rStyle w:val="afb"/>
          <w:b w:val="0"/>
          <w:bCs w:val="0"/>
          <w:color w:val="000000" w:themeColor="text1"/>
        </w:rPr>
        <w:t xml:space="preserve">___ ___ копеек, оплачивается после заключения Договора, на основании выставленного Исполнителем счета в течение </w:t>
      </w:r>
      <w:r>
        <w:rPr>
          <w:rStyle w:val="afb"/>
          <w:b w:val="0"/>
          <w:bCs w:val="0"/>
          <w:color w:val="000000" w:themeColor="text1"/>
        </w:rPr>
        <w:t>5</w:t>
      </w:r>
      <w:r w:rsidRPr="00BB2133">
        <w:rPr>
          <w:rStyle w:val="afb"/>
          <w:b w:val="0"/>
          <w:bCs w:val="0"/>
          <w:color w:val="000000" w:themeColor="text1"/>
        </w:rPr>
        <w:t xml:space="preserve"> (</w:t>
      </w:r>
      <w:r>
        <w:rPr>
          <w:rStyle w:val="afb"/>
          <w:b w:val="0"/>
          <w:bCs w:val="0"/>
          <w:color w:val="000000" w:themeColor="text1"/>
        </w:rPr>
        <w:t>пяти</w:t>
      </w:r>
      <w:r w:rsidRPr="00BB2133">
        <w:rPr>
          <w:rStyle w:val="afb"/>
          <w:b w:val="0"/>
          <w:bCs w:val="0"/>
          <w:color w:val="000000" w:themeColor="text1"/>
        </w:rPr>
        <w:t>) рабочих дней;</w:t>
      </w:r>
    </w:p>
    <w:p w14:paraId="7C3B6C34" w14:textId="77777777" w:rsidR="00BB2133" w:rsidRDefault="00BB2133" w:rsidP="00BB2133">
      <w:pPr>
        <w:jc w:val="both"/>
      </w:pPr>
      <w:r w:rsidRPr="00BB2133">
        <w:rPr>
          <w:rStyle w:val="afb"/>
          <w:b w:val="0"/>
          <w:bCs w:val="0"/>
          <w:color w:val="000000" w:themeColor="text1"/>
        </w:rPr>
        <w:t xml:space="preserve">3.2.2. Окончательный расчет в размере </w:t>
      </w:r>
      <w:r>
        <w:rPr>
          <w:rStyle w:val="afb"/>
          <w:b w:val="0"/>
          <w:bCs w:val="0"/>
          <w:color w:val="000000" w:themeColor="text1"/>
        </w:rPr>
        <w:t>7</w:t>
      </w:r>
      <w:r w:rsidRPr="00BB2133">
        <w:rPr>
          <w:rStyle w:val="afb"/>
          <w:b w:val="0"/>
          <w:bCs w:val="0"/>
          <w:color w:val="000000" w:themeColor="text1"/>
        </w:rPr>
        <w:t xml:space="preserve">0% стоимости Услуг, т.е. ___________________________ (____________________________________) </w:t>
      </w:r>
      <w:proofErr w:type="spellStart"/>
      <w:r w:rsidRPr="00BB2133">
        <w:rPr>
          <w:rStyle w:val="afb"/>
          <w:b w:val="0"/>
          <w:bCs w:val="0"/>
          <w:color w:val="000000" w:themeColor="text1"/>
        </w:rPr>
        <w:t>рубл</w:t>
      </w:r>
      <w:proofErr w:type="spellEnd"/>
      <w:r w:rsidRPr="00BB2133">
        <w:rPr>
          <w:rStyle w:val="afb"/>
          <w:b w:val="0"/>
          <w:bCs w:val="0"/>
          <w:color w:val="000000" w:themeColor="text1"/>
        </w:rPr>
        <w:t xml:space="preserve">___ ___ копеек, осуществляется после подписания Сторонами </w:t>
      </w:r>
      <w:r w:rsidRPr="00BB2133">
        <w:rPr>
          <w:color w:val="000000" w:themeColor="text1"/>
        </w:rPr>
        <w:t>Акта оказанных услуг</w:t>
      </w:r>
      <w:r w:rsidRPr="00BB2133">
        <w:rPr>
          <w:rStyle w:val="afb"/>
          <w:b w:val="0"/>
          <w:bCs w:val="0"/>
          <w:color w:val="000000" w:themeColor="text1"/>
        </w:rPr>
        <w:t>, на основании выставленного Исполнителем счета в течение 5 (пяти) рабочих дней.</w:t>
      </w:r>
    </w:p>
    <w:p w14:paraId="266FDEB7" w14:textId="348C1CE6" w:rsidR="00CD2A83" w:rsidRPr="00CD2A83" w:rsidRDefault="00BB2133" w:rsidP="00BB2133">
      <w:pPr>
        <w:jc w:val="both"/>
      </w:pPr>
      <w:r w:rsidRPr="00BB2133">
        <w:rPr>
          <w:b/>
          <w:bCs/>
        </w:rPr>
        <w:t>3.3.</w:t>
      </w:r>
      <w:r>
        <w:t xml:space="preserve"> </w:t>
      </w:r>
      <w:r w:rsidR="00CD2A83" w:rsidRPr="00CD2A83">
        <w:t xml:space="preserve">Заказчик оплачивает Услуги путем зачисления безналичных денежных средств на расчетный счет Исполнителя. </w:t>
      </w:r>
    </w:p>
    <w:p w14:paraId="54CF3187" w14:textId="77777777" w:rsidR="00CD2A83" w:rsidRPr="00CD2A83" w:rsidRDefault="00CD2A83" w:rsidP="00CD2A83">
      <w:pPr>
        <w:jc w:val="both"/>
        <w:rPr>
          <w:b/>
        </w:rPr>
      </w:pPr>
    </w:p>
    <w:p w14:paraId="2BABEA5A" w14:textId="77777777" w:rsidR="00CD2A83" w:rsidRPr="00CD2A83" w:rsidRDefault="00CD2A83" w:rsidP="00F52BB5">
      <w:pPr>
        <w:numPr>
          <w:ilvl w:val="0"/>
          <w:numId w:val="5"/>
        </w:numPr>
        <w:ind w:left="0" w:firstLine="0"/>
        <w:jc w:val="center"/>
        <w:rPr>
          <w:b/>
        </w:rPr>
      </w:pPr>
      <w:r w:rsidRPr="00CD2A83">
        <w:rPr>
          <w:b/>
        </w:rPr>
        <w:t>Ответственность сторон</w:t>
      </w:r>
    </w:p>
    <w:p w14:paraId="7D4A3E28" w14:textId="50596C5A" w:rsidR="00CD2A83" w:rsidRPr="00CD2A83" w:rsidRDefault="00CD2A83" w:rsidP="00CD2A83">
      <w:pPr>
        <w:numPr>
          <w:ilvl w:val="1"/>
          <w:numId w:val="5"/>
        </w:numPr>
        <w:ind w:left="0" w:firstLine="0"/>
        <w:jc w:val="both"/>
      </w:pPr>
      <w:r w:rsidRPr="00CD2A83">
        <w:t>Заказчик имеет право контролировать выполнение Исполнителем условий настоящего Договора. В случае выявления отступлений Исполнителя от условий настоящего Договора, Заказчик имеет право предъявить Исполнителю соответствующее требование об устранении обнаруженных нарушений. В случае невыполнения Исполнителем указанного требования Заказчика, в течение 3-х дней с момента его предъявления, Заказчик имеет право, на основании предъявленной Претензии, в одностороннем порядке потребовать возврат произведенной им оплаты, за минусом суммы</w:t>
      </w:r>
      <w:r w:rsidR="001447F3">
        <w:t>,</w:t>
      </w:r>
      <w:r w:rsidRPr="00CD2A83">
        <w:t xml:space="preserve"> причитающейся Исполнителю за уже оказанные услуги по Договору. После получения Претензии, Исполнитель, в течение 10 (десяти) календарных дней обязан вернуть полученные денежные средства от Заказчика на его расчетный счет.</w:t>
      </w:r>
    </w:p>
    <w:p w14:paraId="243F7EF7" w14:textId="77777777" w:rsidR="00CD2A83" w:rsidRPr="00CD2A83" w:rsidRDefault="00CD2A83" w:rsidP="00CD2A83">
      <w:pPr>
        <w:jc w:val="both"/>
      </w:pPr>
      <w:r w:rsidRPr="00CD2A83">
        <w:rPr>
          <w:b/>
        </w:rPr>
        <w:t>4.2.</w:t>
      </w:r>
      <w:r w:rsidRPr="00CD2A83">
        <w:t xml:space="preserve"> Заказчик обязан строго соблюдать сроки оплаты, указанные в </w:t>
      </w:r>
      <w:proofErr w:type="spellStart"/>
      <w:r w:rsidRPr="00CD2A83">
        <w:t>п.п</w:t>
      </w:r>
      <w:proofErr w:type="spellEnd"/>
      <w:r w:rsidRPr="00CD2A83">
        <w:t>. 3.2.1. настоящего Договора. В случае нарушения данных сроков, Исполнитель вправе взыскать с Заказчика неустойку в размере 1% (одного процента) от общей стоимости Договора за каждый день просрочки платежа.</w:t>
      </w:r>
    </w:p>
    <w:p w14:paraId="32F69C14" w14:textId="77777777" w:rsidR="00CD2A83" w:rsidRPr="00CD2A83" w:rsidRDefault="00CD2A83" w:rsidP="00CD2A83">
      <w:pPr>
        <w:jc w:val="both"/>
      </w:pPr>
      <w:r w:rsidRPr="00CD2A83">
        <w:rPr>
          <w:b/>
        </w:rPr>
        <w:t>4.3.</w:t>
      </w:r>
      <w:r w:rsidRPr="00CD2A83">
        <w:t xml:space="preserve"> Исполнитель обязан строго соблюдать сроки начала и окончания аренды, сроки монтажа и демонтажа, указанные в Приложении № 1 к настоящему Договору. В случае нарушения данных сроков, Заказчик вправе взыскать с Исполнителя неустойку в размере 1% (одного процента) от общей стоимости Договора за каждый день нарушения сроков, указанных в Приложении № 1 к Договору. </w:t>
      </w:r>
    </w:p>
    <w:p w14:paraId="39CE76A5" w14:textId="77777777" w:rsidR="00CD2A83" w:rsidRPr="00CD2A83" w:rsidRDefault="00CD2A83" w:rsidP="00CD2A83">
      <w:pPr>
        <w:jc w:val="both"/>
      </w:pPr>
      <w:r w:rsidRPr="00CD2A83">
        <w:rPr>
          <w:b/>
        </w:rPr>
        <w:t>4.4.</w:t>
      </w:r>
      <w:r w:rsidRPr="00CD2A83">
        <w:t xml:space="preserve"> Исполнитель не несет ответственности за сохранность и целостность имущества третьих лиц, находящегося внутри, либо в непосредственной близости Тентовых конструкций в период аренды, проведения монтажных и демонтажных работ.</w:t>
      </w:r>
    </w:p>
    <w:p w14:paraId="40AA6771" w14:textId="77777777" w:rsidR="00CD2A83" w:rsidRPr="00CD2A83" w:rsidRDefault="00CD2A83" w:rsidP="00CD2A83">
      <w:pPr>
        <w:jc w:val="both"/>
      </w:pPr>
    </w:p>
    <w:p w14:paraId="644F292C" w14:textId="119E8C2B" w:rsidR="00CD2A83" w:rsidRPr="00CD2A83" w:rsidRDefault="00CD2A83" w:rsidP="001447F3">
      <w:pPr>
        <w:numPr>
          <w:ilvl w:val="0"/>
          <w:numId w:val="5"/>
        </w:numPr>
        <w:jc w:val="center"/>
        <w:rPr>
          <w:b/>
          <w:lang w:val="en-US"/>
        </w:rPr>
      </w:pPr>
      <w:proofErr w:type="spellStart"/>
      <w:r w:rsidRPr="00CD2A83">
        <w:rPr>
          <w:b/>
          <w:lang w:val="en-US"/>
        </w:rPr>
        <w:t>Санкции</w:t>
      </w:r>
      <w:proofErr w:type="spellEnd"/>
    </w:p>
    <w:p w14:paraId="651BF16A" w14:textId="554D6F68" w:rsidR="0097556B" w:rsidRDefault="00CD2A83" w:rsidP="00817148">
      <w:pPr>
        <w:jc w:val="both"/>
      </w:pPr>
      <w:r w:rsidRPr="00CD2A83">
        <w:rPr>
          <w:b/>
        </w:rPr>
        <w:t>5.1.</w:t>
      </w:r>
      <w:r w:rsidRPr="00CD2A83">
        <w:t xml:space="preserve"> При обнаружении в возвращенном Заказчиком оборудовании или его элементах повреждений</w:t>
      </w:r>
      <w:r w:rsidR="00817148">
        <w:t xml:space="preserve">, произошедших </w:t>
      </w:r>
      <w:r w:rsidRPr="00CD2A83">
        <w:t xml:space="preserve">по вине Заказчика, последний уплачивает Исполнителю стоимость поврежденных комплектующих </w:t>
      </w:r>
      <w:r w:rsidRPr="001F0783">
        <w:t xml:space="preserve">согласно </w:t>
      </w:r>
      <w:r w:rsidR="001447F3" w:rsidRPr="001F0783">
        <w:t xml:space="preserve">Акта приемки-передачи </w:t>
      </w:r>
      <w:r w:rsidRPr="001F0783">
        <w:t>при условии</w:t>
      </w:r>
      <w:r w:rsidRPr="00CD2A83">
        <w:t xml:space="preserve"> отражения выявленных нарушений в соответствующем документе.</w:t>
      </w:r>
    </w:p>
    <w:p w14:paraId="7873AEFD" w14:textId="77777777" w:rsidR="0097556B" w:rsidRDefault="0097556B" w:rsidP="0097556B">
      <w:pPr>
        <w:jc w:val="center"/>
        <w:rPr>
          <w:b/>
          <w:bCs/>
        </w:rPr>
      </w:pPr>
    </w:p>
    <w:p w14:paraId="40F693C8" w14:textId="083BC7FB" w:rsidR="001447F3" w:rsidRPr="0097556B" w:rsidRDefault="0097556B" w:rsidP="0097556B">
      <w:pPr>
        <w:jc w:val="center"/>
        <w:rPr>
          <w:b/>
          <w:bCs/>
        </w:rPr>
      </w:pPr>
      <w:r w:rsidRPr="0097556B">
        <w:rPr>
          <w:b/>
          <w:bCs/>
        </w:rPr>
        <w:t xml:space="preserve">6. </w:t>
      </w:r>
      <w:r w:rsidR="001447F3" w:rsidRPr="0097556B">
        <w:rPr>
          <w:b/>
          <w:bCs/>
          <w:color w:val="000000" w:themeColor="text1"/>
        </w:rPr>
        <w:t>Антикоррупционная оговорка</w:t>
      </w:r>
    </w:p>
    <w:p w14:paraId="4E90476E" w14:textId="2F7CDBB4" w:rsidR="001447F3" w:rsidRPr="008C7B1C" w:rsidRDefault="0097556B" w:rsidP="0097556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6.1. </w:t>
      </w:r>
      <w:r w:rsidR="001447F3" w:rsidRPr="008C7B1C">
        <w:rPr>
          <w:bCs/>
          <w:color w:val="000000" w:themeColor="text1"/>
        </w:rPr>
        <w:t>При исполнении обязательств по договору Стороны,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01136C2" w14:textId="08E46E87" w:rsidR="001447F3" w:rsidRPr="008C7B1C" w:rsidRDefault="0097556B" w:rsidP="0097556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6</w:t>
      </w:r>
      <w:r w:rsidR="001447F3" w:rsidRPr="008C7B1C">
        <w:rPr>
          <w:b/>
          <w:color w:val="000000" w:themeColor="text1"/>
        </w:rPr>
        <w:t>.2.</w:t>
      </w:r>
      <w:r w:rsidR="001447F3" w:rsidRPr="008C7B1C">
        <w:rPr>
          <w:bCs/>
          <w:color w:val="000000" w:themeColor="text1"/>
        </w:rPr>
        <w:t xml:space="preserve"> 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F6E6440" w14:textId="491E8C4D" w:rsidR="001447F3" w:rsidRPr="008C7B1C" w:rsidRDefault="0097556B" w:rsidP="0097556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6</w:t>
      </w:r>
      <w:r w:rsidR="001447F3" w:rsidRPr="008C7B1C">
        <w:rPr>
          <w:b/>
          <w:color w:val="000000" w:themeColor="text1"/>
        </w:rPr>
        <w:t>.3.</w:t>
      </w:r>
      <w:r w:rsidR="001447F3" w:rsidRPr="008C7B1C">
        <w:rPr>
          <w:bCs/>
          <w:color w:val="000000" w:themeColor="text1"/>
        </w:rPr>
        <w:t xml:space="preserve">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После получения письменного уведомления другая Сторона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4908D8CC" w14:textId="7C5C9CDE" w:rsidR="001447F3" w:rsidRPr="008C7B1C" w:rsidRDefault="0097556B" w:rsidP="0097556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6</w:t>
      </w:r>
      <w:r w:rsidR="001447F3" w:rsidRPr="008C7B1C">
        <w:rPr>
          <w:b/>
          <w:color w:val="000000" w:themeColor="text1"/>
        </w:rPr>
        <w:t>.4.</w:t>
      </w:r>
      <w:r w:rsidR="001447F3" w:rsidRPr="008C7B1C">
        <w:rPr>
          <w:bCs/>
          <w:color w:val="000000" w:themeColor="text1"/>
        </w:rPr>
        <w:t xml:space="preserve"> 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2D7B17C7" w14:textId="77777777" w:rsidR="0097556B" w:rsidRDefault="0097556B" w:rsidP="0097556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6</w:t>
      </w:r>
      <w:r w:rsidR="001447F3" w:rsidRPr="008C7B1C">
        <w:rPr>
          <w:b/>
          <w:color w:val="000000" w:themeColor="text1"/>
        </w:rPr>
        <w:t>.5.</w:t>
      </w:r>
      <w:r w:rsidR="001447F3" w:rsidRPr="008C7B1C">
        <w:rPr>
          <w:bCs/>
          <w:color w:val="000000" w:themeColor="text1"/>
        </w:rPr>
        <w:t xml:space="preserve"> В случае нарушения одной Стороной обязательств воздерживаться от запрещенных в настоящем разделе действия и (или)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33BE2476" w14:textId="77777777" w:rsidR="0097556B" w:rsidRDefault="0097556B" w:rsidP="0097556B">
      <w:pPr>
        <w:jc w:val="center"/>
        <w:rPr>
          <w:b/>
          <w:color w:val="000000" w:themeColor="text1"/>
        </w:rPr>
      </w:pPr>
    </w:p>
    <w:p w14:paraId="0DB412FB" w14:textId="1F379E3C" w:rsidR="00CD2A83" w:rsidRPr="0097556B" w:rsidRDefault="0097556B" w:rsidP="0097556B">
      <w:pPr>
        <w:jc w:val="center"/>
        <w:rPr>
          <w:b/>
          <w:color w:val="000000" w:themeColor="text1"/>
        </w:rPr>
      </w:pPr>
      <w:r w:rsidRPr="0097556B">
        <w:rPr>
          <w:b/>
          <w:color w:val="000000" w:themeColor="text1"/>
        </w:rPr>
        <w:t xml:space="preserve">7. </w:t>
      </w:r>
      <w:r w:rsidR="00CD2A83" w:rsidRPr="0097556B">
        <w:rPr>
          <w:b/>
        </w:rPr>
        <w:t>Особые условия</w:t>
      </w:r>
    </w:p>
    <w:p w14:paraId="65B3A456" w14:textId="77777777" w:rsidR="0097556B" w:rsidRDefault="0097556B" w:rsidP="0097556B">
      <w:pPr>
        <w:jc w:val="both"/>
      </w:pPr>
      <w:r w:rsidRPr="0097556B">
        <w:rPr>
          <w:b/>
          <w:bCs/>
        </w:rPr>
        <w:t>7.1.</w:t>
      </w:r>
      <w:r>
        <w:t xml:space="preserve"> </w:t>
      </w:r>
      <w:r w:rsidR="00CD2A83" w:rsidRPr="00CD2A83">
        <w:t>Стороны сохраняют в тайне настоящий договор и любую информацию, имеющую отношение к его исполнению.</w:t>
      </w:r>
    </w:p>
    <w:p w14:paraId="680233F8" w14:textId="77777777" w:rsidR="0097556B" w:rsidRDefault="0097556B" w:rsidP="0097556B">
      <w:pPr>
        <w:jc w:val="both"/>
      </w:pPr>
      <w:r w:rsidRPr="0097556B">
        <w:rPr>
          <w:b/>
          <w:bCs/>
        </w:rPr>
        <w:t>7.2.</w:t>
      </w:r>
      <w:r>
        <w:t xml:space="preserve"> </w:t>
      </w:r>
      <w:r w:rsidR="00CD2A83" w:rsidRPr="00CD2A83">
        <w:t>Стороны подтверждают взаимное согласие на обмен юридически значимыми документам: Договор, Дополнительные соглашения, соглашения и уведомления к договорам, Акты выполненных работ, Счета на оплату, Акты приема-передачи, Акты порчи имущества, адресованными Сторонам, в электронном виде; технические средства и возможности Сторон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системы электронного документооборота с соблюдением требований российского законодательства, действующих на дату отправки документа. Споры и разногласия по настоящему договору стороны должны решать путем переговоров. Споры между сторонами, если их не удалось разрешить путем переговоров, подлежат рассмотрению в арбитражном суде по месту нахождения Заказчика.</w:t>
      </w:r>
    </w:p>
    <w:p w14:paraId="7B462440" w14:textId="77777777" w:rsidR="0097556B" w:rsidRDefault="0097556B" w:rsidP="0097556B">
      <w:pPr>
        <w:jc w:val="both"/>
      </w:pPr>
      <w:r w:rsidRPr="0097556B">
        <w:rPr>
          <w:b/>
          <w:bCs/>
        </w:rPr>
        <w:t>7.3.</w:t>
      </w:r>
      <w:r>
        <w:t xml:space="preserve"> </w:t>
      </w:r>
      <w:r w:rsidR="00CD2A83" w:rsidRPr="00CD2A83">
        <w:t>Стороны освобождаются от ответственности за неисполнение или ненадлежащее исполнение обязательств по настоящему договору, если оно является следствием непреодолимой силы: землетрясения, наводнения, пожара, тайфуна, урагана, шквалистого ветра, силой более 10 м/сек,  снежного заноса, резкого температурного колебания, военных действий, массовых заболеваний (эпидемий), забастовок, ограничений перевозок и других обстоятельств, не зависящих от воли сторон. Указанные события должны носить чрезвычайный, непредвиденный и непредотвратимый характер, возникнуть после заключения настоящего договора и не зависеть от воли сторон. При наступлении обстоятельств непреодолимой силы сторона должна без промедления известить о них другую сторону. Срок исполнения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14:paraId="41B315D7" w14:textId="60CEB287" w:rsidR="00CD2A83" w:rsidRPr="00CD2A83" w:rsidRDefault="0097556B" w:rsidP="0097556B">
      <w:pPr>
        <w:jc w:val="both"/>
      </w:pPr>
      <w:r w:rsidRPr="0097556B">
        <w:rPr>
          <w:b/>
          <w:bCs/>
        </w:rPr>
        <w:lastRenderedPageBreak/>
        <w:t>7.4.</w:t>
      </w:r>
      <w:r>
        <w:t xml:space="preserve"> </w:t>
      </w:r>
      <w:r w:rsidR="00CD2A83" w:rsidRPr="00CD2A83">
        <w:t>Во всем остальном, не предусмотренном настоящим договором, стороны руководствуются действующим законодательством РФ.</w:t>
      </w:r>
    </w:p>
    <w:p w14:paraId="3D8099F1" w14:textId="77777777" w:rsidR="001447F3" w:rsidRPr="00CD2A83" w:rsidRDefault="001447F3" w:rsidP="00CD2A83">
      <w:pPr>
        <w:jc w:val="both"/>
      </w:pPr>
    </w:p>
    <w:p w14:paraId="23B3EE42" w14:textId="636743EC" w:rsidR="00CD2A83" w:rsidRPr="00CD2A83" w:rsidRDefault="0097556B" w:rsidP="0097556B">
      <w:pPr>
        <w:jc w:val="center"/>
      </w:pPr>
      <w:r>
        <w:rPr>
          <w:b/>
        </w:rPr>
        <w:t xml:space="preserve">8. </w:t>
      </w:r>
      <w:r w:rsidR="00CD2A83" w:rsidRPr="00CD2A83">
        <w:rPr>
          <w:b/>
        </w:rPr>
        <w:t>Срок действия договора и порядок его расторжения</w:t>
      </w:r>
    </w:p>
    <w:p w14:paraId="23D35A22" w14:textId="77777777" w:rsidR="0097556B" w:rsidRDefault="00CD2A83" w:rsidP="0097556B">
      <w:pPr>
        <w:pStyle w:val="af7"/>
        <w:numPr>
          <w:ilvl w:val="1"/>
          <w:numId w:val="7"/>
        </w:numPr>
        <w:ind w:left="0" w:firstLine="0"/>
        <w:jc w:val="both"/>
      </w:pPr>
      <w:r w:rsidRPr="00CD2A83">
        <w:t>Срок действия настоящего Договора устанавливается с момента подписания до полного исполнения Сторонами своих обязательств.</w:t>
      </w:r>
    </w:p>
    <w:p w14:paraId="0DECCF10" w14:textId="77777777" w:rsidR="0097556B" w:rsidRDefault="00CD2A83" w:rsidP="0097556B">
      <w:pPr>
        <w:pStyle w:val="af7"/>
        <w:numPr>
          <w:ilvl w:val="1"/>
          <w:numId w:val="7"/>
        </w:numPr>
        <w:ind w:left="0" w:firstLine="0"/>
        <w:jc w:val="both"/>
      </w:pPr>
      <w:r w:rsidRPr="00CD2A83">
        <w:t>Изменение и дополнение условий настоящего договора, его расторжение и пролонгация осуществляются только по соглашению сторон в письменном виде.</w:t>
      </w:r>
    </w:p>
    <w:p w14:paraId="11467F18" w14:textId="77777777" w:rsidR="0097556B" w:rsidRDefault="00CD2A83" w:rsidP="0097556B">
      <w:pPr>
        <w:pStyle w:val="af7"/>
        <w:numPr>
          <w:ilvl w:val="1"/>
          <w:numId w:val="7"/>
        </w:numPr>
        <w:ind w:left="0" w:firstLine="0"/>
        <w:jc w:val="both"/>
      </w:pPr>
      <w:r w:rsidRPr="00CD2A83">
        <w:t>Одностороннее расторжение договора допускается исключительно в оговоренных настоящим договором случаях.</w:t>
      </w:r>
    </w:p>
    <w:p w14:paraId="60FC0DE0" w14:textId="77777777" w:rsidR="0097556B" w:rsidRDefault="00CD2A83" w:rsidP="0097556B">
      <w:pPr>
        <w:pStyle w:val="af7"/>
        <w:numPr>
          <w:ilvl w:val="1"/>
          <w:numId w:val="7"/>
        </w:numPr>
        <w:ind w:left="0" w:firstLine="0"/>
        <w:jc w:val="both"/>
      </w:pPr>
      <w:r w:rsidRPr="00CD2A83">
        <w:t>В случае досрочного расторжения настоящего договора он будет считаться расторгнутым только после проведения сторонами взаиморасчетов.</w:t>
      </w:r>
    </w:p>
    <w:p w14:paraId="3090B694" w14:textId="285F097F" w:rsidR="00CD2A83" w:rsidRPr="00CD2A83" w:rsidRDefault="00CD2A83" w:rsidP="0097556B">
      <w:pPr>
        <w:pStyle w:val="af7"/>
        <w:numPr>
          <w:ilvl w:val="1"/>
          <w:numId w:val="7"/>
        </w:numPr>
        <w:ind w:left="0" w:firstLine="0"/>
        <w:jc w:val="both"/>
      </w:pPr>
      <w:r w:rsidRPr="00CD2A83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C697D73" w14:textId="77777777" w:rsidR="0097556B" w:rsidRDefault="0097556B" w:rsidP="0097556B"/>
    <w:p w14:paraId="6835A766" w14:textId="402246F1" w:rsidR="00CD2A83" w:rsidRDefault="0097556B" w:rsidP="0097556B">
      <w:pPr>
        <w:jc w:val="center"/>
        <w:rPr>
          <w:b/>
        </w:rPr>
      </w:pPr>
      <w:r>
        <w:rPr>
          <w:b/>
        </w:rPr>
        <w:t xml:space="preserve">9. </w:t>
      </w:r>
      <w:r w:rsidR="00CD2A83" w:rsidRPr="00CD2A83">
        <w:rPr>
          <w:b/>
        </w:rPr>
        <w:t>Адреса и банковские реквизиты сторон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68"/>
        <w:gridCol w:w="5137"/>
      </w:tblGrid>
      <w:tr w:rsidR="0097556B" w:rsidRPr="0097556B" w14:paraId="0A5F4614" w14:textId="77777777" w:rsidTr="00817148">
        <w:trPr>
          <w:trHeight w:val="5652"/>
        </w:trPr>
        <w:tc>
          <w:tcPr>
            <w:tcW w:w="2483" w:type="pct"/>
          </w:tcPr>
          <w:p w14:paraId="0AEF4812" w14:textId="5A53139F" w:rsidR="0097556B" w:rsidRDefault="0097556B" w:rsidP="0097556B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Исполнитель:</w:t>
            </w:r>
          </w:p>
          <w:p w14:paraId="57851CAF" w14:textId="77777777" w:rsidR="0097556B" w:rsidRDefault="0097556B" w:rsidP="0097556B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</w:p>
          <w:p w14:paraId="27B9C6E3" w14:textId="77777777" w:rsidR="0097556B" w:rsidRPr="008C7B1C" w:rsidRDefault="0097556B" w:rsidP="0097556B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</w:p>
          <w:p w14:paraId="18AC80D5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 xml:space="preserve">Юридический / почтовый адрес: </w:t>
            </w:r>
          </w:p>
          <w:p w14:paraId="2CD717E3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52BC3542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1953FDFE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ИНН / КПП</w:t>
            </w:r>
          </w:p>
          <w:p w14:paraId="4643CB05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ОГРН</w:t>
            </w:r>
          </w:p>
          <w:p w14:paraId="31D05F2D" w14:textId="77777777" w:rsidR="0097556B" w:rsidRPr="008C7B1C" w:rsidRDefault="0097556B" w:rsidP="0097556B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Банковские реквизиты:</w:t>
            </w:r>
          </w:p>
          <w:p w14:paraId="21E00B74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2B242D45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25E97886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08C178F6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014A2566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14897E18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79B70F7F" w14:textId="77777777" w:rsidR="0097556B" w:rsidRPr="008C7B1C" w:rsidRDefault="0097556B" w:rsidP="0097556B">
            <w:pPr>
              <w:rPr>
                <w:color w:val="000000" w:themeColor="text1"/>
              </w:rPr>
            </w:pPr>
          </w:p>
          <w:p w14:paraId="7EDA69FD" w14:textId="77777777" w:rsidR="0097556B" w:rsidRPr="008C7B1C" w:rsidRDefault="0097556B" w:rsidP="0097556B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Тел.</w:t>
            </w:r>
          </w:p>
          <w:p w14:paraId="1C211842" w14:textId="77777777" w:rsidR="0097556B" w:rsidRPr="008C7B1C" w:rsidRDefault="0097556B" w:rsidP="0097556B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  <w:lang w:val="en-US"/>
              </w:rPr>
              <w:t>e</w:t>
            </w:r>
            <w:r w:rsidRPr="008C7B1C">
              <w:rPr>
                <w:color w:val="000000" w:themeColor="text1"/>
                <w:shd w:val="clear" w:color="auto" w:fill="FBFBFB"/>
              </w:rPr>
              <w:t>-</w:t>
            </w:r>
            <w:r w:rsidRPr="008C7B1C">
              <w:rPr>
                <w:color w:val="000000" w:themeColor="text1"/>
                <w:shd w:val="clear" w:color="auto" w:fill="FBFBFB"/>
                <w:lang w:val="en-US"/>
              </w:rPr>
              <w:t>mail</w:t>
            </w:r>
            <w:r w:rsidRPr="008C7B1C">
              <w:rPr>
                <w:color w:val="000000" w:themeColor="text1"/>
                <w:shd w:val="clear" w:color="auto" w:fill="FBFBFB"/>
              </w:rPr>
              <w:t>:</w:t>
            </w:r>
          </w:p>
          <w:p w14:paraId="3CAC4D81" w14:textId="15E095E8" w:rsidR="0097556B" w:rsidRPr="008C7B1C" w:rsidRDefault="00A32AF2" w:rsidP="009755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 /_________________/</w:t>
            </w:r>
          </w:p>
          <w:p w14:paraId="7D78DDB3" w14:textId="4419C108" w:rsidR="00817148" w:rsidRPr="00817148" w:rsidRDefault="00A32AF2" w:rsidP="008171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М.П.</w:t>
            </w:r>
          </w:p>
        </w:tc>
        <w:tc>
          <w:tcPr>
            <w:tcW w:w="2517" w:type="pct"/>
          </w:tcPr>
          <w:p w14:paraId="42EFC184" w14:textId="041CA784" w:rsidR="0097556B" w:rsidRPr="0097556B" w:rsidRDefault="0097556B" w:rsidP="0097556B">
            <w:pPr>
              <w:pStyle w:val="afa"/>
              <w:shd w:val="clear" w:color="auto" w:fill="FFFFFF"/>
              <w:rPr>
                <w:rStyle w:val="s1"/>
                <w:b/>
              </w:rPr>
            </w:pPr>
            <w:r w:rsidRPr="0097556B">
              <w:rPr>
                <w:rStyle w:val="s1"/>
                <w:b/>
              </w:rPr>
              <w:t xml:space="preserve">ЗАКАЗЧИК: </w:t>
            </w:r>
          </w:p>
          <w:p w14:paraId="4270E833" w14:textId="77777777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АНО «Агентство инвестиционного развития Чувашии»</w:t>
            </w:r>
          </w:p>
          <w:p w14:paraId="5D22DDDB" w14:textId="3795AD0D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 xml:space="preserve">Адрес: 428000, Чувашская Республика - Чувашия, г. Чебоксары, </w:t>
            </w:r>
            <w:proofErr w:type="spellStart"/>
            <w:r w:rsidRPr="0097556B">
              <w:rPr>
                <w:bCs/>
              </w:rPr>
              <w:t>пр-кт</w:t>
            </w:r>
            <w:proofErr w:type="spellEnd"/>
            <w:r w:rsidRPr="0097556B">
              <w:rPr>
                <w:bCs/>
              </w:rPr>
              <w:t xml:space="preserve"> Ленина, здание 12Б, офис 20</w:t>
            </w:r>
          </w:p>
          <w:p w14:paraId="0088C59F" w14:textId="77D1A439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ИНН 2130227694</w:t>
            </w:r>
          </w:p>
          <w:p w14:paraId="1A12171E" w14:textId="409610AC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КПП 213001001</w:t>
            </w:r>
          </w:p>
          <w:p w14:paraId="430D8FC6" w14:textId="77777777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ОГРН: 1212100006800</w:t>
            </w:r>
          </w:p>
          <w:p w14:paraId="7A5174E8" w14:textId="7734E459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Р/с 40703810603000004557</w:t>
            </w:r>
          </w:p>
          <w:p w14:paraId="21FEE5DD" w14:textId="6B739BA2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Приволжский ф-л ПАО "Промсвязьбанк"</w:t>
            </w:r>
          </w:p>
          <w:p w14:paraId="4AC5133F" w14:textId="0036C9E5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БИК 042202803</w:t>
            </w:r>
          </w:p>
          <w:p w14:paraId="05802810" w14:textId="50EC028C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Корр. счет 30101810700000000803</w:t>
            </w:r>
          </w:p>
          <w:p w14:paraId="171E27D9" w14:textId="77777777" w:rsidR="0097556B" w:rsidRPr="0097556B" w:rsidRDefault="0097556B" w:rsidP="0097556B">
            <w:pPr>
              <w:rPr>
                <w:bCs/>
              </w:rPr>
            </w:pPr>
            <w:r w:rsidRPr="0097556B">
              <w:rPr>
                <w:bCs/>
                <w:lang w:eastAsia="en-US"/>
              </w:rPr>
              <w:t>тел.: (8352) 70-96-60</w:t>
            </w:r>
          </w:p>
          <w:p w14:paraId="7AEB7F41" w14:textId="77777777" w:rsidR="0097556B" w:rsidRPr="0097556B" w:rsidRDefault="0097556B" w:rsidP="0097556B">
            <w:pPr>
              <w:rPr>
                <w:bCs/>
                <w:shd w:val="clear" w:color="auto" w:fill="FBFBFB"/>
              </w:rPr>
            </w:pPr>
            <w:r w:rsidRPr="0097556B">
              <w:rPr>
                <w:bCs/>
                <w:shd w:val="clear" w:color="auto" w:fill="FBFBFB"/>
                <w:lang w:val="en-US"/>
              </w:rPr>
              <w:t>e</w:t>
            </w:r>
            <w:r w:rsidRPr="0097556B">
              <w:rPr>
                <w:bCs/>
                <w:shd w:val="clear" w:color="auto" w:fill="FBFBFB"/>
              </w:rPr>
              <w:t>-</w:t>
            </w:r>
            <w:r w:rsidRPr="0097556B">
              <w:rPr>
                <w:bCs/>
                <w:shd w:val="clear" w:color="auto" w:fill="FBFBFB"/>
                <w:lang w:val="en-US"/>
              </w:rPr>
              <w:t>mail</w:t>
            </w:r>
            <w:r w:rsidRPr="0097556B">
              <w:rPr>
                <w:bCs/>
                <w:shd w:val="clear" w:color="auto" w:fill="FBFBFB"/>
              </w:rPr>
              <w:t xml:space="preserve">: </w:t>
            </w:r>
            <w:hyperlink r:id="rId8" w:history="1">
              <w:r w:rsidRPr="0097556B">
                <w:rPr>
                  <w:bCs/>
                  <w:shd w:val="clear" w:color="auto" w:fill="FBFBFB"/>
                  <w:lang w:val="en-US"/>
                </w:rPr>
                <w:t>investchr</w:t>
              </w:r>
              <w:r w:rsidRPr="0097556B">
                <w:rPr>
                  <w:bCs/>
                  <w:shd w:val="clear" w:color="auto" w:fill="FBFBFB"/>
                </w:rPr>
                <w:t>21@</w:t>
              </w:r>
              <w:r w:rsidRPr="0097556B">
                <w:rPr>
                  <w:bCs/>
                  <w:shd w:val="clear" w:color="auto" w:fill="FBFBFB"/>
                  <w:lang w:val="en-US"/>
                </w:rPr>
                <w:t>mail</w:t>
              </w:r>
              <w:r w:rsidRPr="0097556B">
                <w:rPr>
                  <w:bCs/>
                  <w:shd w:val="clear" w:color="auto" w:fill="FBFBFB"/>
                </w:rPr>
                <w:t>.</w:t>
              </w:r>
              <w:r w:rsidRPr="0097556B">
                <w:rPr>
                  <w:bCs/>
                  <w:shd w:val="clear" w:color="auto" w:fill="FBFBFB"/>
                  <w:lang w:val="en-US"/>
                </w:rPr>
                <w:t>ru</w:t>
              </w:r>
            </w:hyperlink>
          </w:p>
          <w:p w14:paraId="767C8E04" w14:textId="77777777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</w:p>
          <w:p w14:paraId="23611A14" w14:textId="33BEEAA0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Исполнительный директор</w:t>
            </w:r>
          </w:p>
          <w:p w14:paraId="5F323706" w14:textId="77777777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</w:p>
          <w:p w14:paraId="54329960" w14:textId="7129BB05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>______</w:t>
            </w:r>
            <w:r w:rsidR="00A32AF2">
              <w:rPr>
                <w:bCs/>
              </w:rPr>
              <w:t>__________</w:t>
            </w:r>
            <w:r w:rsidRPr="0097556B">
              <w:rPr>
                <w:bCs/>
              </w:rPr>
              <w:t>_______ /Д.Г. Васильев/</w:t>
            </w:r>
          </w:p>
          <w:p w14:paraId="1D1A05DA" w14:textId="3ECBDD65" w:rsidR="0097556B" w:rsidRPr="0097556B" w:rsidRDefault="0097556B" w:rsidP="0097556B">
            <w:pPr>
              <w:pStyle w:val="afa"/>
              <w:shd w:val="clear" w:color="auto" w:fill="FFFFFF"/>
              <w:rPr>
                <w:bCs/>
              </w:rPr>
            </w:pPr>
            <w:r w:rsidRPr="0097556B">
              <w:rPr>
                <w:bCs/>
              </w:rPr>
              <w:t xml:space="preserve"> М.П.</w:t>
            </w:r>
          </w:p>
        </w:tc>
      </w:tr>
    </w:tbl>
    <w:p w14:paraId="7D2953EE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68A6E5A4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44265339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58AD3093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71981D6D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0BE1D6CA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13BDC989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7CC7DAB9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2EAFF31A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44343CCF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5EAF4D12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76C337DD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37672DED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655F2E4D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44BDC072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2193301A" w14:textId="77777777" w:rsidR="001F0783" w:rsidRDefault="001F0783" w:rsidP="00B83479">
      <w:pPr>
        <w:ind w:firstLine="709"/>
        <w:jc w:val="right"/>
        <w:rPr>
          <w:bCs/>
          <w:sz w:val="20"/>
          <w:szCs w:val="20"/>
        </w:rPr>
      </w:pPr>
    </w:p>
    <w:p w14:paraId="3E241345" w14:textId="77777777" w:rsidR="001F0783" w:rsidRDefault="001F0783" w:rsidP="00B83479">
      <w:pPr>
        <w:ind w:firstLine="709"/>
        <w:jc w:val="right"/>
        <w:rPr>
          <w:bCs/>
          <w:sz w:val="20"/>
          <w:szCs w:val="20"/>
        </w:rPr>
      </w:pPr>
    </w:p>
    <w:p w14:paraId="340CDABB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0713398D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41FF6ABC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07C9427A" w14:textId="77777777" w:rsidR="00817148" w:rsidRDefault="00817148" w:rsidP="00B83479">
      <w:pPr>
        <w:ind w:firstLine="709"/>
        <w:jc w:val="right"/>
        <w:rPr>
          <w:bCs/>
          <w:sz w:val="20"/>
          <w:szCs w:val="20"/>
        </w:rPr>
      </w:pPr>
    </w:p>
    <w:p w14:paraId="7E26B03C" w14:textId="7EAE824A" w:rsidR="00B83479" w:rsidRPr="00B16DD6" w:rsidRDefault="00B83479" w:rsidP="00B83479">
      <w:pPr>
        <w:ind w:firstLine="709"/>
        <w:jc w:val="right"/>
        <w:rPr>
          <w:bCs/>
          <w:sz w:val="20"/>
          <w:szCs w:val="20"/>
        </w:rPr>
      </w:pPr>
      <w:r w:rsidRPr="00B16DD6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2D43F724" w14:textId="77777777" w:rsidR="00B83479" w:rsidRPr="00B83479" w:rsidRDefault="00B83479" w:rsidP="00B83479">
      <w:pPr>
        <w:ind w:firstLine="709"/>
        <w:jc w:val="right"/>
        <w:rPr>
          <w:b/>
          <w:sz w:val="22"/>
          <w:szCs w:val="22"/>
        </w:rPr>
      </w:pPr>
    </w:p>
    <w:p w14:paraId="610F8CAA" w14:textId="77777777" w:rsidR="00E44A43" w:rsidRDefault="00E44A43" w:rsidP="00325A82">
      <w:pPr>
        <w:ind w:firstLine="709"/>
        <w:jc w:val="center"/>
        <w:rPr>
          <w:color w:val="FF0000"/>
        </w:rPr>
      </w:pPr>
    </w:p>
    <w:p w14:paraId="4742BD9B" w14:textId="77777777" w:rsidR="001F0783" w:rsidRDefault="00325A82" w:rsidP="001F0783">
      <w:pPr>
        <w:ind w:firstLine="709"/>
        <w:jc w:val="center"/>
        <w:rPr>
          <w:b/>
          <w:bCs/>
        </w:rPr>
      </w:pPr>
      <w:r w:rsidRPr="001F0783">
        <w:rPr>
          <w:b/>
          <w:bCs/>
        </w:rPr>
        <w:t>Услуги по предоставлению в аренду шатра,</w:t>
      </w:r>
    </w:p>
    <w:p w14:paraId="16DA4D12" w14:textId="44428706" w:rsidR="00325A82" w:rsidRDefault="00325A82" w:rsidP="001F0783">
      <w:pPr>
        <w:ind w:firstLine="709"/>
        <w:jc w:val="center"/>
        <w:rPr>
          <w:b/>
          <w:bCs/>
        </w:rPr>
      </w:pPr>
      <w:r w:rsidRPr="001F0783">
        <w:rPr>
          <w:b/>
          <w:bCs/>
        </w:rPr>
        <w:t>доставке и вывозу</w:t>
      </w:r>
      <w:r w:rsidR="001F0783">
        <w:rPr>
          <w:b/>
          <w:bCs/>
        </w:rPr>
        <w:t xml:space="preserve">, </w:t>
      </w:r>
      <w:r w:rsidRPr="001F0783">
        <w:rPr>
          <w:b/>
          <w:bCs/>
        </w:rPr>
        <w:t xml:space="preserve">монтажу и демонтажу </w:t>
      </w:r>
    </w:p>
    <w:p w14:paraId="3D1D00E0" w14:textId="77777777" w:rsidR="001F0783" w:rsidRPr="001F0783" w:rsidRDefault="001F0783" w:rsidP="001F0783">
      <w:pPr>
        <w:ind w:firstLine="709"/>
        <w:jc w:val="center"/>
        <w:rPr>
          <w:b/>
          <w:bCs/>
        </w:rPr>
      </w:pPr>
    </w:p>
    <w:p w14:paraId="4BAF2418" w14:textId="77777777" w:rsidR="00325A82" w:rsidRPr="00E44A43" w:rsidRDefault="00325A82" w:rsidP="00B83479">
      <w:pPr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56"/>
        <w:gridCol w:w="1131"/>
        <w:gridCol w:w="1131"/>
        <w:gridCol w:w="1056"/>
        <w:gridCol w:w="1461"/>
      </w:tblGrid>
      <w:tr w:rsidR="00E44A43" w:rsidRPr="00E44A43" w14:paraId="08639830" w14:textId="1A153E19" w:rsidTr="00E44A43">
        <w:trPr>
          <w:trHeight w:val="825"/>
        </w:trPr>
        <w:tc>
          <w:tcPr>
            <w:tcW w:w="275" w:type="pct"/>
            <w:shd w:val="clear" w:color="auto" w:fill="auto"/>
            <w:vAlign w:val="center"/>
            <w:hideMark/>
          </w:tcPr>
          <w:p w14:paraId="0C17AD39" w14:textId="77777777" w:rsidR="00E44A43" w:rsidRPr="00E44A43" w:rsidRDefault="00E44A43" w:rsidP="008B7E68">
            <w:pPr>
              <w:jc w:val="center"/>
              <w:rPr>
                <w:b/>
                <w:bCs/>
              </w:rPr>
            </w:pPr>
            <w:r w:rsidRPr="00E44A43">
              <w:rPr>
                <w:b/>
                <w:bCs/>
              </w:rPr>
              <w:t>№ п/п</w:t>
            </w:r>
          </w:p>
        </w:tc>
        <w:tc>
          <w:tcPr>
            <w:tcW w:w="2382" w:type="pct"/>
            <w:shd w:val="clear" w:color="auto" w:fill="auto"/>
            <w:vAlign w:val="center"/>
            <w:hideMark/>
          </w:tcPr>
          <w:p w14:paraId="035D292B" w14:textId="77777777" w:rsidR="00E44A43" w:rsidRPr="00E44A43" w:rsidRDefault="00E44A43" w:rsidP="008B7E68">
            <w:pPr>
              <w:jc w:val="center"/>
              <w:rPr>
                <w:b/>
                <w:bCs/>
              </w:rPr>
            </w:pPr>
            <w:r w:rsidRPr="00E44A43">
              <w:rPr>
                <w:b/>
                <w:bCs/>
              </w:rPr>
              <w:t>Наименование</w:t>
            </w:r>
          </w:p>
        </w:tc>
        <w:tc>
          <w:tcPr>
            <w:tcW w:w="555" w:type="pct"/>
          </w:tcPr>
          <w:p w14:paraId="7CD6E9AB" w14:textId="77777777" w:rsidR="00E44A43" w:rsidRDefault="00E44A43" w:rsidP="008B7E68">
            <w:pPr>
              <w:jc w:val="center"/>
              <w:rPr>
                <w:b/>
                <w:bCs/>
              </w:rPr>
            </w:pPr>
          </w:p>
          <w:p w14:paraId="6978E5DF" w14:textId="2335B416" w:rsidR="00E44A43" w:rsidRPr="00E44A43" w:rsidRDefault="00E44A43" w:rsidP="008B7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80118B6" w14:textId="2A1E5A3F" w:rsidR="00E44A43" w:rsidRPr="00E44A43" w:rsidRDefault="00E44A43" w:rsidP="008B7E68">
            <w:pPr>
              <w:jc w:val="center"/>
              <w:rPr>
                <w:b/>
                <w:bCs/>
              </w:rPr>
            </w:pPr>
            <w:r w:rsidRPr="00E44A43">
              <w:rPr>
                <w:b/>
                <w:bCs/>
              </w:rPr>
              <w:t>Кол-во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D1DB989" w14:textId="77777777" w:rsidR="00E44A43" w:rsidRPr="00E44A43" w:rsidRDefault="00E44A43" w:rsidP="008B7E68">
            <w:pPr>
              <w:jc w:val="center"/>
              <w:rPr>
                <w:b/>
                <w:bCs/>
              </w:rPr>
            </w:pPr>
            <w:r w:rsidRPr="00E44A43">
              <w:rPr>
                <w:b/>
                <w:bCs/>
              </w:rPr>
              <w:t>Ед.</w:t>
            </w:r>
          </w:p>
        </w:tc>
        <w:tc>
          <w:tcPr>
            <w:tcW w:w="717" w:type="pct"/>
          </w:tcPr>
          <w:p w14:paraId="6AB0B7E8" w14:textId="77777777" w:rsidR="00E44A43" w:rsidRDefault="00E44A43" w:rsidP="008B7E68">
            <w:pPr>
              <w:jc w:val="center"/>
              <w:rPr>
                <w:b/>
                <w:bCs/>
              </w:rPr>
            </w:pPr>
          </w:p>
          <w:p w14:paraId="3BFC0E36" w14:textId="5428B237" w:rsidR="00E44A43" w:rsidRPr="00E44A43" w:rsidRDefault="00E44A43" w:rsidP="008B7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</w:tr>
      <w:tr w:rsidR="00E44A43" w:rsidRPr="00E44A43" w14:paraId="7EEFA809" w14:textId="4FBA123F" w:rsidTr="00E44A43">
        <w:trPr>
          <w:trHeight w:val="360"/>
        </w:trPr>
        <w:tc>
          <w:tcPr>
            <w:tcW w:w="275" w:type="pct"/>
            <w:shd w:val="clear" w:color="auto" w:fill="auto"/>
            <w:vAlign w:val="center"/>
            <w:hideMark/>
          </w:tcPr>
          <w:p w14:paraId="6FD20DA0" w14:textId="77777777" w:rsidR="00E44A43" w:rsidRPr="00E44A43" w:rsidRDefault="00E44A43" w:rsidP="008B7E68">
            <w:pPr>
              <w:jc w:val="center"/>
            </w:pPr>
            <w:r w:rsidRPr="00E44A43">
              <w:t>1</w:t>
            </w:r>
          </w:p>
        </w:tc>
        <w:tc>
          <w:tcPr>
            <w:tcW w:w="2382" w:type="pct"/>
            <w:shd w:val="clear" w:color="auto" w:fill="auto"/>
            <w:vAlign w:val="center"/>
            <w:hideMark/>
          </w:tcPr>
          <w:p w14:paraId="0FA79A60" w14:textId="12E9915D" w:rsidR="001F0783" w:rsidRDefault="001F0783" w:rsidP="008B7E68">
            <w:r>
              <w:t>Аренда шатра:</w:t>
            </w:r>
          </w:p>
          <w:p w14:paraId="5F2856A9" w14:textId="77777777" w:rsidR="00940C88" w:rsidRPr="000461DD" w:rsidRDefault="00940C88" w:rsidP="00940C88">
            <w:r w:rsidRPr="000461DD">
              <w:t>Шатер двускатный. Размер 10х30. Площадь 300 кв.м.</w:t>
            </w:r>
          </w:p>
          <w:p w14:paraId="29918383" w14:textId="77777777" w:rsidR="00940C88" w:rsidRPr="000461DD" w:rsidRDefault="00940C88" w:rsidP="00940C88">
            <w:r w:rsidRPr="000461DD">
              <w:t xml:space="preserve">Высота стены 3 м. </w:t>
            </w:r>
          </w:p>
          <w:p w14:paraId="4E6F0491" w14:textId="20B02950" w:rsidR="00940C88" w:rsidRPr="000461DD" w:rsidRDefault="00940C88" w:rsidP="00940C88">
            <w:r w:rsidRPr="000461DD">
              <w:t>Напольные покрытия: брус, бакелит</w:t>
            </w:r>
            <w:r>
              <w:t>, ковролин.</w:t>
            </w:r>
          </w:p>
          <w:p w14:paraId="140F0F90" w14:textId="77777777" w:rsidR="00940C88" w:rsidRPr="000461DD" w:rsidRDefault="00940C88" w:rsidP="00940C88">
            <w:r w:rsidRPr="000461DD">
              <w:t>Две двери, расположенные напротив.</w:t>
            </w:r>
          </w:p>
          <w:p w14:paraId="20D4B578" w14:textId="77777777" w:rsidR="00940C88" w:rsidRPr="000461DD" w:rsidRDefault="00940C88" w:rsidP="00940C88">
            <w:r w:rsidRPr="000461DD">
              <w:t>Входная группа – остекленная.</w:t>
            </w:r>
          </w:p>
          <w:p w14:paraId="1B42923D" w14:textId="77777777" w:rsidR="00940C88" w:rsidRPr="000461DD" w:rsidRDefault="00940C88" w:rsidP="00940C88">
            <w:r w:rsidRPr="000461DD">
              <w:t>Техническое освещение.</w:t>
            </w:r>
          </w:p>
          <w:p w14:paraId="1367CBCD" w14:textId="70947559" w:rsidR="00E44A43" w:rsidRPr="00E44A43" w:rsidRDefault="00940C88" w:rsidP="008B7E68">
            <w:r w:rsidRPr="000461DD">
              <w:t>Вместительность до 150 чел.</w:t>
            </w:r>
          </w:p>
        </w:tc>
        <w:tc>
          <w:tcPr>
            <w:tcW w:w="555" w:type="pct"/>
          </w:tcPr>
          <w:p w14:paraId="474A2443" w14:textId="77777777" w:rsidR="00E44A43" w:rsidRPr="00E44A43" w:rsidRDefault="00E44A43" w:rsidP="008B7E68">
            <w:pPr>
              <w:jc w:val="center"/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0022329" w14:textId="5E1784AF" w:rsidR="00E44A43" w:rsidRPr="00E44A43" w:rsidRDefault="00E44A43" w:rsidP="008B7E68">
            <w:pPr>
              <w:jc w:val="center"/>
            </w:pPr>
            <w:r w:rsidRPr="00E44A43">
              <w:t>300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3D0B8B66" w14:textId="77777777" w:rsidR="00E44A43" w:rsidRPr="00E44A43" w:rsidRDefault="00E44A43" w:rsidP="008B7E68">
            <w:pPr>
              <w:jc w:val="center"/>
            </w:pPr>
            <w:r w:rsidRPr="00E44A43">
              <w:t>м2</w:t>
            </w:r>
          </w:p>
        </w:tc>
        <w:tc>
          <w:tcPr>
            <w:tcW w:w="717" w:type="pct"/>
          </w:tcPr>
          <w:p w14:paraId="305AD28E" w14:textId="77777777" w:rsidR="00E44A43" w:rsidRPr="00E44A43" w:rsidRDefault="00E44A43" w:rsidP="008B7E68">
            <w:pPr>
              <w:jc w:val="center"/>
            </w:pPr>
          </w:p>
        </w:tc>
      </w:tr>
      <w:tr w:rsidR="00E44A43" w:rsidRPr="00E44A43" w14:paraId="3B863014" w14:textId="274C58FF" w:rsidTr="00E44A43">
        <w:trPr>
          <w:trHeight w:val="360"/>
        </w:trPr>
        <w:tc>
          <w:tcPr>
            <w:tcW w:w="275" w:type="pct"/>
            <w:shd w:val="clear" w:color="auto" w:fill="auto"/>
            <w:vAlign w:val="center"/>
            <w:hideMark/>
          </w:tcPr>
          <w:p w14:paraId="4B0E5542" w14:textId="77777777" w:rsidR="00E44A43" w:rsidRPr="00E44A43" w:rsidRDefault="00E44A43" w:rsidP="008B7E68">
            <w:pPr>
              <w:jc w:val="center"/>
            </w:pPr>
            <w:r w:rsidRPr="00E44A43">
              <w:t>2</w:t>
            </w:r>
          </w:p>
        </w:tc>
        <w:tc>
          <w:tcPr>
            <w:tcW w:w="2382" w:type="pct"/>
            <w:shd w:val="clear" w:color="auto" w:fill="auto"/>
            <w:vAlign w:val="center"/>
            <w:hideMark/>
          </w:tcPr>
          <w:p w14:paraId="7FE9A5B5" w14:textId="77777777" w:rsidR="00E44A43" w:rsidRPr="00E44A43" w:rsidRDefault="00E44A43" w:rsidP="008B7E68">
            <w:r w:rsidRPr="00E44A43">
              <w:t xml:space="preserve">Монтаж/демонтаж </w:t>
            </w:r>
          </w:p>
        </w:tc>
        <w:tc>
          <w:tcPr>
            <w:tcW w:w="555" w:type="pct"/>
          </w:tcPr>
          <w:p w14:paraId="6868E101" w14:textId="77777777" w:rsidR="00E44A43" w:rsidRPr="00E44A43" w:rsidRDefault="00E44A43" w:rsidP="008B7E68">
            <w:pPr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186FDB3" w14:textId="025DED65" w:rsidR="00E44A43" w:rsidRPr="00E44A43" w:rsidRDefault="00E44A43" w:rsidP="008B7E68">
            <w:pPr>
              <w:jc w:val="center"/>
            </w:pPr>
            <w:r w:rsidRPr="00E44A43"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2BF9A0F" w14:textId="77777777" w:rsidR="00E44A43" w:rsidRPr="00E44A43" w:rsidRDefault="00E44A43" w:rsidP="008B7E68">
            <w:pPr>
              <w:jc w:val="center"/>
            </w:pPr>
            <w:r w:rsidRPr="00E44A43">
              <w:t>шт.</w:t>
            </w:r>
          </w:p>
        </w:tc>
        <w:tc>
          <w:tcPr>
            <w:tcW w:w="717" w:type="pct"/>
          </w:tcPr>
          <w:p w14:paraId="36FEE616" w14:textId="77777777" w:rsidR="00E44A43" w:rsidRPr="00E44A43" w:rsidRDefault="00E44A43" w:rsidP="008B7E68">
            <w:pPr>
              <w:jc w:val="center"/>
            </w:pPr>
          </w:p>
        </w:tc>
      </w:tr>
      <w:tr w:rsidR="00E44A43" w:rsidRPr="00E44A43" w14:paraId="486EC250" w14:textId="6BCD9D5A" w:rsidTr="00E44A43">
        <w:trPr>
          <w:trHeight w:val="360"/>
        </w:trPr>
        <w:tc>
          <w:tcPr>
            <w:tcW w:w="275" w:type="pct"/>
            <w:shd w:val="clear" w:color="auto" w:fill="auto"/>
            <w:vAlign w:val="center"/>
            <w:hideMark/>
          </w:tcPr>
          <w:p w14:paraId="25EF4835" w14:textId="77777777" w:rsidR="00E44A43" w:rsidRPr="00E44A43" w:rsidRDefault="00E44A43" w:rsidP="008B7E68">
            <w:pPr>
              <w:jc w:val="center"/>
            </w:pPr>
            <w:r w:rsidRPr="00E44A43">
              <w:t>3</w:t>
            </w:r>
          </w:p>
        </w:tc>
        <w:tc>
          <w:tcPr>
            <w:tcW w:w="2382" w:type="pct"/>
            <w:shd w:val="clear" w:color="auto" w:fill="auto"/>
            <w:vAlign w:val="center"/>
            <w:hideMark/>
          </w:tcPr>
          <w:p w14:paraId="67B1E408" w14:textId="77777777" w:rsidR="00E44A43" w:rsidRPr="00E44A43" w:rsidRDefault="00E44A43" w:rsidP="008B7E68">
            <w:r w:rsidRPr="00E44A43">
              <w:t>Доставка/вывоз</w:t>
            </w:r>
          </w:p>
        </w:tc>
        <w:tc>
          <w:tcPr>
            <w:tcW w:w="555" w:type="pct"/>
          </w:tcPr>
          <w:p w14:paraId="26E3FE4E" w14:textId="77777777" w:rsidR="00E44A43" w:rsidRPr="00E44A43" w:rsidRDefault="00E44A43" w:rsidP="008B7E68">
            <w:pPr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85EB63" w14:textId="1A8CCEBE" w:rsidR="00E44A43" w:rsidRPr="00E44A43" w:rsidRDefault="00E44A43" w:rsidP="008B7E68">
            <w:pPr>
              <w:jc w:val="center"/>
            </w:pPr>
            <w:r w:rsidRPr="00E44A43"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62A3FEB1" w14:textId="77777777" w:rsidR="00E44A43" w:rsidRPr="00E44A43" w:rsidRDefault="00E44A43" w:rsidP="008B7E68">
            <w:pPr>
              <w:jc w:val="center"/>
            </w:pPr>
            <w:r w:rsidRPr="00E44A43">
              <w:t>шт.</w:t>
            </w:r>
          </w:p>
        </w:tc>
        <w:tc>
          <w:tcPr>
            <w:tcW w:w="717" w:type="pct"/>
          </w:tcPr>
          <w:p w14:paraId="4A1A6AD9" w14:textId="77777777" w:rsidR="00E44A43" w:rsidRPr="00E44A43" w:rsidRDefault="00E44A43" w:rsidP="008B7E68">
            <w:pPr>
              <w:jc w:val="center"/>
            </w:pPr>
          </w:p>
        </w:tc>
      </w:tr>
      <w:tr w:rsidR="00E44A43" w:rsidRPr="00E44A43" w14:paraId="1BF3C023" w14:textId="77777777" w:rsidTr="00E44A43">
        <w:trPr>
          <w:trHeight w:val="360"/>
        </w:trPr>
        <w:tc>
          <w:tcPr>
            <w:tcW w:w="4283" w:type="pct"/>
            <w:gridSpan w:val="5"/>
            <w:shd w:val="clear" w:color="auto" w:fill="auto"/>
            <w:vAlign w:val="center"/>
          </w:tcPr>
          <w:p w14:paraId="485DE670" w14:textId="5855B2E0" w:rsidR="00E44A43" w:rsidRPr="00E44A43" w:rsidRDefault="00E44A43" w:rsidP="00E44A43">
            <w:pPr>
              <w:jc w:val="right"/>
              <w:rPr>
                <w:b/>
                <w:bCs/>
              </w:rPr>
            </w:pPr>
            <w:r w:rsidRPr="00E44A43">
              <w:rPr>
                <w:b/>
                <w:bCs/>
              </w:rPr>
              <w:t>Итого</w:t>
            </w:r>
          </w:p>
        </w:tc>
        <w:tc>
          <w:tcPr>
            <w:tcW w:w="717" w:type="pct"/>
          </w:tcPr>
          <w:p w14:paraId="555E4116" w14:textId="77777777" w:rsidR="00E44A43" w:rsidRPr="00E44A43" w:rsidRDefault="00E44A43" w:rsidP="008B7E68">
            <w:pPr>
              <w:jc w:val="center"/>
            </w:pPr>
          </w:p>
        </w:tc>
      </w:tr>
    </w:tbl>
    <w:p w14:paraId="7A353CB9" w14:textId="77777777" w:rsidR="00325A82" w:rsidRPr="00E44A43" w:rsidRDefault="00325A82" w:rsidP="00B83479">
      <w:pPr>
        <w:ind w:firstLine="709"/>
        <w:jc w:val="both"/>
        <w:rPr>
          <w:sz w:val="22"/>
          <w:szCs w:val="22"/>
        </w:rPr>
      </w:pPr>
    </w:p>
    <w:p w14:paraId="0917033D" w14:textId="77777777" w:rsidR="00325A82" w:rsidRPr="00E44A43" w:rsidRDefault="00325A82" w:rsidP="00B83479">
      <w:pPr>
        <w:ind w:firstLine="709"/>
        <w:jc w:val="both"/>
        <w:rPr>
          <w:sz w:val="22"/>
          <w:szCs w:val="22"/>
        </w:rPr>
      </w:pP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622D7" w14:paraId="6BCE8F50" w14:textId="77777777" w:rsidTr="002403CA">
        <w:tc>
          <w:tcPr>
            <w:tcW w:w="2500" w:type="pct"/>
          </w:tcPr>
          <w:p w14:paraId="4AD3768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Исполнитель:</w:t>
            </w:r>
          </w:p>
          <w:p w14:paraId="2D772B3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4FC23885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68FF2818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1FB2227F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0FE22CB2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72D951DF" w14:textId="77777777" w:rsidR="007622D7" w:rsidRPr="00EE2965" w:rsidRDefault="007622D7" w:rsidP="001945A6">
            <w:pPr>
              <w:rPr>
                <w:sz w:val="22"/>
                <w:szCs w:val="22"/>
              </w:rPr>
            </w:pPr>
          </w:p>
          <w:p w14:paraId="42401C65" w14:textId="2D8CD77F" w:rsidR="007622D7" w:rsidRPr="00B83479" w:rsidRDefault="007622D7" w:rsidP="00B83479">
            <w:pPr>
              <w:rPr>
                <w:sz w:val="22"/>
                <w:szCs w:val="22"/>
              </w:rPr>
            </w:pPr>
            <w:r w:rsidRPr="00EE2965">
              <w:rPr>
                <w:color w:val="000000"/>
                <w:sz w:val="22"/>
                <w:szCs w:val="22"/>
              </w:rPr>
              <w:t xml:space="preserve">_____________________ </w:t>
            </w: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2500" w:type="pct"/>
          </w:tcPr>
          <w:p w14:paraId="308E2C6E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Заказчик:</w:t>
            </w:r>
          </w:p>
          <w:p w14:paraId="594B345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352449F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АНО «Агентство инвестиционного развития Чувашии»</w:t>
            </w:r>
          </w:p>
          <w:p w14:paraId="4C3690CD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645DDCE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Исполнительный директор</w:t>
            </w:r>
          </w:p>
          <w:p w14:paraId="7FF0F20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7F4A98A3" w14:textId="0F33FC9B" w:rsidR="007622D7" w:rsidRDefault="007622D7" w:rsidP="00B83479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________________________ Д.Г. Васильев</w:t>
            </w:r>
          </w:p>
        </w:tc>
      </w:tr>
    </w:tbl>
    <w:p w14:paraId="5BB88089" w14:textId="77777777" w:rsidR="007622D7" w:rsidRPr="00D75AD3" w:rsidRDefault="007622D7" w:rsidP="00B83479">
      <w:pPr>
        <w:tabs>
          <w:tab w:val="left" w:pos="7500"/>
        </w:tabs>
        <w:rPr>
          <w:color w:val="000000" w:themeColor="text1"/>
          <w:sz w:val="22"/>
          <w:szCs w:val="22"/>
        </w:rPr>
      </w:pPr>
    </w:p>
    <w:sectPr w:rsidR="007622D7" w:rsidRPr="00D75AD3" w:rsidSect="00A32AF2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BE2F" w14:textId="77777777" w:rsidR="00392E23" w:rsidRDefault="00392E23">
      <w:r>
        <w:separator/>
      </w:r>
    </w:p>
  </w:endnote>
  <w:endnote w:type="continuationSeparator" w:id="0">
    <w:p w14:paraId="311C75CF" w14:textId="77777777" w:rsidR="00392E23" w:rsidRDefault="0039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607759"/>
      <w:docPartObj>
        <w:docPartGallery w:val="Page Numbers (Bottom of Page)"/>
        <w:docPartUnique/>
      </w:docPartObj>
    </w:sdtPr>
    <w:sdtContent>
      <w:p w14:paraId="1CB90179" w14:textId="3C059192" w:rsidR="00D30F5A" w:rsidRDefault="00D30F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C9905" w14:textId="77777777" w:rsidR="00D30F5A" w:rsidRDefault="00D30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428A" w14:textId="77777777" w:rsidR="00392E23" w:rsidRDefault="00392E23">
      <w:r>
        <w:separator/>
      </w:r>
    </w:p>
  </w:footnote>
  <w:footnote w:type="continuationSeparator" w:id="0">
    <w:p w14:paraId="7CAE732C" w14:textId="77777777" w:rsidR="00392E23" w:rsidRDefault="0039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1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1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23AF"/>
    <w:multiLevelType w:val="multilevel"/>
    <w:tmpl w:val="45AAE1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247B6"/>
    <w:multiLevelType w:val="multilevel"/>
    <w:tmpl w:val="C07027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14116208">
    <w:abstractNumId w:val="5"/>
  </w:num>
  <w:num w:numId="2" w16cid:durableId="1948734722">
    <w:abstractNumId w:val="4"/>
  </w:num>
  <w:num w:numId="3" w16cid:durableId="827787190">
    <w:abstractNumId w:val="3"/>
  </w:num>
  <w:num w:numId="4" w16cid:durableId="2146921547">
    <w:abstractNumId w:val="1"/>
  </w:num>
  <w:num w:numId="5" w16cid:durableId="210197388">
    <w:abstractNumId w:val="0"/>
  </w:num>
  <w:num w:numId="6" w16cid:durableId="674579779">
    <w:abstractNumId w:val="7"/>
  </w:num>
  <w:num w:numId="7" w16cid:durableId="1450509859">
    <w:abstractNumId w:val="2"/>
  </w:num>
  <w:num w:numId="8" w16cid:durableId="899053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35D67"/>
    <w:rsid w:val="000371F3"/>
    <w:rsid w:val="0003746E"/>
    <w:rsid w:val="00040F8E"/>
    <w:rsid w:val="000446BC"/>
    <w:rsid w:val="00053966"/>
    <w:rsid w:val="00075DEE"/>
    <w:rsid w:val="00084158"/>
    <w:rsid w:val="000A2A3C"/>
    <w:rsid w:val="000A4A46"/>
    <w:rsid w:val="000A618B"/>
    <w:rsid w:val="000A74AA"/>
    <w:rsid w:val="000B6CDC"/>
    <w:rsid w:val="000B7584"/>
    <w:rsid w:val="000C7CE0"/>
    <w:rsid w:val="00102DE7"/>
    <w:rsid w:val="00112924"/>
    <w:rsid w:val="00121CD3"/>
    <w:rsid w:val="001274B8"/>
    <w:rsid w:val="001418D6"/>
    <w:rsid w:val="001447F3"/>
    <w:rsid w:val="00150233"/>
    <w:rsid w:val="00180D92"/>
    <w:rsid w:val="00182C6B"/>
    <w:rsid w:val="001B7EE9"/>
    <w:rsid w:val="001C4D70"/>
    <w:rsid w:val="001D1510"/>
    <w:rsid w:val="001E7716"/>
    <w:rsid w:val="001F0783"/>
    <w:rsid w:val="0020254C"/>
    <w:rsid w:val="0021129B"/>
    <w:rsid w:val="0021600C"/>
    <w:rsid w:val="00217378"/>
    <w:rsid w:val="00221333"/>
    <w:rsid w:val="002224EB"/>
    <w:rsid w:val="00230E3E"/>
    <w:rsid w:val="002403CA"/>
    <w:rsid w:val="00250434"/>
    <w:rsid w:val="0027311A"/>
    <w:rsid w:val="0027757D"/>
    <w:rsid w:val="00291F80"/>
    <w:rsid w:val="002A2DC8"/>
    <w:rsid w:val="002C0A8B"/>
    <w:rsid w:val="002C2AB8"/>
    <w:rsid w:val="002D312F"/>
    <w:rsid w:val="002D31FA"/>
    <w:rsid w:val="002E6510"/>
    <w:rsid w:val="00305F37"/>
    <w:rsid w:val="003200DD"/>
    <w:rsid w:val="00325A82"/>
    <w:rsid w:val="00332AAA"/>
    <w:rsid w:val="003505CB"/>
    <w:rsid w:val="00353DA8"/>
    <w:rsid w:val="003710F6"/>
    <w:rsid w:val="0037747C"/>
    <w:rsid w:val="00392E23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61941"/>
    <w:rsid w:val="00491B48"/>
    <w:rsid w:val="00494E6B"/>
    <w:rsid w:val="00496BCB"/>
    <w:rsid w:val="004A1582"/>
    <w:rsid w:val="004C56F8"/>
    <w:rsid w:val="004E3A1C"/>
    <w:rsid w:val="00522BF3"/>
    <w:rsid w:val="00542499"/>
    <w:rsid w:val="00557511"/>
    <w:rsid w:val="00582281"/>
    <w:rsid w:val="005847F1"/>
    <w:rsid w:val="0059258F"/>
    <w:rsid w:val="005A1432"/>
    <w:rsid w:val="005B47DF"/>
    <w:rsid w:val="005D1AE0"/>
    <w:rsid w:val="005E02E1"/>
    <w:rsid w:val="00602A8A"/>
    <w:rsid w:val="00620975"/>
    <w:rsid w:val="0062782C"/>
    <w:rsid w:val="00631AB3"/>
    <w:rsid w:val="00632892"/>
    <w:rsid w:val="00647F2A"/>
    <w:rsid w:val="00656F1B"/>
    <w:rsid w:val="00660215"/>
    <w:rsid w:val="006708C6"/>
    <w:rsid w:val="00672C08"/>
    <w:rsid w:val="006A15D8"/>
    <w:rsid w:val="006A66AF"/>
    <w:rsid w:val="006C3A23"/>
    <w:rsid w:val="006C45D7"/>
    <w:rsid w:val="006E1A0B"/>
    <w:rsid w:val="006F6037"/>
    <w:rsid w:val="0072182B"/>
    <w:rsid w:val="00750137"/>
    <w:rsid w:val="00754C0F"/>
    <w:rsid w:val="007622D7"/>
    <w:rsid w:val="00794D8E"/>
    <w:rsid w:val="007976AB"/>
    <w:rsid w:val="007A6AAB"/>
    <w:rsid w:val="007B0550"/>
    <w:rsid w:val="00803B0F"/>
    <w:rsid w:val="008056D6"/>
    <w:rsid w:val="00817148"/>
    <w:rsid w:val="0083466D"/>
    <w:rsid w:val="00852EBF"/>
    <w:rsid w:val="008A19F6"/>
    <w:rsid w:val="008C0007"/>
    <w:rsid w:val="008C5346"/>
    <w:rsid w:val="008C5528"/>
    <w:rsid w:val="008C7B1C"/>
    <w:rsid w:val="008D7BF4"/>
    <w:rsid w:val="008E253D"/>
    <w:rsid w:val="008E2917"/>
    <w:rsid w:val="009058E2"/>
    <w:rsid w:val="0091277B"/>
    <w:rsid w:val="0091527D"/>
    <w:rsid w:val="00917970"/>
    <w:rsid w:val="009347EA"/>
    <w:rsid w:val="00940C88"/>
    <w:rsid w:val="009463A8"/>
    <w:rsid w:val="00955909"/>
    <w:rsid w:val="00970B3A"/>
    <w:rsid w:val="0097556B"/>
    <w:rsid w:val="009910B1"/>
    <w:rsid w:val="00993FBA"/>
    <w:rsid w:val="009D77FB"/>
    <w:rsid w:val="00A0213D"/>
    <w:rsid w:val="00A10FB7"/>
    <w:rsid w:val="00A23973"/>
    <w:rsid w:val="00A32AF2"/>
    <w:rsid w:val="00A4445E"/>
    <w:rsid w:val="00A660CE"/>
    <w:rsid w:val="00A6630F"/>
    <w:rsid w:val="00A776D6"/>
    <w:rsid w:val="00A84581"/>
    <w:rsid w:val="00AB5B19"/>
    <w:rsid w:val="00AC283E"/>
    <w:rsid w:val="00B02A6B"/>
    <w:rsid w:val="00B2261E"/>
    <w:rsid w:val="00B334BC"/>
    <w:rsid w:val="00B43BF9"/>
    <w:rsid w:val="00B60131"/>
    <w:rsid w:val="00B83479"/>
    <w:rsid w:val="00BB2133"/>
    <w:rsid w:val="00BD068D"/>
    <w:rsid w:val="00BE73F3"/>
    <w:rsid w:val="00BE7CB1"/>
    <w:rsid w:val="00BF48B9"/>
    <w:rsid w:val="00C03D74"/>
    <w:rsid w:val="00C04A4C"/>
    <w:rsid w:val="00C12B57"/>
    <w:rsid w:val="00C16943"/>
    <w:rsid w:val="00C4260C"/>
    <w:rsid w:val="00C6065F"/>
    <w:rsid w:val="00C71BF3"/>
    <w:rsid w:val="00C91981"/>
    <w:rsid w:val="00C92CEB"/>
    <w:rsid w:val="00CB1A09"/>
    <w:rsid w:val="00CD2A83"/>
    <w:rsid w:val="00CE72BA"/>
    <w:rsid w:val="00CF4E09"/>
    <w:rsid w:val="00CF667F"/>
    <w:rsid w:val="00D20628"/>
    <w:rsid w:val="00D30F5A"/>
    <w:rsid w:val="00D35A94"/>
    <w:rsid w:val="00D75AD3"/>
    <w:rsid w:val="00D82BAA"/>
    <w:rsid w:val="00D83BFD"/>
    <w:rsid w:val="00DA033C"/>
    <w:rsid w:val="00E0475A"/>
    <w:rsid w:val="00E07FFE"/>
    <w:rsid w:val="00E40237"/>
    <w:rsid w:val="00E44A43"/>
    <w:rsid w:val="00E6111D"/>
    <w:rsid w:val="00E70A56"/>
    <w:rsid w:val="00EA1F02"/>
    <w:rsid w:val="00EB1445"/>
    <w:rsid w:val="00F14D96"/>
    <w:rsid w:val="00F22A7E"/>
    <w:rsid w:val="00F261C1"/>
    <w:rsid w:val="00F322E1"/>
    <w:rsid w:val="00F43D56"/>
    <w:rsid w:val="00F509D7"/>
    <w:rsid w:val="00F52BB5"/>
    <w:rsid w:val="00F56A02"/>
    <w:rsid w:val="00F7797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a"/>
    <w:uiPriority w:val="99"/>
    <w:unhideWhenUsed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qFormat/>
    <w:rsid w:val="00EB1445"/>
    <w:rPr>
      <w:b/>
      <w:bCs/>
    </w:rPr>
  </w:style>
  <w:style w:type="paragraph" w:styleId="afc">
    <w:name w:val="Body Text"/>
    <w:basedOn w:val="a"/>
    <w:link w:val="afd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d">
    <w:name w:val="Основной текст Знак"/>
    <w:basedOn w:val="a0"/>
    <w:link w:val="afc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styleId="afe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locked/>
    <w:rsid w:val="00762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3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 таблицы 1"/>
    <w:rsid w:val="005822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582281"/>
    <w:rPr>
      <w:color w:val="954F72"/>
      <w:u w:val="single"/>
    </w:rPr>
  </w:style>
  <w:style w:type="paragraph" w:customStyle="1" w:styleId="msonormal0">
    <w:name w:val="msonormal"/>
    <w:basedOn w:val="a"/>
    <w:rsid w:val="0058228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822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822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58228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82">
    <w:name w:val="xl82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82281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582281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82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82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33">
    <w:name w:val="Body Text Indent 3"/>
    <w:basedOn w:val="a"/>
    <w:link w:val="34"/>
    <w:uiPriority w:val="99"/>
    <w:rsid w:val="00CD2A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D2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uiPriority w:val="99"/>
    <w:rsid w:val="00CD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7F8-4304-45F1-A590-E1A78E0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81</cp:revision>
  <cp:lastPrinted>2024-05-22T12:48:00Z</cp:lastPrinted>
  <dcterms:created xsi:type="dcterms:W3CDTF">2023-11-22T13:40:00Z</dcterms:created>
  <dcterms:modified xsi:type="dcterms:W3CDTF">2024-06-11T15:27:00Z</dcterms:modified>
</cp:coreProperties>
</file>